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F53" w:rsidRPr="00F163F1" w:rsidRDefault="00390F53" w:rsidP="00F163F1">
      <w:pPr>
        <w:jc w:val="center"/>
        <w:rPr>
          <w:rFonts w:ascii="黑体" w:eastAsia="黑体" w:hAnsi="黑体"/>
          <w:sz w:val="44"/>
          <w:szCs w:val="44"/>
        </w:rPr>
      </w:pPr>
    </w:p>
    <w:p w:rsidR="00390F53" w:rsidRPr="00F163F1" w:rsidRDefault="00390F53" w:rsidP="00F163F1">
      <w:pPr>
        <w:jc w:val="center"/>
        <w:rPr>
          <w:rFonts w:ascii="黑体" w:eastAsia="黑体" w:hAnsi="黑体"/>
          <w:sz w:val="44"/>
          <w:szCs w:val="44"/>
        </w:rPr>
      </w:pPr>
    </w:p>
    <w:p w:rsidR="00390F53" w:rsidRPr="00F163F1" w:rsidRDefault="00390F53" w:rsidP="00F163F1">
      <w:pPr>
        <w:jc w:val="center"/>
        <w:rPr>
          <w:rFonts w:ascii="黑体" w:eastAsia="黑体" w:hAnsi="黑体"/>
          <w:sz w:val="44"/>
          <w:szCs w:val="44"/>
        </w:rPr>
      </w:pPr>
    </w:p>
    <w:p w:rsidR="00390F53" w:rsidRPr="0086525D" w:rsidRDefault="00390F53" w:rsidP="001A1C7C">
      <w:pPr>
        <w:spacing w:beforeLines="100" w:afterLines="100"/>
        <w:jc w:val="center"/>
        <w:rPr>
          <w:rFonts w:ascii="黑体" w:eastAsia="黑体" w:hAnsi="黑体"/>
          <w:color w:val="000000"/>
          <w:kern w:val="0"/>
          <w:sz w:val="48"/>
          <w:szCs w:val="48"/>
        </w:rPr>
      </w:pPr>
      <w:bookmarkStart w:id="0" w:name="_Toc427824720"/>
      <w:bookmarkStart w:id="1" w:name="_Toc430261595"/>
      <w:bookmarkStart w:id="2" w:name="_Toc1570"/>
      <w:bookmarkStart w:id="3" w:name="_Toc21256"/>
      <w:bookmarkStart w:id="4" w:name="_Toc10533"/>
      <w:bookmarkStart w:id="5" w:name="_Toc8537"/>
      <w:r>
        <w:rPr>
          <w:rFonts w:ascii="黑体" w:eastAsia="黑体" w:hAnsi="黑体" w:hint="eastAsia"/>
          <w:color w:val="000000"/>
          <w:kern w:val="0"/>
          <w:sz w:val="48"/>
          <w:szCs w:val="48"/>
        </w:rPr>
        <w:t>吉林省</w:t>
      </w:r>
      <w:r w:rsidRPr="0086525D">
        <w:rPr>
          <w:rFonts w:ascii="黑体" w:eastAsia="黑体" w:hAnsi="黑体" w:hint="eastAsia"/>
          <w:color w:val="000000"/>
          <w:kern w:val="0"/>
          <w:sz w:val="48"/>
          <w:szCs w:val="48"/>
        </w:rPr>
        <w:t>交通一卡通清分结算</w:t>
      </w:r>
      <w:bookmarkEnd w:id="0"/>
      <w:bookmarkEnd w:id="1"/>
      <w:bookmarkEnd w:id="2"/>
      <w:bookmarkEnd w:id="3"/>
      <w:bookmarkEnd w:id="4"/>
      <w:bookmarkEnd w:id="5"/>
    </w:p>
    <w:p w:rsidR="00390F53" w:rsidRPr="0086525D" w:rsidRDefault="00390F53" w:rsidP="001A1C7C">
      <w:pPr>
        <w:spacing w:beforeLines="100" w:afterLines="100"/>
        <w:jc w:val="center"/>
        <w:rPr>
          <w:rFonts w:ascii="黑体" w:eastAsia="黑体" w:hAnsi="黑体"/>
          <w:color w:val="000000"/>
          <w:kern w:val="0"/>
          <w:sz w:val="48"/>
          <w:szCs w:val="48"/>
        </w:rPr>
      </w:pPr>
      <w:bookmarkStart w:id="6" w:name="_Toc427824721"/>
      <w:bookmarkStart w:id="7" w:name="_Toc430261596"/>
      <w:bookmarkStart w:id="8" w:name="_Toc21307"/>
      <w:bookmarkStart w:id="9" w:name="_Toc18871"/>
      <w:bookmarkStart w:id="10" w:name="_Toc28825"/>
      <w:bookmarkStart w:id="11" w:name="_Toc7635"/>
      <w:r w:rsidRPr="0086525D">
        <w:rPr>
          <w:rFonts w:ascii="黑体" w:eastAsia="黑体" w:hAnsi="黑体" w:hint="eastAsia"/>
          <w:color w:val="000000"/>
          <w:kern w:val="0"/>
          <w:sz w:val="48"/>
          <w:szCs w:val="48"/>
        </w:rPr>
        <w:t>业务规则</w:t>
      </w:r>
      <w:bookmarkEnd w:id="6"/>
      <w:bookmarkEnd w:id="7"/>
      <w:bookmarkEnd w:id="8"/>
      <w:bookmarkEnd w:id="9"/>
      <w:bookmarkEnd w:id="10"/>
      <w:bookmarkEnd w:id="11"/>
    </w:p>
    <w:p w:rsidR="00390F53" w:rsidRPr="00C22A39" w:rsidRDefault="00390F53">
      <w:pPr>
        <w:jc w:val="center"/>
        <w:rPr>
          <w:rFonts w:ascii="黑体" w:eastAsia="黑体" w:hAnsi="黑体"/>
          <w:sz w:val="36"/>
          <w:szCs w:val="36"/>
        </w:rPr>
      </w:pPr>
      <w:r>
        <w:rPr>
          <w:rFonts w:ascii="黑体" w:eastAsia="黑体" w:hAnsi="黑体" w:hint="eastAsia"/>
          <w:sz w:val="36"/>
          <w:szCs w:val="36"/>
        </w:rPr>
        <w:t>（征求意见稿</w:t>
      </w:r>
      <w:r w:rsidRPr="00C22A39">
        <w:rPr>
          <w:rFonts w:ascii="黑体" w:eastAsia="黑体" w:hAnsi="黑体" w:hint="eastAsia"/>
          <w:sz w:val="36"/>
          <w:szCs w:val="36"/>
        </w:rPr>
        <w:t>）</w:t>
      </w:r>
    </w:p>
    <w:p w:rsidR="00390F53" w:rsidRPr="00F163F1" w:rsidRDefault="00390F53">
      <w:pPr>
        <w:jc w:val="center"/>
        <w:rPr>
          <w:rFonts w:ascii="黑体" w:eastAsia="黑体" w:hAnsi="黑体"/>
          <w:sz w:val="44"/>
          <w:szCs w:val="44"/>
        </w:rPr>
      </w:pPr>
    </w:p>
    <w:p w:rsidR="00390F53" w:rsidRPr="00E737FD" w:rsidRDefault="00390F53">
      <w:pPr>
        <w:jc w:val="center"/>
        <w:rPr>
          <w:rFonts w:ascii="黑体" w:eastAsia="黑体" w:hAnsi="黑体"/>
          <w:sz w:val="44"/>
          <w:szCs w:val="44"/>
        </w:rPr>
      </w:pPr>
    </w:p>
    <w:p w:rsidR="00390F53" w:rsidRPr="00F163F1" w:rsidRDefault="00390F53">
      <w:pPr>
        <w:jc w:val="center"/>
        <w:rPr>
          <w:rFonts w:ascii="黑体" w:eastAsia="黑体" w:hAnsi="黑体"/>
          <w:sz w:val="44"/>
          <w:szCs w:val="44"/>
        </w:rPr>
      </w:pPr>
    </w:p>
    <w:p w:rsidR="00390F53" w:rsidRPr="00F163F1" w:rsidRDefault="00390F53">
      <w:pPr>
        <w:jc w:val="center"/>
        <w:rPr>
          <w:rFonts w:ascii="黑体" w:eastAsia="黑体" w:hAnsi="黑体"/>
          <w:sz w:val="44"/>
          <w:szCs w:val="44"/>
        </w:rPr>
      </w:pPr>
    </w:p>
    <w:p w:rsidR="00390F53" w:rsidRPr="00F163F1" w:rsidRDefault="00390F53">
      <w:pPr>
        <w:jc w:val="center"/>
        <w:rPr>
          <w:rFonts w:ascii="黑体" w:eastAsia="黑体" w:hAnsi="黑体"/>
          <w:sz w:val="44"/>
          <w:szCs w:val="44"/>
        </w:rPr>
      </w:pPr>
    </w:p>
    <w:p w:rsidR="00390F53" w:rsidRPr="00F163F1" w:rsidRDefault="00390F53">
      <w:pPr>
        <w:jc w:val="center"/>
        <w:rPr>
          <w:rFonts w:ascii="黑体" w:eastAsia="黑体" w:hAnsi="黑体"/>
          <w:sz w:val="44"/>
          <w:szCs w:val="44"/>
        </w:rPr>
      </w:pPr>
    </w:p>
    <w:p w:rsidR="00390F53" w:rsidRPr="00F163F1" w:rsidRDefault="00390F53" w:rsidP="00F163F1">
      <w:pPr>
        <w:jc w:val="center"/>
        <w:rPr>
          <w:rFonts w:ascii="黑体" w:eastAsia="黑体" w:hAnsi="黑体"/>
          <w:sz w:val="44"/>
          <w:szCs w:val="44"/>
        </w:rPr>
      </w:pPr>
    </w:p>
    <w:p w:rsidR="00390F53" w:rsidRPr="00F163F1" w:rsidRDefault="00390F53" w:rsidP="00F163F1">
      <w:pPr>
        <w:jc w:val="center"/>
        <w:rPr>
          <w:rFonts w:ascii="黑体" w:eastAsia="黑体" w:hAnsi="黑体"/>
          <w:sz w:val="44"/>
          <w:szCs w:val="44"/>
        </w:rPr>
      </w:pPr>
    </w:p>
    <w:p w:rsidR="00390F53" w:rsidRPr="00F163F1" w:rsidRDefault="00390F53">
      <w:pPr>
        <w:jc w:val="center"/>
        <w:rPr>
          <w:rFonts w:ascii="黑体" w:eastAsia="黑体" w:hAnsi="黑体"/>
          <w:sz w:val="44"/>
          <w:szCs w:val="44"/>
        </w:rPr>
      </w:pPr>
    </w:p>
    <w:p w:rsidR="00390F53" w:rsidRPr="00F163F1" w:rsidRDefault="00390F53" w:rsidP="00F163F1">
      <w:pPr>
        <w:jc w:val="center"/>
        <w:rPr>
          <w:rFonts w:ascii="黑体" w:eastAsia="黑体" w:hAnsi="黑体"/>
          <w:sz w:val="44"/>
          <w:szCs w:val="44"/>
        </w:rPr>
      </w:pPr>
    </w:p>
    <w:p w:rsidR="00390F53" w:rsidRPr="00F163F1" w:rsidRDefault="00390F53" w:rsidP="00F163F1">
      <w:pPr>
        <w:jc w:val="center"/>
        <w:rPr>
          <w:rFonts w:ascii="黑体" w:eastAsia="黑体" w:hAnsi="黑体"/>
          <w:sz w:val="44"/>
          <w:szCs w:val="44"/>
        </w:rPr>
      </w:pPr>
    </w:p>
    <w:p w:rsidR="00390F53" w:rsidRPr="00E32319" w:rsidRDefault="00390F53">
      <w:pPr>
        <w:pStyle w:val="2"/>
        <w:jc w:val="center"/>
        <w:rPr>
          <w:rFonts w:ascii="黑体" w:eastAsia="黑体" w:hAnsi="黑体"/>
          <w:sz w:val="36"/>
          <w:szCs w:val="36"/>
          <w:lang w:val="zh-CN"/>
        </w:rPr>
      </w:pPr>
      <w:r w:rsidRPr="00E32319">
        <w:rPr>
          <w:rFonts w:ascii="黑体" w:eastAsia="黑体" w:hAnsi="黑体"/>
          <w:b/>
          <w:sz w:val="36"/>
          <w:szCs w:val="36"/>
          <w:lang w:val="zh-CN"/>
        </w:rPr>
        <w:t>2017</w:t>
      </w:r>
      <w:r w:rsidRPr="00E32319">
        <w:rPr>
          <w:rFonts w:ascii="黑体" w:eastAsia="黑体" w:hAnsi="黑体" w:hint="eastAsia"/>
          <w:sz w:val="36"/>
          <w:szCs w:val="36"/>
          <w:lang w:val="zh-CN"/>
        </w:rPr>
        <w:t>年</w:t>
      </w:r>
      <w:r w:rsidRPr="00E32319">
        <w:rPr>
          <w:rFonts w:ascii="黑体" w:eastAsia="黑体" w:hAnsi="黑体"/>
          <w:b/>
          <w:sz w:val="36"/>
          <w:szCs w:val="36"/>
          <w:lang w:val="zh-CN"/>
        </w:rPr>
        <w:t>5</w:t>
      </w:r>
      <w:r w:rsidRPr="00E32319">
        <w:rPr>
          <w:rFonts w:ascii="黑体" w:eastAsia="黑体" w:hAnsi="黑体" w:hint="eastAsia"/>
          <w:sz w:val="36"/>
          <w:szCs w:val="36"/>
          <w:lang w:val="zh-CN"/>
        </w:rPr>
        <w:t>月</w:t>
      </w:r>
    </w:p>
    <w:p w:rsidR="00390F53" w:rsidRDefault="00390F53">
      <w:pPr>
        <w:jc w:val="center"/>
        <w:rPr>
          <w:sz w:val="36"/>
          <w:szCs w:val="36"/>
        </w:rPr>
      </w:pPr>
    </w:p>
    <w:p w:rsidR="00390F53" w:rsidRPr="007E53D8" w:rsidRDefault="00390F53" w:rsidP="007E53D8">
      <w:pPr>
        <w:rPr>
          <w:sz w:val="36"/>
          <w:szCs w:val="36"/>
        </w:rPr>
      </w:pPr>
    </w:p>
    <w:p w:rsidR="00390F53" w:rsidRPr="000B3A91" w:rsidRDefault="00390F53">
      <w:pPr>
        <w:pStyle w:val="TOC20"/>
        <w:jc w:val="center"/>
        <w:rPr>
          <w:rFonts w:ascii="黑体" w:eastAsia="黑体" w:hAnsi="黑体"/>
          <w:b/>
          <w:color w:val="000000"/>
          <w:sz w:val="36"/>
          <w:szCs w:val="36"/>
          <w:lang w:val="zh-CN"/>
        </w:rPr>
      </w:pPr>
      <w:bookmarkStart w:id="12" w:name="_Toc5680"/>
      <w:bookmarkStart w:id="13" w:name="_Toc32000"/>
      <w:bookmarkStart w:id="14" w:name="_Toc5749"/>
      <w:bookmarkStart w:id="15" w:name="_Toc26918"/>
      <w:r w:rsidRPr="000B3A91">
        <w:rPr>
          <w:rFonts w:ascii="黑体" w:eastAsia="黑体" w:hAnsi="黑体" w:hint="eastAsia"/>
          <w:b/>
          <w:color w:val="000000"/>
          <w:sz w:val="36"/>
          <w:szCs w:val="36"/>
          <w:lang w:val="zh-CN"/>
        </w:rPr>
        <w:t>目</w:t>
      </w:r>
      <w:r w:rsidRPr="000B3A91">
        <w:rPr>
          <w:rFonts w:ascii="黑体" w:eastAsia="黑体" w:hAnsi="黑体"/>
          <w:b/>
          <w:color w:val="000000"/>
          <w:sz w:val="36"/>
          <w:szCs w:val="36"/>
          <w:lang w:val="zh-CN"/>
        </w:rPr>
        <w:t xml:space="preserve"> </w:t>
      </w:r>
      <w:r w:rsidRPr="000B3A91">
        <w:rPr>
          <w:rFonts w:ascii="黑体" w:eastAsia="黑体" w:hAnsi="黑体" w:hint="eastAsia"/>
          <w:b/>
          <w:color w:val="000000"/>
          <w:sz w:val="36"/>
          <w:szCs w:val="36"/>
          <w:lang w:val="zh-CN"/>
        </w:rPr>
        <w:t>录</w:t>
      </w:r>
      <w:bookmarkEnd w:id="12"/>
      <w:bookmarkEnd w:id="13"/>
      <w:bookmarkEnd w:id="14"/>
      <w:bookmarkEnd w:id="15"/>
    </w:p>
    <w:p w:rsidR="00390F53" w:rsidRPr="00CD425A" w:rsidRDefault="00390F53" w:rsidP="00B22ED7">
      <w:pPr>
        <w:pStyle w:val="TOC1"/>
        <w:tabs>
          <w:tab w:val="right" w:leader="dot" w:pos="8810"/>
        </w:tabs>
        <w:ind w:firstLineChars="50" w:firstLine="31680"/>
        <w:rPr>
          <w:rFonts w:ascii="仿宋_GB2312" w:eastAsia="仿宋_GB2312" w:hAnsi="Calibri"/>
          <w:noProof/>
          <w:sz w:val="32"/>
          <w:szCs w:val="32"/>
        </w:rPr>
      </w:pPr>
      <w:r w:rsidRPr="00CD425A">
        <w:rPr>
          <w:rFonts w:ascii="仿宋_GB2312" w:eastAsia="仿宋_GB2312" w:hAnsi="黑体"/>
          <w:sz w:val="32"/>
          <w:szCs w:val="32"/>
        </w:rPr>
        <w:fldChar w:fldCharType="begin"/>
      </w:r>
      <w:r w:rsidRPr="00CD425A">
        <w:rPr>
          <w:rFonts w:ascii="仿宋_GB2312" w:eastAsia="仿宋_GB2312" w:hAnsi="黑体"/>
          <w:sz w:val="32"/>
          <w:szCs w:val="32"/>
        </w:rPr>
        <w:instrText xml:space="preserve"> TOC \o "1-3" \h \z \u </w:instrText>
      </w:r>
      <w:r w:rsidRPr="00CD425A">
        <w:rPr>
          <w:rFonts w:ascii="仿宋_GB2312" w:eastAsia="仿宋_GB2312" w:hAnsi="黑体"/>
          <w:sz w:val="32"/>
          <w:szCs w:val="32"/>
        </w:rPr>
        <w:fldChar w:fldCharType="separate"/>
      </w:r>
      <w:hyperlink w:anchor="_Toc469079179" w:history="1">
        <w:r w:rsidRPr="00CD425A">
          <w:rPr>
            <w:rStyle w:val="Hyperlink"/>
            <w:rFonts w:ascii="仿宋_GB2312" w:eastAsia="仿宋_GB2312" w:hAnsi="黑体" w:hint="eastAsia"/>
            <w:noProof/>
            <w:sz w:val="32"/>
            <w:szCs w:val="32"/>
          </w:rPr>
          <w:t>第一章</w:t>
        </w:r>
        <w:r w:rsidRPr="00CD425A">
          <w:rPr>
            <w:rStyle w:val="Hyperlink"/>
            <w:rFonts w:ascii="仿宋_GB2312" w:eastAsia="仿宋_GB2312" w:hAnsi="黑体"/>
            <w:noProof/>
            <w:sz w:val="32"/>
            <w:szCs w:val="32"/>
          </w:rPr>
          <w:t xml:space="preserve"> </w:t>
        </w:r>
        <w:r w:rsidRPr="00CD425A">
          <w:rPr>
            <w:rStyle w:val="Hyperlink"/>
            <w:rFonts w:ascii="仿宋_GB2312" w:eastAsia="仿宋_GB2312" w:hAnsi="黑体" w:hint="eastAsia"/>
            <w:noProof/>
            <w:sz w:val="32"/>
            <w:szCs w:val="32"/>
          </w:rPr>
          <w:t>总</w:t>
        </w:r>
        <w:r w:rsidRPr="00CD425A">
          <w:rPr>
            <w:rStyle w:val="Hyperlink"/>
            <w:rFonts w:ascii="仿宋_GB2312" w:eastAsia="仿宋_GB2312" w:hAnsi="黑体"/>
            <w:noProof/>
            <w:sz w:val="32"/>
            <w:szCs w:val="32"/>
          </w:rPr>
          <w:t xml:space="preserve"> </w:t>
        </w:r>
        <w:r w:rsidRPr="00CD425A">
          <w:rPr>
            <w:rStyle w:val="Hyperlink"/>
            <w:rFonts w:ascii="仿宋_GB2312" w:eastAsia="仿宋_GB2312" w:hAnsi="黑体" w:hint="eastAsia"/>
            <w:noProof/>
            <w:sz w:val="32"/>
            <w:szCs w:val="32"/>
          </w:rPr>
          <w:t>则</w:t>
        </w:r>
        <w:r w:rsidRPr="00CD425A">
          <w:rPr>
            <w:rFonts w:ascii="仿宋_GB2312" w:eastAsia="仿宋_GB2312"/>
            <w:noProof/>
            <w:webHidden/>
            <w:sz w:val="32"/>
            <w:szCs w:val="32"/>
          </w:rPr>
          <w:tab/>
        </w:r>
        <w:r w:rsidRPr="00CD425A">
          <w:rPr>
            <w:rFonts w:ascii="仿宋_GB2312" w:eastAsia="仿宋_GB2312"/>
            <w:noProof/>
            <w:webHidden/>
            <w:sz w:val="32"/>
            <w:szCs w:val="32"/>
          </w:rPr>
          <w:fldChar w:fldCharType="begin"/>
        </w:r>
        <w:r w:rsidRPr="00CD425A">
          <w:rPr>
            <w:rFonts w:ascii="仿宋_GB2312" w:eastAsia="仿宋_GB2312"/>
            <w:noProof/>
            <w:webHidden/>
            <w:sz w:val="32"/>
            <w:szCs w:val="32"/>
          </w:rPr>
          <w:instrText xml:space="preserve"> PAGEREF _Toc469079179 \h </w:instrText>
        </w:r>
        <w:r w:rsidRPr="00A5495B">
          <w:rPr>
            <w:rFonts w:ascii="仿宋_GB2312" w:eastAsia="仿宋_GB2312"/>
            <w:noProof/>
            <w:sz w:val="32"/>
            <w:szCs w:val="32"/>
          </w:rPr>
        </w:r>
        <w:r w:rsidRPr="00CD425A">
          <w:rPr>
            <w:rFonts w:ascii="仿宋_GB2312" w:eastAsia="仿宋_GB2312"/>
            <w:noProof/>
            <w:webHidden/>
            <w:sz w:val="32"/>
            <w:szCs w:val="32"/>
          </w:rPr>
          <w:fldChar w:fldCharType="separate"/>
        </w:r>
        <w:r>
          <w:rPr>
            <w:rFonts w:ascii="仿宋_GB2312" w:eastAsia="仿宋_GB2312"/>
            <w:noProof/>
            <w:webHidden/>
            <w:sz w:val="32"/>
            <w:szCs w:val="32"/>
          </w:rPr>
          <w:t>3</w:t>
        </w:r>
        <w:r w:rsidRPr="00CD425A">
          <w:rPr>
            <w:rFonts w:ascii="仿宋_GB2312" w:eastAsia="仿宋_GB2312"/>
            <w:noProof/>
            <w:webHidden/>
            <w:sz w:val="32"/>
            <w:szCs w:val="32"/>
          </w:rPr>
          <w:fldChar w:fldCharType="end"/>
        </w:r>
      </w:hyperlink>
    </w:p>
    <w:p w:rsidR="00390F53" w:rsidRPr="00CD425A" w:rsidRDefault="00390F53">
      <w:pPr>
        <w:pStyle w:val="TOC2"/>
        <w:tabs>
          <w:tab w:val="right" w:leader="dot" w:pos="8810"/>
        </w:tabs>
        <w:rPr>
          <w:rFonts w:ascii="仿宋_GB2312" w:eastAsia="仿宋_GB2312"/>
          <w:noProof/>
          <w:kern w:val="2"/>
          <w:sz w:val="32"/>
          <w:szCs w:val="32"/>
        </w:rPr>
      </w:pPr>
      <w:hyperlink w:anchor="_Toc469079180" w:history="1">
        <w:r w:rsidRPr="00CD425A">
          <w:rPr>
            <w:rStyle w:val="Hyperlink"/>
            <w:rFonts w:ascii="仿宋_GB2312" w:eastAsia="仿宋_GB2312" w:hAnsi="黑体" w:hint="eastAsia"/>
            <w:noProof/>
            <w:sz w:val="32"/>
            <w:szCs w:val="32"/>
          </w:rPr>
          <w:t>一、目的</w:t>
        </w:r>
        <w:r w:rsidRPr="00CD425A">
          <w:rPr>
            <w:rFonts w:ascii="仿宋_GB2312" w:eastAsia="仿宋_GB2312"/>
            <w:noProof/>
            <w:webHidden/>
            <w:sz w:val="32"/>
            <w:szCs w:val="32"/>
          </w:rPr>
          <w:tab/>
        </w:r>
        <w:r w:rsidRPr="00CD425A">
          <w:rPr>
            <w:rFonts w:ascii="仿宋_GB2312" w:eastAsia="仿宋_GB2312"/>
            <w:noProof/>
            <w:webHidden/>
            <w:sz w:val="32"/>
            <w:szCs w:val="32"/>
          </w:rPr>
          <w:fldChar w:fldCharType="begin"/>
        </w:r>
        <w:r w:rsidRPr="00CD425A">
          <w:rPr>
            <w:rFonts w:ascii="仿宋_GB2312" w:eastAsia="仿宋_GB2312"/>
            <w:noProof/>
            <w:webHidden/>
            <w:sz w:val="32"/>
            <w:szCs w:val="32"/>
          </w:rPr>
          <w:instrText xml:space="preserve"> PAGEREF _Toc469079180 \h </w:instrText>
        </w:r>
        <w:r w:rsidRPr="00A5495B">
          <w:rPr>
            <w:rFonts w:ascii="仿宋_GB2312" w:eastAsia="仿宋_GB2312"/>
            <w:noProof/>
            <w:sz w:val="32"/>
            <w:szCs w:val="32"/>
          </w:rPr>
        </w:r>
        <w:r w:rsidRPr="00CD425A">
          <w:rPr>
            <w:rFonts w:ascii="仿宋_GB2312" w:eastAsia="仿宋_GB2312"/>
            <w:noProof/>
            <w:webHidden/>
            <w:sz w:val="32"/>
            <w:szCs w:val="32"/>
          </w:rPr>
          <w:fldChar w:fldCharType="separate"/>
        </w:r>
        <w:r>
          <w:rPr>
            <w:rFonts w:ascii="仿宋_GB2312" w:eastAsia="仿宋_GB2312"/>
            <w:noProof/>
            <w:webHidden/>
            <w:sz w:val="32"/>
            <w:szCs w:val="32"/>
          </w:rPr>
          <w:t>3</w:t>
        </w:r>
        <w:r w:rsidRPr="00CD425A">
          <w:rPr>
            <w:rFonts w:ascii="仿宋_GB2312" w:eastAsia="仿宋_GB2312"/>
            <w:noProof/>
            <w:webHidden/>
            <w:sz w:val="32"/>
            <w:szCs w:val="32"/>
          </w:rPr>
          <w:fldChar w:fldCharType="end"/>
        </w:r>
      </w:hyperlink>
    </w:p>
    <w:p w:rsidR="00390F53" w:rsidRPr="00CD425A" w:rsidRDefault="00390F53">
      <w:pPr>
        <w:pStyle w:val="TOC2"/>
        <w:tabs>
          <w:tab w:val="right" w:leader="dot" w:pos="8810"/>
        </w:tabs>
        <w:rPr>
          <w:rFonts w:ascii="仿宋_GB2312" w:eastAsia="仿宋_GB2312"/>
          <w:noProof/>
          <w:kern w:val="2"/>
          <w:sz w:val="32"/>
          <w:szCs w:val="32"/>
        </w:rPr>
      </w:pPr>
      <w:hyperlink w:anchor="_Toc469079181" w:history="1">
        <w:r w:rsidRPr="00CD425A">
          <w:rPr>
            <w:rStyle w:val="Hyperlink"/>
            <w:rFonts w:ascii="仿宋_GB2312" w:eastAsia="仿宋_GB2312" w:hAnsi="黑体" w:hint="eastAsia"/>
            <w:noProof/>
            <w:sz w:val="32"/>
            <w:szCs w:val="32"/>
          </w:rPr>
          <w:t>二、适用范围</w:t>
        </w:r>
        <w:r w:rsidRPr="00CD425A">
          <w:rPr>
            <w:rFonts w:ascii="仿宋_GB2312" w:eastAsia="仿宋_GB2312"/>
            <w:noProof/>
            <w:webHidden/>
            <w:sz w:val="32"/>
            <w:szCs w:val="32"/>
          </w:rPr>
          <w:tab/>
        </w:r>
        <w:r w:rsidRPr="00CD425A">
          <w:rPr>
            <w:rFonts w:ascii="仿宋_GB2312" w:eastAsia="仿宋_GB2312"/>
            <w:noProof/>
            <w:webHidden/>
            <w:sz w:val="32"/>
            <w:szCs w:val="32"/>
          </w:rPr>
          <w:fldChar w:fldCharType="begin"/>
        </w:r>
        <w:r w:rsidRPr="00CD425A">
          <w:rPr>
            <w:rFonts w:ascii="仿宋_GB2312" w:eastAsia="仿宋_GB2312"/>
            <w:noProof/>
            <w:webHidden/>
            <w:sz w:val="32"/>
            <w:szCs w:val="32"/>
          </w:rPr>
          <w:instrText xml:space="preserve"> PAGEREF _Toc469079181 \h </w:instrText>
        </w:r>
        <w:r w:rsidRPr="00A5495B">
          <w:rPr>
            <w:rFonts w:ascii="仿宋_GB2312" w:eastAsia="仿宋_GB2312"/>
            <w:noProof/>
            <w:sz w:val="32"/>
            <w:szCs w:val="32"/>
          </w:rPr>
        </w:r>
        <w:r w:rsidRPr="00CD425A">
          <w:rPr>
            <w:rFonts w:ascii="仿宋_GB2312" w:eastAsia="仿宋_GB2312"/>
            <w:noProof/>
            <w:webHidden/>
            <w:sz w:val="32"/>
            <w:szCs w:val="32"/>
          </w:rPr>
          <w:fldChar w:fldCharType="separate"/>
        </w:r>
        <w:r>
          <w:rPr>
            <w:rFonts w:ascii="仿宋_GB2312" w:eastAsia="仿宋_GB2312"/>
            <w:noProof/>
            <w:webHidden/>
            <w:sz w:val="32"/>
            <w:szCs w:val="32"/>
          </w:rPr>
          <w:t>3</w:t>
        </w:r>
        <w:r w:rsidRPr="00CD425A">
          <w:rPr>
            <w:rFonts w:ascii="仿宋_GB2312" w:eastAsia="仿宋_GB2312"/>
            <w:noProof/>
            <w:webHidden/>
            <w:sz w:val="32"/>
            <w:szCs w:val="32"/>
          </w:rPr>
          <w:fldChar w:fldCharType="end"/>
        </w:r>
      </w:hyperlink>
    </w:p>
    <w:p w:rsidR="00390F53" w:rsidRPr="00CD425A" w:rsidRDefault="00390F53">
      <w:pPr>
        <w:pStyle w:val="TOC2"/>
        <w:tabs>
          <w:tab w:val="right" w:leader="dot" w:pos="8810"/>
        </w:tabs>
        <w:rPr>
          <w:rFonts w:ascii="仿宋_GB2312" w:eastAsia="仿宋_GB2312"/>
          <w:noProof/>
          <w:kern w:val="2"/>
          <w:sz w:val="32"/>
          <w:szCs w:val="32"/>
        </w:rPr>
      </w:pPr>
      <w:hyperlink w:anchor="_Toc469079182" w:history="1">
        <w:r w:rsidRPr="00CD425A">
          <w:rPr>
            <w:rStyle w:val="Hyperlink"/>
            <w:rFonts w:ascii="仿宋_GB2312" w:eastAsia="仿宋_GB2312" w:hAnsi="黑体" w:hint="eastAsia"/>
            <w:noProof/>
            <w:sz w:val="32"/>
            <w:szCs w:val="32"/>
          </w:rPr>
          <w:t>三、原则</w:t>
        </w:r>
        <w:r w:rsidRPr="00CD425A">
          <w:rPr>
            <w:rFonts w:ascii="仿宋_GB2312" w:eastAsia="仿宋_GB2312"/>
            <w:noProof/>
            <w:webHidden/>
            <w:sz w:val="32"/>
            <w:szCs w:val="32"/>
          </w:rPr>
          <w:tab/>
        </w:r>
        <w:r w:rsidRPr="00CD425A">
          <w:rPr>
            <w:rFonts w:ascii="仿宋_GB2312" w:eastAsia="仿宋_GB2312"/>
            <w:noProof/>
            <w:webHidden/>
            <w:sz w:val="32"/>
            <w:szCs w:val="32"/>
          </w:rPr>
          <w:fldChar w:fldCharType="begin"/>
        </w:r>
        <w:r w:rsidRPr="00CD425A">
          <w:rPr>
            <w:rFonts w:ascii="仿宋_GB2312" w:eastAsia="仿宋_GB2312"/>
            <w:noProof/>
            <w:webHidden/>
            <w:sz w:val="32"/>
            <w:szCs w:val="32"/>
          </w:rPr>
          <w:instrText xml:space="preserve"> PAGEREF _Toc469079182 \h </w:instrText>
        </w:r>
        <w:r w:rsidRPr="00A5495B">
          <w:rPr>
            <w:rFonts w:ascii="仿宋_GB2312" w:eastAsia="仿宋_GB2312"/>
            <w:noProof/>
            <w:sz w:val="32"/>
            <w:szCs w:val="32"/>
          </w:rPr>
        </w:r>
        <w:r w:rsidRPr="00CD425A">
          <w:rPr>
            <w:rFonts w:ascii="仿宋_GB2312" w:eastAsia="仿宋_GB2312"/>
            <w:noProof/>
            <w:webHidden/>
            <w:sz w:val="32"/>
            <w:szCs w:val="32"/>
          </w:rPr>
          <w:fldChar w:fldCharType="separate"/>
        </w:r>
        <w:r>
          <w:rPr>
            <w:rFonts w:ascii="仿宋_GB2312" w:eastAsia="仿宋_GB2312"/>
            <w:noProof/>
            <w:webHidden/>
            <w:sz w:val="32"/>
            <w:szCs w:val="32"/>
          </w:rPr>
          <w:t>3</w:t>
        </w:r>
        <w:r w:rsidRPr="00CD425A">
          <w:rPr>
            <w:rFonts w:ascii="仿宋_GB2312" w:eastAsia="仿宋_GB2312"/>
            <w:noProof/>
            <w:webHidden/>
            <w:sz w:val="32"/>
            <w:szCs w:val="32"/>
          </w:rPr>
          <w:fldChar w:fldCharType="end"/>
        </w:r>
      </w:hyperlink>
    </w:p>
    <w:p w:rsidR="00390F53" w:rsidRPr="00CD425A" w:rsidRDefault="00390F53">
      <w:pPr>
        <w:pStyle w:val="TOC2"/>
        <w:tabs>
          <w:tab w:val="right" w:leader="dot" w:pos="8810"/>
        </w:tabs>
        <w:rPr>
          <w:rFonts w:ascii="仿宋_GB2312" w:eastAsia="仿宋_GB2312"/>
          <w:noProof/>
          <w:kern w:val="2"/>
          <w:sz w:val="32"/>
          <w:szCs w:val="32"/>
        </w:rPr>
      </w:pPr>
      <w:hyperlink w:anchor="_Toc469079183" w:history="1">
        <w:r w:rsidRPr="00CD425A">
          <w:rPr>
            <w:rStyle w:val="Hyperlink"/>
            <w:rFonts w:ascii="仿宋_GB2312" w:eastAsia="仿宋_GB2312" w:hAnsi="黑体" w:hint="eastAsia"/>
            <w:noProof/>
            <w:sz w:val="32"/>
            <w:szCs w:val="32"/>
          </w:rPr>
          <w:t>四、运行时间</w:t>
        </w:r>
        <w:r w:rsidRPr="00CD425A">
          <w:rPr>
            <w:rFonts w:ascii="仿宋_GB2312" w:eastAsia="仿宋_GB2312"/>
            <w:noProof/>
            <w:webHidden/>
            <w:sz w:val="32"/>
            <w:szCs w:val="32"/>
          </w:rPr>
          <w:tab/>
        </w:r>
        <w:r w:rsidRPr="00CD425A">
          <w:rPr>
            <w:rFonts w:ascii="仿宋_GB2312" w:eastAsia="仿宋_GB2312"/>
            <w:noProof/>
            <w:webHidden/>
            <w:sz w:val="32"/>
            <w:szCs w:val="32"/>
          </w:rPr>
          <w:fldChar w:fldCharType="begin"/>
        </w:r>
        <w:r w:rsidRPr="00CD425A">
          <w:rPr>
            <w:rFonts w:ascii="仿宋_GB2312" w:eastAsia="仿宋_GB2312"/>
            <w:noProof/>
            <w:webHidden/>
            <w:sz w:val="32"/>
            <w:szCs w:val="32"/>
          </w:rPr>
          <w:instrText xml:space="preserve"> PAGEREF _Toc469079183 \h </w:instrText>
        </w:r>
        <w:r w:rsidRPr="00A5495B">
          <w:rPr>
            <w:rFonts w:ascii="仿宋_GB2312" w:eastAsia="仿宋_GB2312"/>
            <w:noProof/>
            <w:sz w:val="32"/>
            <w:szCs w:val="32"/>
          </w:rPr>
        </w:r>
        <w:r w:rsidRPr="00CD425A">
          <w:rPr>
            <w:rFonts w:ascii="仿宋_GB2312" w:eastAsia="仿宋_GB2312"/>
            <w:noProof/>
            <w:webHidden/>
            <w:sz w:val="32"/>
            <w:szCs w:val="32"/>
          </w:rPr>
          <w:fldChar w:fldCharType="separate"/>
        </w:r>
        <w:r>
          <w:rPr>
            <w:rFonts w:ascii="仿宋_GB2312" w:eastAsia="仿宋_GB2312"/>
            <w:noProof/>
            <w:webHidden/>
            <w:sz w:val="32"/>
            <w:szCs w:val="32"/>
          </w:rPr>
          <w:t>3</w:t>
        </w:r>
        <w:r w:rsidRPr="00CD425A">
          <w:rPr>
            <w:rFonts w:ascii="仿宋_GB2312" w:eastAsia="仿宋_GB2312"/>
            <w:noProof/>
            <w:webHidden/>
            <w:sz w:val="32"/>
            <w:szCs w:val="32"/>
          </w:rPr>
          <w:fldChar w:fldCharType="end"/>
        </w:r>
      </w:hyperlink>
    </w:p>
    <w:p w:rsidR="00390F53" w:rsidRPr="00CD425A" w:rsidRDefault="00390F53">
      <w:pPr>
        <w:pStyle w:val="TOC2"/>
        <w:tabs>
          <w:tab w:val="right" w:leader="dot" w:pos="8810"/>
        </w:tabs>
        <w:rPr>
          <w:rFonts w:ascii="仿宋_GB2312" w:eastAsia="仿宋_GB2312"/>
          <w:noProof/>
          <w:kern w:val="2"/>
          <w:sz w:val="32"/>
          <w:szCs w:val="32"/>
        </w:rPr>
      </w:pPr>
      <w:hyperlink w:anchor="_Toc469079184" w:history="1">
        <w:r w:rsidRPr="00CD425A">
          <w:rPr>
            <w:rStyle w:val="Hyperlink"/>
            <w:rFonts w:ascii="仿宋_GB2312" w:eastAsia="仿宋_GB2312" w:hAnsi="黑体" w:hint="eastAsia"/>
            <w:noProof/>
            <w:sz w:val="32"/>
            <w:szCs w:val="32"/>
          </w:rPr>
          <w:t>五、定义</w:t>
        </w:r>
        <w:r w:rsidRPr="00CD425A">
          <w:rPr>
            <w:rFonts w:ascii="仿宋_GB2312" w:eastAsia="仿宋_GB2312"/>
            <w:noProof/>
            <w:webHidden/>
            <w:sz w:val="32"/>
            <w:szCs w:val="32"/>
          </w:rPr>
          <w:tab/>
        </w:r>
        <w:r w:rsidRPr="00CD425A">
          <w:rPr>
            <w:rFonts w:ascii="仿宋_GB2312" w:eastAsia="仿宋_GB2312"/>
            <w:noProof/>
            <w:webHidden/>
            <w:sz w:val="32"/>
            <w:szCs w:val="32"/>
          </w:rPr>
          <w:fldChar w:fldCharType="begin"/>
        </w:r>
        <w:r w:rsidRPr="00CD425A">
          <w:rPr>
            <w:rFonts w:ascii="仿宋_GB2312" w:eastAsia="仿宋_GB2312"/>
            <w:noProof/>
            <w:webHidden/>
            <w:sz w:val="32"/>
            <w:szCs w:val="32"/>
          </w:rPr>
          <w:instrText xml:space="preserve"> PAGEREF _Toc469079184 \h </w:instrText>
        </w:r>
        <w:r w:rsidRPr="00A5495B">
          <w:rPr>
            <w:rFonts w:ascii="仿宋_GB2312" w:eastAsia="仿宋_GB2312"/>
            <w:noProof/>
            <w:sz w:val="32"/>
            <w:szCs w:val="32"/>
          </w:rPr>
        </w:r>
        <w:r w:rsidRPr="00CD425A">
          <w:rPr>
            <w:rFonts w:ascii="仿宋_GB2312" w:eastAsia="仿宋_GB2312"/>
            <w:noProof/>
            <w:webHidden/>
            <w:sz w:val="32"/>
            <w:szCs w:val="32"/>
          </w:rPr>
          <w:fldChar w:fldCharType="separate"/>
        </w:r>
        <w:r>
          <w:rPr>
            <w:rFonts w:ascii="仿宋_GB2312" w:eastAsia="仿宋_GB2312"/>
            <w:noProof/>
            <w:webHidden/>
            <w:sz w:val="32"/>
            <w:szCs w:val="32"/>
          </w:rPr>
          <w:t>3</w:t>
        </w:r>
        <w:r w:rsidRPr="00CD425A">
          <w:rPr>
            <w:rFonts w:ascii="仿宋_GB2312" w:eastAsia="仿宋_GB2312"/>
            <w:noProof/>
            <w:webHidden/>
            <w:sz w:val="32"/>
            <w:szCs w:val="32"/>
          </w:rPr>
          <w:fldChar w:fldCharType="end"/>
        </w:r>
      </w:hyperlink>
    </w:p>
    <w:p w:rsidR="00390F53" w:rsidRPr="00CD425A" w:rsidRDefault="00390F53" w:rsidP="00A5495B">
      <w:pPr>
        <w:pStyle w:val="TOC1"/>
        <w:tabs>
          <w:tab w:val="right" w:leader="dot" w:pos="8810"/>
        </w:tabs>
        <w:ind w:firstLineChars="50" w:firstLine="31680"/>
        <w:rPr>
          <w:rFonts w:ascii="仿宋_GB2312" w:eastAsia="仿宋_GB2312" w:hAnsi="Calibri"/>
          <w:noProof/>
          <w:sz w:val="32"/>
          <w:szCs w:val="32"/>
        </w:rPr>
      </w:pPr>
      <w:hyperlink w:anchor="_Toc469079185" w:history="1">
        <w:r w:rsidRPr="00CD425A">
          <w:rPr>
            <w:rStyle w:val="Hyperlink"/>
            <w:rFonts w:ascii="仿宋_GB2312" w:eastAsia="仿宋_GB2312" w:hAnsi="黑体" w:hint="eastAsia"/>
            <w:noProof/>
            <w:sz w:val="32"/>
            <w:szCs w:val="32"/>
          </w:rPr>
          <w:t>第二章</w:t>
        </w:r>
        <w:r w:rsidRPr="00CD425A">
          <w:rPr>
            <w:rStyle w:val="Hyperlink"/>
            <w:rFonts w:ascii="仿宋_GB2312" w:eastAsia="仿宋_GB2312" w:hAnsi="黑体"/>
            <w:noProof/>
            <w:sz w:val="32"/>
            <w:szCs w:val="32"/>
          </w:rPr>
          <w:t xml:space="preserve"> </w:t>
        </w:r>
        <w:r w:rsidRPr="00CD425A">
          <w:rPr>
            <w:rStyle w:val="Hyperlink"/>
            <w:rFonts w:ascii="仿宋_GB2312" w:eastAsia="仿宋_GB2312" w:hAnsi="黑体" w:hint="eastAsia"/>
            <w:noProof/>
            <w:sz w:val="32"/>
            <w:szCs w:val="32"/>
          </w:rPr>
          <w:t>清算备付金账户</w:t>
        </w:r>
        <w:r w:rsidRPr="00CD425A">
          <w:rPr>
            <w:rFonts w:ascii="仿宋_GB2312" w:eastAsia="仿宋_GB2312"/>
            <w:noProof/>
            <w:webHidden/>
            <w:sz w:val="32"/>
            <w:szCs w:val="32"/>
          </w:rPr>
          <w:tab/>
        </w:r>
        <w:r w:rsidRPr="00CD425A">
          <w:rPr>
            <w:rFonts w:ascii="仿宋_GB2312" w:eastAsia="仿宋_GB2312"/>
            <w:noProof/>
            <w:webHidden/>
            <w:sz w:val="32"/>
            <w:szCs w:val="32"/>
          </w:rPr>
          <w:fldChar w:fldCharType="begin"/>
        </w:r>
        <w:r w:rsidRPr="00CD425A">
          <w:rPr>
            <w:rFonts w:ascii="仿宋_GB2312" w:eastAsia="仿宋_GB2312"/>
            <w:noProof/>
            <w:webHidden/>
            <w:sz w:val="32"/>
            <w:szCs w:val="32"/>
          </w:rPr>
          <w:instrText xml:space="preserve"> PAGEREF _Toc469079185 \h </w:instrText>
        </w:r>
        <w:r w:rsidRPr="00A5495B">
          <w:rPr>
            <w:rFonts w:ascii="仿宋_GB2312" w:eastAsia="仿宋_GB2312"/>
            <w:noProof/>
            <w:sz w:val="32"/>
            <w:szCs w:val="32"/>
          </w:rPr>
        </w:r>
        <w:r w:rsidRPr="00CD425A">
          <w:rPr>
            <w:rFonts w:ascii="仿宋_GB2312" w:eastAsia="仿宋_GB2312"/>
            <w:noProof/>
            <w:webHidden/>
            <w:sz w:val="32"/>
            <w:szCs w:val="32"/>
          </w:rPr>
          <w:fldChar w:fldCharType="separate"/>
        </w:r>
        <w:r>
          <w:rPr>
            <w:rFonts w:ascii="仿宋_GB2312" w:eastAsia="仿宋_GB2312"/>
            <w:noProof/>
            <w:webHidden/>
            <w:sz w:val="32"/>
            <w:szCs w:val="32"/>
          </w:rPr>
          <w:t>3</w:t>
        </w:r>
        <w:r w:rsidRPr="00CD425A">
          <w:rPr>
            <w:rFonts w:ascii="仿宋_GB2312" w:eastAsia="仿宋_GB2312"/>
            <w:noProof/>
            <w:webHidden/>
            <w:sz w:val="32"/>
            <w:szCs w:val="32"/>
          </w:rPr>
          <w:fldChar w:fldCharType="end"/>
        </w:r>
      </w:hyperlink>
    </w:p>
    <w:p w:rsidR="00390F53" w:rsidRPr="00CD425A" w:rsidRDefault="00390F53">
      <w:pPr>
        <w:pStyle w:val="TOC2"/>
        <w:tabs>
          <w:tab w:val="right" w:leader="dot" w:pos="8810"/>
        </w:tabs>
        <w:rPr>
          <w:rFonts w:ascii="仿宋_GB2312" w:eastAsia="仿宋_GB2312"/>
          <w:noProof/>
          <w:kern w:val="2"/>
          <w:sz w:val="32"/>
          <w:szCs w:val="32"/>
        </w:rPr>
      </w:pPr>
      <w:hyperlink w:anchor="_Toc469079186" w:history="1">
        <w:r w:rsidRPr="00CD425A">
          <w:rPr>
            <w:rStyle w:val="Hyperlink"/>
            <w:rFonts w:ascii="仿宋_GB2312" w:eastAsia="仿宋_GB2312" w:hAnsi="黑体" w:hint="eastAsia"/>
            <w:noProof/>
            <w:sz w:val="32"/>
            <w:szCs w:val="32"/>
          </w:rPr>
          <w:t>一、清算备付金系统账户的开立</w:t>
        </w:r>
        <w:r w:rsidRPr="00CD425A">
          <w:rPr>
            <w:rFonts w:ascii="仿宋_GB2312" w:eastAsia="仿宋_GB2312"/>
            <w:noProof/>
            <w:webHidden/>
            <w:sz w:val="32"/>
            <w:szCs w:val="32"/>
          </w:rPr>
          <w:tab/>
        </w:r>
        <w:r w:rsidRPr="00CD425A">
          <w:rPr>
            <w:rFonts w:ascii="仿宋_GB2312" w:eastAsia="仿宋_GB2312"/>
            <w:noProof/>
            <w:webHidden/>
            <w:sz w:val="32"/>
            <w:szCs w:val="32"/>
          </w:rPr>
          <w:fldChar w:fldCharType="begin"/>
        </w:r>
        <w:r w:rsidRPr="00CD425A">
          <w:rPr>
            <w:rFonts w:ascii="仿宋_GB2312" w:eastAsia="仿宋_GB2312"/>
            <w:noProof/>
            <w:webHidden/>
            <w:sz w:val="32"/>
            <w:szCs w:val="32"/>
          </w:rPr>
          <w:instrText xml:space="preserve"> PAGEREF _Toc469079186 \h </w:instrText>
        </w:r>
        <w:r w:rsidRPr="00A5495B">
          <w:rPr>
            <w:rFonts w:ascii="仿宋_GB2312" w:eastAsia="仿宋_GB2312"/>
            <w:noProof/>
            <w:sz w:val="32"/>
            <w:szCs w:val="32"/>
          </w:rPr>
        </w:r>
        <w:r w:rsidRPr="00CD425A">
          <w:rPr>
            <w:rFonts w:ascii="仿宋_GB2312" w:eastAsia="仿宋_GB2312"/>
            <w:noProof/>
            <w:webHidden/>
            <w:sz w:val="32"/>
            <w:szCs w:val="32"/>
          </w:rPr>
          <w:fldChar w:fldCharType="separate"/>
        </w:r>
        <w:r>
          <w:rPr>
            <w:rFonts w:ascii="仿宋_GB2312" w:eastAsia="仿宋_GB2312"/>
            <w:noProof/>
            <w:webHidden/>
            <w:sz w:val="32"/>
            <w:szCs w:val="32"/>
          </w:rPr>
          <w:t>3</w:t>
        </w:r>
        <w:r w:rsidRPr="00CD425A">
          <w:rPr>
            <w:rFonts w:ascii="仿宋_GB2312" w:eastAsia="仿宋_GB2312"/>
            <w:noProof/>
            <w:webHidden/>
            <w:sz w:val="32"/>
            <w:szCs w:val="32"/>
          </w:rPr>
          <w:fldChar w:fldCharType="end"/>
        </w:r>
      </w:hyperlink>
    </w:p>
    <w:p w:rsidR="00390F53" w:rsidRPr="00CD425A" w:rsidRDefault="00390F53">
      <w:pPr>
        <w:pStyle w:val="TOC2"/>
        <w:tabs>
          <w:tab w:val="right" w:leader="dot" w:pos="8810"/>
        </w:tabs>
        <w:rPr>
          <w:rFonts w:ascii="仿宋_GB2312" w:eastAsia="仿宋_GB2312"/>
          <w:noProof/>
          <w:kern w:val="2"/>
          <w:sz w:val="32"/>
          <w:szCs w:val="32"/>
        </w:rPr>
      </w:pPr>
      <w:hyperlink w:anchor="_Toc469079187" w:history="1">
        <w:r w:rsidRPr="00CD425A">
          <w:rPr>
            <w:rStyle w:val="Hyperlink"/>
            <w:rFonts w:ascii="仿宋_GB2312" w:eastAsia="仿宋_GB2312" w:hAnsi="仿宋" w:hint="eastAsia"/>
            <w:noProof/>
            <w:sz w:val="32"/>
            <w:szCs w:val="32"/>
          </w:rPr>
          <w:t>二</w:t>
        </w:r>
        <w:r w:rsidRPr="00CD425A">
          <w:rPr>
            <w:rStyle w:val="Hyperlink"/>
            <w:rFonts w:ascii="仿宋_GB2312" w:eastAsia="仿宋_GB2312" w:hAnsi="黑体" w:hint="eastAsia"/>
            <w:noProof/>
            <w:sz w:val="32"/>
            <w:szCs w:val="32"/>
          </w:rPr>
          <w:t>、清算备付金的缴存</w:t>
        </w:r>
        <w:r w:rsidRPr="00CD425A">
          <w:rPr>
            <w:rFonts w:ascii="仿宋_GB2312" w:eastAsia="仿宋_GB2312"/>
            <w:noProof/>
            <w:webHidden/>
            <w:sz w:val="32"/>
            <w:szCs w:val="32"/>
          </w:rPr>
          <w:tab/>
        </w:r>
        <w:r w:rsidRPr="00CD425A">
          <w:rPr>
            <w:rFonts w:ascii="仿宋_GB2312" w:eastAsia="仿宋_GB2312"/>
            <w:noProof/>
            <w:webHidden/>
            <w:sz w:val="32"/>
            <w:szCs w:val="32"/>
          </w:rPr>
          <w:fldChar w:fldCharType="begin"/>
        </w:r>
        <w:r w:rsidRPr="00CD425A">
          <w:rPr>
            <w:rFonts w:ascii="仿宋_GB2312" w:eastAsia="仿宋_GB2312"/>
            <w:noProof/>
            <w:webHidden/>
            <w:sz w:val="32"/>
            <w:szCs w:val="32"/>
          </w:rPr>
          <w:instrText xml:space="preserve"> PAGEREF _Toc469079187 \h </w:instrText>
        </w:r>
        <w:r w:rsidRPr="00A5495B">
          <w:rPr>
            <w:rFonts w:ascii="仿宋_GB2312" w:eastAsia="仿宋_GB2312"/>
            <w:noProof/>
            <w:sz w:val="32"/>
            <w:szCs w:val="32"/>
          </w:rPr>
        </w:r>
        <w:r w:rsidRPr="00CD425A">
          <w:rPr>
            <w:rFonts w:ascii="仿宋_GB2312" w:eastAsia="仿宋_GB2312"/>
            <w:noProof/>
            <w:webHidden/>
            <w:sz w:val="32"/>
            <w:szCs w:val="32"/>
          </w:rPr>
          <w:fldChar w:fldCharType="separate"/>
        </w:r>
        <w:r>
          <w:rPr>
            <w:rFonts w:ascii="仿宋_GB2312" w:eastAsia="仿宋_GB2312"/>
            <w:noProof/>
            <w:webHidden/>
            <w:sz w:val="32"/>
            <w:szCs w:val="32"/>
          </w:rPr>
          <w:t>3</w:t>
        </w:r>
        <w:r w:rsidRPr="00CD425A">
          <w:rPr>
            <w:rFonts w:ascii="仿宋_GB2312" w:eastAsia="仿宋_GB2312"/>
            <w:noProof/>
            <w:webHidden/>
            <w:sz w:val="32"/>
            <w:szCs w:val="32"/>
          </w:rPr>
          <w:fldChar w:fldCharType="end"/>
        </w:r>
      </w:hyperlink>
    </w:p>
    <w:p w:rsidR="00390F53" w:rsidRPr="00CD425A" w:rsidRDefault="00390F53">
      <w:pPr>
        <w:pStyle w:val="TOC2"/>
        <w:tabs>
          <w:tab w:val="right" w:leader="dot" w:pos="8810"/>
        </w:tabs>
        <w:rPr>
          <w:rFonts w:ascii="仿宋_GB2312" w:eastAsia="仿宋_GB2312"/>
          <w:noProof/>
          <w:kern w:val="2"/>
          <w:sz w:val="32"/>
          <w:szCs w:val="32"/>
        </w:rPr>
      </w:pPr>
      <w:hyperlink w:anchor="_Toc469079188" w:history="1">
        <w:r w:rsidRPr="00CD425A">
          <w:rPr>
            <w:rStyle w:val="Hyperlink"/>
            <w:rFonts w:ascii="仿宋_GB2312" w:eastAsia="仿宋_GB2312" w:hAnsi="黑体" w:hint="eastAsia"/>
            <w:noProof/>
            <w:sz w:val="32"/>
            <w:szCs w:val="32"/>
          </w:rPr>
          <w:t>三、清算备付金的计算方式</w:t>
        </w:r>
        <w:r w:rsidRPr="00CD425A">
          <w:rPr>
            <w:rFonts w:ascii="仿宋_GB2312" w:eastAsia="仿宋_GB2312"/>
            <w:noProof/>
            <w:webHidden/>
            <w:sz w:val="32"/>
            <w:szCs w:val="32"/>
          </w:rPr>
          <w:tab/>
        </w:r>
        <w:r w:rsidRPr="00CD425A">
          <w:rPr>
            <w:rFonts w:ascii="仿宋_GB2312" w:eastAsia="仿宋_GB2312"/>
            <w:noProof/>
            <w:webHidden/>
            <w:sz w:val="32"/>
            <w:szCs w:val="32"/>
          </w:rPr>
          <w:fldChar w:fldCharType="begin"/>
        </w:r>
        <w:r w:rsidRPr="00CD425A">
          <w:rPr>
            <w:rFonts w:ascii="仿宋_GB2312" w:eastAsia="仿宋_GB2312"/>
            <w:noProof/>
            <w:webHidden/>
            <w:sz w:val="32"/>
            <w:szCs w:val="32"/>
          </w:rPr>
          <w:instrText xml:space="preserve"> PAGEREF _Toc469079188 \h </w:instrText>
        </w:r>
        <w:r w:rsidRPr="00A5495B">
          <w:rPr>
            <w:rFonts w:ascii="仿宋_GB2312" w:eastAsia="仿宋_GB2312"/>
            <w:noProof/>
            <w:sz w:val="32"/>
            <w:szCs w:val="32"/>
          </w:rPr>
        </w:r>
        <w:r w:rsidRPr="00CD425A">
          <w:rPr>
            <w:rFonts w:ascii="仿宋_GB2312" w:eastAsia="仿宋_GB2312"/>
            <w:noProof/>
            <w:webHidden/>
            <w:sz w:val="32"/>
            <w:szCs w:val="32"/>
          </w:rPr>
          <w:fldChar w:fldCharType="separate"/>
        </w:r>
        <w:r>
          <w:rPr>
            <w:rFonts w:ascii="仿宋_GB2312" w:eastAsia="仿宋_GB2312"/>
            <w:noProof/>
            <w:webHidden/>
            <w:sz w:val="32"/>
            <w:szCs w:val="32"/>
          </w:rPr>
          <w:t>3</w:t>
        </w:r>
        <w:r w:rsidRPr="00CD425A">
          <w:rPr>
            <w:rFonts w:ascii="仿宋_GB2312" w:eastAsia="仿宋_GB2312"/>
            <w:noProof/>
            <w:webHidden/>
            <w:sz w:val="32"/>
            <w:szCs w:val="32"/>
          </w:rPr>
          <w:fldChar w:fldCharType="end"/>
        </w:r>
      </w:hyperlink>
    </w:p>
    <w:p w:rsidR="00390F53" w:rsidRPr="00CD425A" w:rsidRDefault="00390F53">
      <w:pPr>
        <w:pStyle w:val="TOC2"/>
        <w:tabs>
          <w:tab w:val="right" w:leader="dot" w:pos="8810"/>
        </w:tabs>
        <w:rPr>
          <w:rFonts w:ascii="仿宋_GB2312" w:eastAsia="仿宋_GB2312"/>
          <w:noProof/>
          <w:kern w:val="2"/>
          <w:sz w:val="32"/>
          <w:szCs w:val="32"/>
        </w:rPr>
      </w:pPr>
      <w:hyperlink w:anchor="_Toc469079189" w:history="1">
        <w:r w:rsidRPr="00CD425A">
          <w:rPr>
            <w:rStyle w:val="Hyperlink"/>
            <w:rFonts w:ascii="仿宋_GB2312" w:eastAsia="仿宋_GB2312" w:hAnsi="黑体" w:hint="eastAsia"/>
            <w:noProof/>
            <w:sz w:val="32"/>
            <w:szCs w:val="32"/>
          </w:rPr>
          <w:t>四、清算备付金的调整</w:t>
        </w:r>
        <w:r w:rsidRPr="00CD425A">
          <w:rPr>
            <w:rFonts w:ascii="仿宋_GB2312" w:eastAsia="仿宋_GB2312"/>
            <w:noProof/>
            <w:webHidden/>
            <w:sz w:val="32"/>
            <w:szCs w:val="32"/>
          </w:rPr>
          <w:tab/>
        </w:r>
        <w:r w:rsidRPr="00CD425A">
          <w:rPr>
            <w:rFonts w:ascii="仿宋_GB2312" w:eastAsia="仿宋_GB2312"/>
            <w:noProof/>
            <w:webHidden/>
            <w:sz w:val="32"/>
            <w:szCs w:val="32"/>
          </w:rPr>
          <w:fldChar w:fldCharType="begin"/>
        </w:r>
        <w:r w:rsidRPr="00CD425A">
          <w:rPr>
            <w:rFonts w:ascii="仿宋_GB2312" w:eastAsia="仿宋_GB2312"/>
            <w:noProof/>
            <w:webHidden/>
            <w:sz w:val="32"/>
            <w:szCs w:val="32"/>
          </w:rPr>
          <w:instrText xml:space="preserve"> PAGEREF _Toc469079189 \h </w:instrText>
        </w:r>
        <w:r w:rsidRPr="00A5495B">
          <w:rPr>
            <w:rFonts w:ascii="仿宋_GB2312" w:eastAsia="仿宋_GB2312"/>
            <w:noProof/>
            <w:sz w:val="32"/>
            <w:szCs w:val="32"/>
          </w:rPr>
        </w:r>
        <w:r w:rsidRPr="00CD425A">
          <w:rPr>
            <w:rFonts w:ascii="仿宋_GB2312" w:eastAsia="仿宋_GB2312"/>
            <w:noProof/>
            <w:webHidden/>
            <w:sz w:val="32"/>
            <w:szCs w:val="32"/>
          </w:rPr>
          <w:fldChar w:fldCharType="separate"/>
        </w:r>
        <w:r>
          <w:rPr>
            <w:rFonts w:ascii="仿宋_GB2312" w:eastAsia="仿宋_GB2312"/>
            <w:noProof/>
            <w:webHidden/>
            <w:sz w:val="32"/>
            <w:szCs w:val="32"/>
          </w:rPr>
          <w:t>3</w:t>
        </w:r>
        <w:r w:rsidRPr="00CD425A">
          <w:rPr>
            <w:rFonts w:ascii="仿宋_GB2312" w:eastAsia="仿宋_GB2312"/>
            <w:noProof/>
            <w:webHidden/>
            <w:sz w:val="32"/>
            <w:szCs w:val="32"/>
          </w:rPr>
          <w:fldChar w:fldCharType="end"/>
        </w:r>
      </w:hyperlink>
    </w:p>
    <w:p w:rsidR="00390F53" w:rsidRPr="00CD425A" w:rsidRDefault="00390F53">
      <w:pPr>
        <w:pStyle w:val="TOC2"/>
        <w:tabs>
          <w:tab w:val="right" w:leader="dot" w:pos="8810"/>
        </w:tabs>
        <w:rPr>
          <w:rFonts w:ascii="仿宋_GB2312" w:eastAsia="仿宋_GB2312"/>
          <w:noProof/>
          <w:kern w:val="2"/>
          <w:sz w:val="32"/>
          <w:szCs w:val="32"/>
        </w:rPr>
      </w:pPr>
      <w:hyperlink w:anchor="_Toc469079190" w:history="1">
        <w:r w:rsidRPr="00CD425A">
          <w:rPr>
            <w:rStyle w:val="Hyperlink"/>
            <w:rFonts w:ascii="仿宋_GB2312" w:eastAsia="仿宋_GB2312" w:hAnsi="黑体" w:hint="eastAsia"/>
            <w:noProof/>
            <w:sz w:val="32"/>
            <w:szCs w:val="32"/>
          </w:rPr>
          <w:t>五、清算备付金缴存周期的变更</w:t>
        </w:r>
        <w:r w:rsidRPr="00CD425A">
          <w:rPr>
            <w:rFonts w:ascii="仿宋_GB2312" w:eastAsia="仿宋_GB2312"/>
            <w:noProof/>
            <w:webHidden/>
            <w:sz w:val="32"/>
            <w:szCs w:val="32"/>
          </w:rPr>
          <w:tab/>
        </w:r>
        <w:r w:rsidRPr="00CD425A">
          <w:rPr>
            <w:rFonts w:ascii="仿宋_GB2312" w:eastAsia="仿宋_GB2312"/>
            <w:noProof/>
            <w:webHidden/>
            <w:sz w:val="32"/>
            <w:szCs w:val="32"/>
          </w:rPr>
          <w:fldChar w:fldCharType="begin"/>
        </w:r>
        <w:r w:rsidRPr="00CD425A">
          <w:rPr>
            <w:rFonts w:ascii="仿宋_GB2312" w:eastAsia="仿宋_GB2312"/>
            <w:noProof/>
            <w:webHidden/>
            <w:sz w:val="32"/>
            <w:szCs w:val="32"/>
          </w:rPr>
          <w:instrText xml:space="preserve"> PAGEREF _Toc469079190 \h </w:instrText>
        </w:r>
        <w:r w:rsidRPr="00CD425A">
          <w:rPr>
            <w:rFonts w:ascii="仿宋_GB2312" w:eastAsia="仿宋_GB2312"/>
            <w:noProof/>
            <w:webHidden/>
            <w:sz w:val="32"/>
            <w:szCs w:val="32"/>
          </w:rPr>
          <w:fldChar w:fldCharType="separate"/>
        </w:r>
        <w:r>
          <w:rPr>
            <w:rFonts w:ascii="仿宋_GB2312" w:eastAsia="仿宋_GB2312" w:hint="eastAsia"/>
            <w:b/>
            <w:bCs/>
            <w:noProof/>
            <w:webHidden/>
            <w:sz w:val="32"/>
            <w:szCs w:val="32"/>
          </w:rPr>
          <w:t>。</w:t>
        </w:r>
        <w:r w:rsidRPr="00CD425A">
          <w:rPr>
            <w:rFonts w:ascii="仿宋_GB2312" w:eastAsia="仿宋_GB2312"/>
            <w:noProof/>
            <w:webHidden/>
            <w:sz w:val="32"/>
            <w:szCs w:val="32"/>
          </w:rPr>
          <w:fldChar w:fldCharType="end"/>
        </w:r>
      </w:hyperlink>
    </w:p>
    <w:p w:rsidR="00390F53" w:rsidRPr="00CD425A" w:rsidRDefault="00390F53">
      <w:pPr>
        <w:pStyle w:val="TOC2"/>
        <w:tabs>
          <w:tab w:val="right" w:leader="dot" w:pos="8810"/>
        </w:tabs>
        <w:rPr>
          <w:rFonts w:ascii="仿宋_GB2312" w:eastAsia="仿宋_GB2312"/>
          <w:noProof/>
          <w:kern w:val="2"/>
          <w:sz w:val="32"/>
          <w:szCs w:val="32"/>
        </w:rPr>
      </w:pPr>
      <w:hyperlink w:anchor="_Toc469079191" w:history="1">
        <w:r w:rsidRPr="00CD425A">
          <w:rPr>
            <w:rStyle w:val="Hyperlink"/>
            <w:rFonts w:ascii="仿宋_GB2312" w:eastAsia="仿宋_GB2312" w:hAnsi="黑体" w:hint="eastAsia"/>
            <w:noProof/>
            <w:sz w:val="32"/>
            <w:szCs w:val="32"/>
          </w:rPr>
          <w:t>六、清算备付金系统账户的销户</w:t>
        </w:r>
        <w:r w:rsidRPr="00CD425A">
          <w:rPr>
            <w:rFonts w:ascii="仿宋_GB2312" w:eastAsia="仿宋_GB2312"/>
            <w:noProof/>
            <w:webHidden/>
            <w:sz w:val="32"/>
            <w:szCs w:val="32"/>
          </w:rPr>
          <w:tab/>
        </w:r>
        <w:r w:rsidRPr="00CD425A">
          <w:rPr>
            <w:rFonts w:ascii="仿宋_GB2312" w:eastAsia="仿宋_GB2312"/>
            <w:noProof/>
            <w:webHidden/>
            <w:sz w:val="32"/>
            <w:szCs w:val="32"/>
          </w:rPr>
          <w:fldChar w:fldCharType="begin"/>
        </w:r>
        <w:r w:rsidRPr="00CD425A">
          <w:rPr>
            <w:rFonts w:ascii="仿宋_GB2312" w:eastAsia="仿宋_GB2312"/>
            <w:noProof/>
            <w:webHidden/>
            <w:sz w:val="32"/>
            <w:szCs w:val="32"/>
          </w:rPr>
          <w:instrText xml:space="preserve"> PAGEREF _Toc469079191 \h </w:instrText>
        </w:r>
        <w:r w:rsidRPr="00A5495B">
          <w:rPr>
            <w:rFonts w:ascii="仿宋_GB2312" w:eastAsia="仿宋_GB2312"/>
            <w:noProof/>
            <w:sz w:val="32"/>
            <w:szCs w:val="32"/>
          </w:rPr>
        </w:r>
        <w:r w:rsidRPr="00CD425A">
          <w:rPr>
            <w:rFonts w:ascii="仿宋_GB2312" w:eastAsia="仿宋_GB2312"/>
            <w:noProof/>
            <w:webHidden/>
            <w:sz w:val="32"/>
            <w:szCs w:val="32"/>
          </w:rPr>
          <w:fldChar w:fldCharType="separate"/>
        </w:r>
        <w:r>
          <w:rPr>
            <w:rFonts w:ascii="仿宋_GB2312" w:eastAsia="仿宋_GB2312"/>
            <w:noProof/>
            <w:webHidden/>
            <w:sz w:val="32"/>
            <w:szCs w:val="32"/>
          </w:rPr>
          <w:t>3</w:t>
        </w:r>
        <w:r w:rsidRPr="00CD425A">
          <w:rPr>
            <w:rFonts w:ascii="仿宋_GB2312" w:eastAsia="仿宋_GB2312"/>
            <w:noProof/>
            <w:webHidden/>
            <w:sz w:val="32"/>
            <w:szCs w:val="32"/>
          </w:rPr>
          <w:fldChar w:fldCharType="end"/>
        </w:r>
      </w:hyperlink>
    </w:p>
    <w:p w:rsidR="00390F53" w:rsidRPr="00CD425A" w:rsidRDefault="00390F53" w:rsidP="00A5495B">
      <w:pPr>
        <w:pStyle w:val="TOC1"/>
        <w:tabs>
          <w:tab w:val="right" w:leader="dot" w:pos="8810"/>
        </w:tabs>
        <w:ind w:firstLineChars="50" w:firstLine="31680"/>
        <w:rPr>
          <w:rFonts w:ascii="仿宋_GB2312" w:eastAsia="仿宋_GB2312" w:hAnsi="Calibri"/>
          <w:noProof/>
          <w:sz w:val="32"/>
          <w:szCs w:val="32"/>
        </w:rPr>
      </w:pPr>
      <w:hyperlink w:anchor="_Toc469079192" w:history="1">
        <w:r w:rsidRPr="00CD425A">
          <w:rPr>
            <w:rStyle w:val="Hyperlink"/>
            <w:rFonts w:ascii="仿宋_GB2312" w:eastAsia="仿宋_GB2312" w:hAnsi="黑体" w:hint="eastAsia"/>
            <w:noProof/>
            <w:sz w:val="32"/>
            <w:szCs w:val="32"/>
          </w:rPr>
          <w:t>第三章</w:t>
        </w:r>
        <w:r w:rsidRPr="00CD425A">
          <w:rPr>
            <w:rStyle w:val="Hyperlink"/>
            <w:rFonts w:ascii="仿宋_GB2312" w:eastAsia="仿宋_GB2312" w:hAnsi="黑体"/>
            <w:noProof/>
            <w:sz w:val="32"/>
            <w:szCs w:val="32"/>
          </w:rPr>
          <w:t xml:space="preserve"> </w:t>
        </w:r>
        <w:r w:rsidRPr="00CD425A">
          <w:rPr>
            <w:rStyle w:val="Hyperlink"/>
            <w:rFonts w:ascii="仿宋_GB2312" w:eastAsia="仿宋_GB2312" w:hAnsi="黑体" w:hint="eastAsia"/>
            <w:noProof/>
            <w:sz w:val="32"/>
            <w:szCs w:val="32"/>
          </w:rPr>
          <w:t>清算业务类型</w:t>
        </w:r>
        <w:r w:rsidRPr="00CD425A">
          <w:rPr>
            <w:rFonts w:ascii="仿宋_GB2312" w:eastAsia="仿宋_GB2312"/>
            <w:noProof/>
            <w:webHidden/>
            <w:sz w:val="32"/>
            <w:szCs w:val="32"/>
          </w:rPr>
          <w:tab/>
        </w:r>
        <w:r w:rsidRPr="00CD425A">
          <w:rPr>
            <w:rFonts w:ascii="仿宋_GB2312" w:eastAsia="仿宋_GB2312"/>
            <w:noProof/>
            <w:webHidden/>
            <w:sz w:val="32"/>
            <w:szCs w:val="32"/>
          </w:rPr>
          <w:fldChar w:fldCharType="begin"/>
        </w:r>
        <w:r w:rsidRPr="00CD425A">
          <w:rPr>
            <w:rFonts w:ascii="仿宋_GB2312" w:eastAsia="仿宋_GB2312"/>
            <w:noProof/>
            <w:webHidden/>
            <w:sz w:val="32"/>
            <w:szCs w:val="32"/>
          </w:rPr>
          <w:instrText xml:space="preserve"> PAGEREF _Toc469079192 \h </w:instrText>
        </w:r>
        <w:r w:rsidRPr="00A5495B">
          <w:rPr>
            <w:rFonts w:ascii="仿宋_GB2312" w:eastAsia="仿宋_GB2312"/>
            <w:noProof/>
            <w:sz w:val="32"/>
            <w:szCs w:val="32"/>
          </w:rPr>
        </w:r>
        <w:r w:rsidRPr="00CD425A">
          <w:rPr>
            <w:rFonts w:ascii="仿宋_GB2312" w:eastAsia="仿宋_GB2312"/>
            <w:noProof/>
            <w:webHidden/>
            <w:sz w:val="32"/>
            <w:szCs w:val="32"/>
          </w:rPr>
          <w:fldChar w:fldCharType="separate"/>
        </w:r>
        <w:r>
          <w:rPr>
            <w:rFonts w:ascii="仿宋_GB2312" w:eastAsia="仿宋_GB2312"/>
            <w:noProof/>
            <w:webHidden/>
            <w:sz w:val="32"/>
            <w:szCs w:val="32"/>
          </w:rPr>
          <w:t>3</w:t>
        </w:r>
        <w:r w:rsidRPr="00CD425A">
          <w:rPr>
            <w:rFonts w:ascii="仿宋_GB2312" w:eastAsia="仿宋_GB2312"/>
            <w:noProof/>
            <w:webHidden/>
            <w:sz w:val="32"/>
            <w:szCs w:val="32"/>
          </w:rPr>
          <w:fldChar w:fldCharType="end"/>
        </w:r>
      </w:hyperlink>
    </w:p>
    <w:p w:rsidR="00390F53" w:rsidRPr="00CD425A" w:rsidRDefault="00390F53">
      <w:pPr>
        <w:pStyle w:val="TOC2"/>
        <w:tabs>
          <w:tab w:val="right" w:leader="dot" w:pos="8810"/>
        </w:tabs>
        <w:rPr>
          <w:rFonts w:ascii="仿宋_GB2312" w:eastAsia="仿宋_GB2312"/>
          <w:noProof/>
          <w:kern w:val="2"/>
          <w:sz w:val="32"/>
          <w:szCs w:val="32"/>
        </w:rPr>
      </w:pPr>
      <w:hyperlink w:anchor="_Toc469079193" w:history="1">
        <w:r w:rsidRPr="00CD425A">
          <w:rPr>
            <w:rStyle w:val="Hyperlink"/>
            <w:rFonts w:ascii="仿宋_GB2312" w:eastAsia="仿宋_GB2312" w:hAnsi="黑体" w:hint="eastAsia"/>
            <w:noProof/>
            <w:sz w:val="32"/>
            <w:szCs w:val="32"/>
          </w:rPr>
          <w:t>一、消费交易清算</w:t>
        </w:r>
        <w:r w:rsidRPr="00CD425A">
          <w:rPr>
            <w:rFonts w:ascii="仿宋_GB2312" w:eastAsia="仿宋_GB2312"/>
            <w:noProof/>
            <w:webHidden/>
            <w:sz w:val="32"/>
            <w:szCs w:val="32"/>
          </w:rPr>
          <w:tab/>
        </w:r>
        <w:r w:rsidRPr="00CD425A">
          <w:rPr>
            <w:rFonts w:ascii="仿宋_GB2312" w:eastAsia="仿宋_GB2312"/>
            <w:noProof/>
            <w:webHidden/>
            <w:sz w:val="32"/>
            <w:szCs w:val="32"/>
          </w:rPr>
          <w:fldChar w:fldCharType="begin"/>
        </w:r>
        <w:r w:rsidRPr="00CD425A">
          <w:rPr>
            <w:rFonts w:ascii="仿宋_GB2312" w:eastAsia="仿宋_GB2312"/>
            <w:noProof/>
            <w:webHidden/>
            <w:sz w:val="32"/>
            <w:szCs w:val="32"/>
          </w:rPr>
          <w:instrText xml:space="preserve"> PAGEREF _Toc469079193 \h </w:instrText>
        </w:r>
        <w:r w:rsidRPr="00A5495B">
          <w:rPr>
            <w:rFonts w:ascii="仿宋_GB2312" w:eastAsia="仿宋_GB2312"/>
            <w:noProof/>
            <w:sz w:val="32"/>
            <w:szCs w:val="32"/>
          </w:rPr>
        </w:r>
        <w:r w:rsidRPr="00CD425A">
          <w:rPr>
            <w:rFonts w:ascii="仿宋_GB2312" w:eastAsia="仿宋_GB2312"/>
            <w:noProof/>
            <w:webHidden/>
            <w:sz w:val="32"/>
            <w:szCs w:val="32"/>
          </w:rPr>
          <w:fldChar w:fldCharType="separate"/>
        </w:r>
        <w:r>
          <w:rPr>
            <w:rFonts w:ascii="仿宋_GB2312" w:eastAsia="仿宋_GB2312"/>
            <w:noProof/>
            <w:webHidden/>
            <w:sz w:val="32"/>
            <w:szCs w:val="32"/>
          </w:rPr>
          <w:t>3</w:t>
        </w:r>
        <w:r w:rsidRPr="00CD425A">
          <w:rPr>
            <w:rFonts w:ascii="仿宋_GB2312" w:eastAsia="仿宋_GB2312"/>
            <w:noProof/>
            <w:webHidden/>
            <w:sz w:val="32"/>
            <w:szCs w:val="32"/>
          </w:rPr>
          <w:fldChar w:fldCharType="end"/>
        </w:r>
      </w:hyperlink>
    </w:p>
    <w:p w:rsidR="00390F53" w:rsidRPr="00CD425A" w:rsidRDefault="00390F53">
      <w:pPr>
        <w:pStyle w:val="TOC2"/>
        <w:tabs>
          <w:tab w:val="right" w:leader="dot" w:pos="8810"/>
        </w:tabs>
        <w:rPr>
          <w:rFonts w:ascii="仿宋_GB2312" w:eastAsia="仿宋_GB2312"/>
          <w:noProof/>
          <w:kern w:val="2"/>
          <w:sz w:val="32"/>
          <w:szCs w:val="32"/>
        </w:rPr>
      </w:pPr>
      <w:hyperlink w:anchor="_Toc469079194" w:history="1">
        <w:r w:rsidRPr="00CD425A">
          <w:rPr>
            <w:rStyle w:val="Hyperlink"/>
            <w:rFonts w:ascii="仿宋_GB2312" w:eastAsia="仿宋_GB2312" w:hAnsi="黑体" w:hint="eastAsia"/>
            <w:noProof/>
            <w:sz w:val="32"/>
            <w:szCs w:val="32"/>
          </w:rPr>
          <w:t>二、充值交易清算</w:t>
        </w:r>
        <w:r w:rsidRPr="00CD425A">
          <w:rPr>
            <w:rFonts w:ascii="仿宋_GB2312" w:eastAsia="仿宋_GB2312"/>
            <w:noProof/>
            <w:webHidden/>
            <w:sz w:val="32"/>
            <w:szCs w:val="32"/>
          </w:rPr>
          <w:tab/>
        </w:r>
        <w:r w:rsidRPr="00CD425A">
          <w:rPr>
            <w:rFonts w:ascii="仿宋_GB2312" w:eastAsia="仿宋_GB2312"/>
            <w:noProof/>
            <w:webHidden/>
            <w:sz w:val="32"/>
            <w:szCs w:val="32"/>
          </w:rPr>
          <w:fldChar w:fldCharType="begin"/>
        </w:r>
        <w:r w:rsidRPr="00CD425A">
          <w:rPr>
            <w:rFonts w:ascii="仿宋_GB2312" w:eastAsia="仿宋_GB2312"/>
            <w:noProof/>
            <w:webHidden/>
            <w:sz w:val="32"/>
            <w:szCs w:val="32"/>
          </w:rPr>
          <w:instrText xml:space="preserve"> PAGEREF _Toc469079194 \h </w:instrText>
        </w:r>
        <w:r w:rsidRPr="00A5495B">
          <w:rPr>
            <w:rFonts w:ascii="仿宋_GB2312" w:eastAsia="仿宋_GB2312"/>
            <w:noProof/>
            <w:sz w:val="32"/>
            <w:szCs w:val="32"/>
          </w:rPr>
        </w:r>
        <w:r w:rsidRPr="00CD425A">
          <w:rPr>
            <w:rFonts w:ascii="仿宋_GB2312" w:eastAsia="仿宋_GB2312"/>
            <w:noProof/>
            <w:webHidden/>
            <w:sz w:val="32"/>
            <w:szCs w:val="32"/>
          </w:rPr>
          <w:fldChar w:fldCharType="separate"/>
        </w:r>
        <w:r>
          <w:rPr>
            <w:rFonts w:ascii="仿宋_GB2312" w:eastAsia="仿宋_GB2312"/>
            <w:noProof/>
            <w:webHidden/>
            <w:sz w:val="32"/>
            <w:szCs w:val="32"/>
          </w:rPr>
          <w:t>3</w:t>
        </w:r>
        <w:r w:rsidRPr="00CD425A">
          <w:rPr>
            <w:rFonts w:ascii="仿宋_GB2312" w:eastAsia="仿宋_GB2312"/>
            <w:noProof/>
            <w:webHidden/>
            <w:sz w:val="32"/>
            <w:szCs w:val="32"/>
          </w:rPr>
          <w:fldChar w:fldCharType="end"/>
        </w:r>
      </w:hyperlink>
    </w:p>
    <w:p w:rsidR="00390F53" w:rsidRPr="00CD425A" w:rsidRDefault="00390F53" w:rsidP="00A5495B">
      <w:pPr>
        <w:pStyle w:val="TOC1"/>
        <w:tabs>
          <w:tab w:val="right" w:leader="dot" w:pos="8810"/>
        </w:tabs>
        <w:ind w:firstLineChars="50" w:firstLine="31680"/>
        <w:rPr>
          <w:rFonts w:ascii="仿宋_GB2312" w:eastAsia="仿宋_GB2312" w:hAnsi="Calibri"/>
          <w:noProof/>
          <w:sz w:val="32"/>
          <w:szCs w:val="32"/>
        </w:rPr>
      </w:pPr>
      <w:hyperlink w:anchor="_Toc469079195" w:history="1">
        <w:r w:rsidRPr="00CD425A">
          <w:rPr>
            <w:rStyle w:val="Hyperlink"/>
            <w:rFonts w:ascii="仿宋_GB2312" w:eastAsia="仿宋_GB2312" w:hAnsi="黑体" w:hint="eastAsia"/>
            <w:noProof/>
            <w:sz w:val="32"/>
            <w:szCs w:val="32"/>
          </w:rPr>
          <w:t>第四章</w:t>
        </w:r>
        <w:r w:rsidRPr="00CD425A">
          <w:rPr>
            <w:rStyle w:val="Hyperlink"/>
            <w:rFonts w:ascii="仿宋_GB2312" w:eastAsia="仿宋_GB2312" w:hAnsi="黑体"/>
            <w:noProof/>
            <w:sz w:val="32"/>
            <w:szCs w:val="32"/>
          </w:rPr>
          <w:t xml:space="preserve"> </w:t>
        </w:r>
        <w:r w:rsidRPr="00CD425A">
          <w:rPr>
            <w:rStyle w:val="Hyperlink"/>
            <w:rFonts w:ascii="仿宋_GB2312" w:eastAsia="仿宋_GB2312" w:hAnsi="黑体" w:hint="eastAsia"/>
            <w:noProof/>
            <w:sz w:val="32"/>
            <w:szCs w:val="32"/>
          </w:rPr>
          <w:t>清分结算流程</w:t>
        </w:r>
        <w:r w:rsidRPr="00CD425A">
          <w:rPr>
            <w:rFonts w:ascii="仿宋_GB2312" w:eastAsia="仿宋_GB2312"/>
            <w:noProof/>
            <w:webHidden/>
            <w:sz w:val="32"/>
            <w:szCs w:val="32"/>
          </w:rPr>
          <w:tab/>
        </w:r>
        <w:r w:rsidRPr="00CD425A">
          <w:rPr>
            <w:rFonts w:ascii="仿宋_GB2312" w:eastAsia="仿宋_GB2312"/>
            <w:noProof/>
            <w:webHidden/>
            <w:sz w:val="32"/>
            <w:szCs w:val="32"/>
          </w:rPr>
          <w:fldChar w:fldCharType="begin"/>
        </w:r>
        <w:r w:rsidRPr="00CD425A">
          <w:rPr>
            <w:rFonts w:ascii="仿宋_GB2312" w:eastAsia="仿宋_GB2312"/>
            <w:noProof/>
            <w:webHidden/>
            <w:sz w:val="32"/>
            <w:szCs w:val="32"/>
          </w:rPr>
          <w:instrText xml:space="preserve"> PAGEREF _Toc469079195 \h </w:instrText>
        </w:r>
        <w:r w:rsidRPr="00A5495B">
          <w:rPr>
            <w:rFonts w:ascii="仿宋_GB2312" w:eastAsia="仿宋_GB2312"/>
            <w:noProof/>
            <w:sz w:val="32"/>
            <w:szCs w:val="32"/>
          </w:rPr>
        </w:r>
        <w:r w:rsidRPr="00CD425A">
          <w:rPr>
            <w:rFonts w:ascii="仿宋_GB2312" w:eastAsia="仿宋_GB2312"/>
            <w:noProof/>
            <w:webHidden/>
            <w:sz w:val="32"/>
            <w:szCs w:val="32"/>
          </w:rPr>
          <w:fldChar w:fldCharType="separate"/>
        </w:r>
        <w:r>
          <w:rPr>
            <w:rFonts w:ascii="仿宋_GB2312" w:eastAsia="仿宋_GB2312"/>
            <w:noProof/>
            <w:webHidden/>
            <w:sz w:val="32"/>
            <w:szCs w:val="32"/>
          </w:rPr>
          <w:t>3</w:t>
        </w:r>
        <w:r w:rsidRPr="00CD425A">
          <w:rPr>
            <w:rFonts w:ascii="仿宋_GB2312" w:eastAsia="仿宋_GB2312"/>
            <w:noProof/>
            <w:webHidden/>
            <w:sz w:val="32"/>
            <w:szCs w:val="32"/>
          </w:rPr>
          <w:fldChar w:fldCharType="end"/>
        </w:r>
      </w:hyperlink>
    </w:p>
    <w:p w:rsidR="00390F53" w:rsidRPr="00CD425A" w:rsidRDefault="00390F53">
      <w:pPr>
        <w:pStyle w:val="TOC2"/>
        <w:tabs>
          <w:tab w:val="right" w:leader="dot" w:pos="8810"/>
        </w:tabs>
        <w:rPr>
          <w:rFonts w:ascii="仿宋_GB2312" w:eastAsia="仿宋_GB2312"/>
          <w:noProof/>
          <w:kern w:val="2"/>
          <w:sz w:val="32"/>
          <w:szCs w:val="32"/>
        </w:rPr>
      </w:pPr>
      <w:hyperlink w:anchor="_Toc469079196" w:history="1">
        <w:r w:rsidRPr="00CD425A">
          <w:rPr>
            <w:rStyle w:val="Hyperlink"/>
            <w:rFonts w:ascii="仿宋_GB2312" w:eastAsia="仿宋_GB2312" w:hAnsi="黑体" w:hint="eastAsia"/>
            <w:noProof/>
            <w:sz w:val="32"/>
            <w:szCs w:val="32"/>
          </w:rPr>
          <w:t>一、日切时间</w:t>
        </w:r>
        <w:r w:rsidRPr="00CD425A">
          <w:rPr>
            <w:rFonts w:ascii="仿宋_GB2312" w:eastAsia="仿宋_GB2312"/>
            <w:noProof/>
            <w:webHidden/>
            <w:sz w:val="32"/>
            <w:szCs w:val="32"/>
          </w:rPr>
          <w:tab/>
        </w:r>
        <w:r w:rsidRPr="00CD425A">
          <w:rPr>
            <w:rFonts w:ascii="仿宋_GB2312" w:eastAsia="仿宋_GB2312"/>
            <w:noProof/>
            <w:webHidden/>
            <w:sz w:val="32"/>
            <w:szCs w:val="32"/>
          </w:rPr>
          <w:fldChar w:fldCharType="begin"/>
        </w:r>
        <w:r w:rsidRPr="00CD425A">
          <w:rPr>
            <w:rFonts w:ascii="仿宋_GB2312" w:eastAsia="仿宋_GB2312"/>
            <w:noProof/>
            <w:webHidden/>
            <w:sz w:val="32"/>
            <w:szCs w:val="32"/>
          </w:rPr>
          <w:instrText xml:space="preserve"> PAGEREF _Toc469079196 \h </w:instrText>
        </w:r>
        <w:r w:rsidRPr="00CD425A">
          <w:rPr>
            <w:rFonts w:ascii="仿宋_GB2312" w:eastAsia="仿宋_GB2312"/>
            <w:noProof/>
            <w:webHidden/>
            <w:sz w:val="32"/>
            <w:szCs w:val="32"/>
          </w:rPr>
          <w:fldChar w:fldCharType="separate"/>
        </w:r>
        <w:r>
          <w:rPr>
            <w:rFonts w:ascii="仿宋_GB2312" w:eastAsia="仿宋_GB2312" w:hint="eastAsia"/>
            <w:b/>
            <w:bCs/>
            <w:noProof/>
            <w:webHidden/>
            <w:sz w:val="32"/>
            <w:szCs w:val="32"/>
          </w:rPr>
          <w:t>。</w:t>
        </w:r>
        <w:r w:rsidRPr="00CD425A">
          <w:rPr>
            <w:rFonts w:ascii="仿宋_GB2312" w:eastAsia="仿宋_GB2312"/>
            <w:noProof/>
            <w:webHidden/>
            <w:sz w:val="32"/>
            <w:szCs w:val="32"/>
          </w:rPr>
          <w:fldChar w:fldCharType="end"/>
        </w:r>
      </w:hyperlink>
    </w:p>
    <w:p w:rsidR="00390F53" w:rsidRPr="00CD425A" w:rsidRDefault="00390F53">
      <w:pPr>
        <w:pStyle w:val="TOC2"/>
        <w:tabs>
          <w:tab w:val="right" w:leader="dot" w:pos="8810"/>
        </w:tabs>
        <w:rPr>
          <w:rFonts w:ascii="仿宋_GB2312" w:eastAsia="仿宋_GB2312"/>
          <w:noProof/>
          <w:kern w:val="2"/>
          <w:sz w:val="32"/>
          <w:szCs w:val="32"/>
        </w:rPr>
      </w:pPr>
      <w:hyperlink w:anchor="_Toc469079197" w:history="1">
        <w:r w:rsidRPr="00CD425A">
          <w:rPr>
            <w:rStyle w:val="Hyperlink"/>
            <w:rFonts w:ascii="仿宋_GB2312" w:eastAsia="仿宋_GB2312" w:hAnsi="黑体" w:hint="eastAsia"/>
            <w:noProof/>
            <w:sz w:val="32"/>
            <w:szCs w:val="32"/>
          </w:rPr>
          <w:t>二、清分流程</w:t>
        </w:r>
        <w:r w:rsidRPr="00CD425A">
          <w:rPr>
            <w:rFonts w:ascii="仿宋_GB2312" w:eastAsia="仿宋_GB2312"/>
            <w:noProof/>
            <w:webHidden/>
            <w:sz w:val="32"/>
            <w:szCs w:val="32"/>
          </w:rPr>
          <w:tab/>
        </w:r>
        <w:r w:rsidRPr="00CD425A">
          <w:rPr>
            <w:rFonts w:ascii="仿宋_GB2312" w:eastAsia="仿宋_GB2312"/>
            <w:noProof/>
            <w:webHidden/>
            <w:sz w:val="32"/>
            <w:szCs w:val="32"/>
          </w:rPr>
          <w:fldChar w:fldCharType="begin"/>
        </w:r>
        <w:r w:rsidRPr="00CD425A">
          <w:rPr>
            <w:rFonts w:ascii="仿宋_GB2312" w:eastAsia="仿宋_GB2312"/>
            <w:noProof/>
            <w:webHidden/>
            <w:sz w:val="32"/>
            <w:szCs w:val="32"/>
          </w:rPr>
          <w:instrText xml:space="preserve"> PAGEREF _Toc469079197 \h </w:instrText>
        </w:r>
        <w:r w:rsidRPr="00CD425A">
          <w:rPr>
            <w:rFonts w:ascii="仿宋_GB2312" w:eastAsia="仿宋_GB2312"/>
            <w:noProof/>
            <w:webHidden/>
            <w:sz w:val="32"/>
            <w:szCs w:val="32"/>
          </w:rPr>
          <w:fldChar w:fldCharType="separate"/>
        </w:r>
        <w:r>
          <w:rPr>
            <w:rFonts w:ascii="仿宋_GB2312" w:eastAsia="仿宋_GB2312" w:hint="eastAsia"/>
            <w:b/>
            <w:bCs/>
            <w:noProof/>
            <w:webHidden/>
            <w:sz w:val="32"/>
            <w:szCs w:val="32"/>
          </w:rPr>
          <w:t>。</w:t>
        </w:r>
        <w:r w:rsidRPr="00CD425A">
          <w:rPr>
            <w:rFonts w:ascii="仿宋_GB2312" w:eastAsia="仿宋_GB2312"/>
            <w:noProof/>
            <w:webHidden/>
            <w:sz w:val="32"/>
            <w:szCs w:val="32"/>
          </w:rPr>
          <w:fldChar w:fldCharType="end"/>
        </w:r>
      </w:hyperlink>
    </w:p>
    <w:p w:rsidR="00390F53" w:rsidRPr="00CD425A" w:rsidRDefault="00390F53">
      <w:pPr>
        <w:pStyle w:val="TOC2"/>
        <w:tabs>
          <w:tab w:val="right" w:leader="dot" w:pos="8810"/>
        </w:tabs>
        <w:rPr>
          <w:rFonts w:ascii="仿宋_GB2312" w:eastAsia="仿宋_GB2312"/>
          <w:noProof/>
          <w:kern w:val="2"/>
          <w:sz w:val="32"/>
          <w:szCs w:val="32"/>
        </w:rPr>
      </w:pPr>
      <w:hyperlink w:anchor="_Toc469079198" w:history="1">
        <w:r w:rsidRPr="00CD425A">
          <w:rPr>
            <w:rStyle w:val="Hyperlink"/>
            <w:rFonts w:ascii="仿宋_GB2312" w:eastAsia="仿宋_GB2312" w:hAnsi="黑体" w:hint="eastAsia"/>
            <w:noProof/>
            <w:sz w:val="32"/>
            <w:szCs w:val="32"/>
          </w:rPr>
          <w:t>三、清算资金的汇划</w:t>
        </w:r>
        <w:r w:rsidRPr="00CD425A">
          <w:rPr>
            <w:rFonts w:ascii="仿宋_GB2312" w:eastAsia="仿宋_GB2312"/>
            <w:noProof/>
            <w:webHidden/>
            <w:sz w:val="32"/>
            <w:szCs w:val="32"/>
          </w:rPr>
          <w:tab/>
        </w:r>
        <w:r w:rsidRPr="00CD425A">
          <w:rPr>
            <w:rFonts w:ascii="仿宋_GB2312" w:eastAsia="仿宋_GB2312"/>
            <w:noProof/>
            <w:webHidden/>
            <w:sz w:val="32"/>
            <w:szCs w:val="32"/>
          </w:rPr>
          <w:fldChar w:fldCharType="begin"/>
        </w:r>
        <w:r w:rsidRPr="00CD425A">
          <w:rPr>
            <w:rFonts w:ascii="仿宋_GB2312" w:eastAsia="仿宋_GB2312"/>
            <w:noProof/>
            <w:webHidden/>
            <w:sz w:val="32"/>
            <w:szCs w:val="32"/>
          </w:rPr>
          <w:instrText xml:space="preserve"> PAGEREF _Toc469079198 \h </w:instrText>
        </w:r>
        <w:r w:rsidRPr="00A5495B">
          <w:rPr>
            <w:rFonts w:ascii="仿宋_GB2312" w:eastAsia="仿宋_GB2312"/>
            <w:noProof/>
            <w:sz w:val="32"/>
            <w:szCs w:val="32"/>
          </w:rPr>
        </w:r>
        <w:r w:rsidRPr="00CD425A">
          <w:rPr>
            <w:rFonts w:ascii="仿宋_GB2312" w:eastAsia="仿宋_GB2312"/>
            <w:noProof/>
            <w:webHidden/>
            <w:sz w:val="32"/>
            <w:szCs w:val="32"/>
          </w:rPr>
          <w:fldChar w:fldCharType="separate"/>
        </w:r>
        <w:r>
          <w:rPr>
            <w:rFonts w:ascii="仿宋_GB2312" w:eastAsia="仿宋_GB2312"/>
            <w:noProof/>
            <w:webHidden/>
            <w:sz w:val="32"/>
            <w:szCs w:val="32"/>
          </w:rPr>
          <w:t>3</w:t>
        </w:r>
        <w:r w:rsidRPr="00CD425A">
          <w:rPr>
            <w:rFonts w:ascii="仿宋_GB2312" w:eastAsia="仿宋_GB2312"/>
            <w:noProof/>
            <w:webHidden/>
            <w:sz w:val="32"/>
            <w:szCs w:val="32"/>
          </w:rPr>
          <w:fldChar w:fldCharType="end"/>
        </w:r>
      </w:hyperlink>
    </w:p>
    <w:p w:rsidR="00390F53" w:rsidRPr="00CD425A" w:rsidRDefault="00390F53" w:rsidP="00A5495B">
      <w:pPr>
        <w:pStyle w:val="TOC1"/>
        <w:tabs>
          <w:tab w:val="right" w:leader="dot" w:pos="8810"/>
        </w:tabs>
        <w:ind w:firstLineChars="50" w:firstLine="31680"/>
        <w:rPr>
          <w:rFonts w:ascii="仿宋_GB2312" w:eastAsia="仿宋_GB2312" w:hAnsi="Calibri"/>
          <w:noProof/>
          <w:sz w:val="32"/>
          <w:szCs w:val="32"/>
        </w:rPr>
      </w:pPr>
      <w:hyperlink w:anchor="_Toc469079199" w:history="1">
        <w:r w:rsidRPr="00CD425A">
          <w:rPr>
            <w:rStyle w:val="Hyperlink"/>
            <w:rFonts w:ascii="仿宋_GB2312" w:eastAsia="仿宋_GB2312" w:hAnsi="黑体" w:hint="eastAsia"/>
            <w:noProof/>
            <w:sz w:val="32"/>
            <w:szCs w:val="32"/>
          </w:rPr>
          <w:t>第五章</w:t>
        </w:r>
        <w:r w:rsidRPr="00CD425A">
          <w:rPr>
            <w:rStyle w:val="Hyperlink"/>
            <w:rFonts w:ascii="仿宋_GB2312" w:eastAsia="仿宋_GB2312" w:hAnsi="黑体"/>
            <w:noProof/>
            <w:sz w:val="32"/>
            <w:szCs w:val="32"/>
          </w:rPr>
          <w:t xml:space="preserve"> </w:t>
        </w:r>
        <w:r w:rsidRPr="00CD425A">
          <w:rPr>
            <w:rStyle w:val="Hyperlink"/>
            <w:rFonts w:ascii="仿宋_GB2312" w:eastAsia="仿宋_GB2312" w:hAnsi="黑体" w:hint="eastAsia"/>
            <w:noProof/>
            <w:sz w:val="32"/>
            <w:szCs w:val="32"/>
          </w:rPr>
          <w:t>异常交易及处理方式</w:t>
        </w:r>
        <w:r w:rsidRPr="00CD425A">
          <w:rPr>
            <w:rFonts w:ascii="仿宋_GB2312" w:eastAsia="仿宋_GB2312"/>
            <w:noProof/>
            <w:webHidden/>
            <w:sz w:val="32"/>
            <w:szCs w:val="32"/>
          </w:rPr>
          <w:tab/>
          <w:t>14</w:t>
        </w:r>
      </w:hyperlink>
    </w:p>
    <w:p w:rsidR="00390F53" w:rsidRPr="00CD425A" w:rsidRDefault="00390F53">
      <w:pPr>
        <w:pStyle w:val="TOC2"/>
        <w:tabs>
          <w:tab w:val="right" w:leader="dot" w:pos="8810"/>
        </w:tabs>
        <w:rPr>
          <w:rFonts w:ascii="仿宋_GB2312" w:eastAsia="仿宋_GB2312"/>
          <w:noProof/>
          <w:kern w:val="2"/>
          <w:sz w:val="32"/>
          <w:szCs w:val="32"/>
        </w:rPr>
      </w:pPr>
      <w:hyperlink w:anchor="_Toc469079200" w:history="1">
        <w:r w:rsidRPr="00CD425A">
          <w:rPr>
            <w:rStyle w:val="Hyperlink"/>
            <w:rFonts w:ascii="仿宋_GB2312" w:eastAsia="仿宋_GB2312" w:hAnsi="黑体" w:hint="eastAsia"/>
            <w:noProof/>
            <w:sz w:val="32"/>
            <w:szCs w:val="32"/>
          </w:rPr>
          <w:t>一、异常交易</w:t>
        </w:r>
        <w:r w:rsidRPr="00CD425A">
          <w:rPr>
            <w:rFonts w:ascii="仿宋_GB2312" w:eastAsia="仿宋_GB2312"/>
            <w:noProof/>
            <w:webHidden/>
            <w:sz w:val="32"/>
            <w:szCs w:val="32"/>
          </w:rPr>
          <w:tab/>
        </w:r>
        <w:r w:rsidRPr="00CD425A">
          <w:rPr>
            <w:rFonts w:ascii="仿宋_GB2312" w:eastAsia="仿宋_GB2312"/>
            <w:noProof/>
            <w:webHidden/>
            <w:sz w:val="32"/>
            <w:szCs w:val="32"/>
          </w:rPr>
          <w:fldChar w:fldCharType="begin"/>
        </w:r>
        <w:r w:rsidRPr="00CD425A">
          <w:rPr>
            <w:rFonts w:ascii="仿宋_GB2312" w:eastAsia="仿宋_GB2312"/>
            <w:noProof/>
            <w:webHidden/>
            <w:sz w:val="32"/>
            <w:szCs w:val="32"/>
          </w:rPr>
          <w:instrText xml:space="preserve"> PAGEREF _Toc469079200 \h </w:instrText>
        </w:r>
        <w:r w:rsidRPr="00A5495B">
          <w:rPr>
            <w:rFonts w:ascii="仿宋_GB2312" w:eastAsia="仿宋_GB2312"/>
            <w:noProof/>
            <w:sz w:val="32"/>
            <w:szCs w:val="32"/>
          </w:rPr>
        </w:r>
        <w:r w:rsidRPr="00CD425A">
          <w:rPr>
            <w:rFonts w:ascii="仿宋_GB2312" w:eastAsia="仿宋_GB2312"/>
            <w:noProof/>
            <w:webHidden/>
            <w:sz w:val="32"/>
            <w:szCs w:val="32"/>
          </w:rPr>
          <w:fldChar w:fldCharType="separate"/>
        </w:r>
        <w:r>
          <w:rPr>
            <w:rFonts w:ascii="仿宋_GB2312" w:eastAsia="仿宋_GB2312"/>
            <w:noProof/>
            <w:webHidden/>
            <w:sz w:val="32"/>
            <w:szCs w:val="32"/>
          </w:rPr>
          <w:t>3</w:t>
        </w:r>
        <w:r w:rsidRPr="00CD425A">
          <w:rPr>
            <w:rFonts w:ascii="仿宋_GB2312" w:eastAsia="仿宋_GB2312"/>
            <w:noProof/>
            <w:webHidden/>
            <w:sz w:val="32"/>
            <w:szCs w:val="32"/>
          </w:rPr>
          <w:fldChar w:fldCharType="end"/>
        </w:r>
      </w:hyperlink>
    </w:p>
    <w:p w:rsidR="00390F53" w:rsidRPr="00CD425A" w:rsidRDefault="00390F53">
      <w:pPr>
        <w:pStyle w:val="TOC2"/>
        <w:tabs>
          <w:tab w:val="right" w:leader="dot" w:pos="8810"/>
        </w:tabs>
        <w:rPr>
          <w:rFonts w:ascii="仿宋_GB2312" w:eastAsia="仿宋_GB2312"/>
          <w:noProof/>
          <w:kern w:val="2"/>
          <w:sz w:val="32"/>
          <w:szCs w:val="32"/>
        </w:rPr>
      </w:pPr>
      <w:hyperlink w:anchor="_Toc469079201" w:history="1">
        <w:r w:rsidRPr="00CD425A">
          <w:rPr>
            <w:rStyle w:val="Hyperlink"/>
            <w:rFonts w:ascii="仿宋_GB2312" w:eastAsia="仿宋_GB2312" w:hAnsi="黑体" w:hint="eastAsia"/>
            <w:noProof/>
            <w:sz w:val="32"/>
            <w:szCs w:val="32"/>
          </w:rPr>
          <w:t>二</w:t>
        </w:r>
        <w:r w:rsidRPr="00CD425A">
          <w:rPr>
            <w:rStyle w:val="Hyperlink"/>
            <w:rFonts w:ascii="仿宋_GB2312" w:eastAsia="仿宋_GB2312" w:hAnsi="仿宋" w:hint="eastAsia"/>
            <w:noProof/>
            <w:sz w:val="32"/>
            <w:szCs w:val="32"/>
          </w:rPr>
          <w:t>、</w:t>
        </w:r>
        <w:r w:rsidRPr="00CD425A">
          <w:rPr>
            <w:rStyle w:val="Hyperlink"/>
            <w:rFonts w:ascii="仿宋_GB2312" w:eastAsia="仿宋_GB2312" w:hAnsi="黑体" w:hint="eastAsia"/>
            <w:noProof/>
            <w:sz w:val="32"/>
            <w:szCs w:val="32"/>
          </w:rPr>
          <w:t>异常交易类型</w:t>
        </w:r>
        <w:r w:rsidRPr="00CD425A">
          <w:rPr>
            <w:rFonts w:ascii="仿宋_GB2312" w:eastAsia="仿宋_GB2312"/>
            <w:noProof/>
            <w:webHidden/>
            <w:sz w:val="32"/>
            <w:szCs w:val="32"/>
          </w:rPr>
          <w:tab/>
        </w:r>
        <w:r w:rsidRPr="00CD425A">
          <w:rPr>
            <w:rFonts w:ascii="仿宋_GB2312" w:eastAsia="仿宋_GB2312"/>
            <w:noProof/>
            <w:webHidden/>
            <w:sz w:val="32"/>
            <w:szCs w:val="32"/>
          </w:rPr>
          <w:fldChar w:fldCharType="begin"/>
        </w:r>
        <w:r w:rsidRPr="00CD425A">
          <w:rPr>
            <w:rFonts w:ascii="仿宋_GB2312" w:eastAsia="仿宋_GB2312"/>
            <w:noProof/>
            <w:webHidden/>
            <w:sz w:val="32"/>
            <w:szCs w:val="32"/>
          </w:rPr>
          <w:instrText xml:space="preserve"> PAGEREF _Toc469079201 \h </w:instrText>
        </w:r>
        <w:r w:rsidRPr="00A5495B">
          <w:rPr>
            <w:rFonts w:ascii="仿宋_GB2312" w:eastAsia="仿宋_GB2312"/>
            <w:noProof/>
            <w:sz w:val="32"/>
            <w:szCs w:val="32"/>
          </w:rPr>
        </w:r>
        <w:r w:rsidRPr="00CD425A">
          <w:rPr>
            <w:rFonts w:ascii="仿宋_GB2312" w:eastAsia="仿宋_GB2312"/>
            <w:noProof/>
            <w:webHidden/>
            <w:sz w:val="32"/>
            <w:szCs w:val="32"/>
          </w:rPr>
          <w:fldChar w:fldCharType="separate"/>
        </w:r>
        <w:r>
          <w:rPr>
            <w:rFonts w:ascii="仿宋_GB2312" w:eastAsia="仿宋_GB2312"/>
            <w:noProof/>
            <w:webHidden/>
            <w:sz w:val="32"/>
            <w:szCs w:val="32"/>
          </w:rPr>
          <w:t>3</w:t>
        </w:r>
        <w:r w:rsidRPr="00CD425A">
          <w:rPr>
            <w:rFonts w:ascii="仿宋_GB2312" w:eastAsia="仿宋_GB2312"/>
            <w:noProof/>
            <w:webHidden/>
            <w:sz w:val="32"/>
            <w:szCs w:val="32"/>
          </w:rPr>
          <w:fldChar w:fldCharType="end"/>
        </w:r>
      </w:hyperlink>
    </w:p>
    <w:p w:rsidR="00390F53" w:rsidRPr="00CD425A" w:rsidRDefault="00390F53">
      <w:pPr>
        <w:pStyle w:val="TOC2"/>
        <w:tabs>
          <w:tab w:val="right" w:leader="dot" w:pos="8810"/>
        </w:tabs>
        <w:rPr>
          <w:rFonts w:ascii="仿宋_GB2312" w:eastAsia="仿宋_GB2312"/>
          <w:noProof/>
          <w:kern w:val="2"/>
          <w:sz w:val="32"/>
          <w:szCs w:val="32"/>
        </w:rPr>
      </w:pPr>
      <w:hyperlink w:anchor="_Toc469079202" w:history="1">
        <w:r w:rsidRPr="00CD425A">
          <w:rPr>
            <w:rStyle w:val="Hyperlink"/>
            <w:rFonts w:ascii="仿宋_GB2312" w:eastAsia="仿宋_GB2312" w:hAnsi="黑体" w:hint="eastAsia"/>
            <w:noProof/>
            <w:sz w:val="32"/>
            <w:szCs w:val="32"/>
          </w:rPr>
          <w:t>三、处理方式</w:t>
        </w:r>
        <w:r w:rsidRPr="00CD425A">
          <w:rPr>
            <w:rFonts w:ascii="仿宋_GB2312" w:eastAsia="仿宋_GB2312"/>
            <w:noProof/>
            <w:webHidden/>
            <w:sz w:val="32"/>
            <w:szCs w:val="32"/>
          </w:rPr>
          <w:tab/>
        </w:r>
        <w:r w:rsidRPr="00CD425A">
          <w:rPr>
            <w:rFonts w:ascii="仿宋_GB2312" w:eastAsia="仿宋_GB2312"/>
            <w:noProof/>
            <w:webHidden/>
            <w:sz w:val="32"/>
            <w:szCs w:val="32"/>
          </w:rPr>
          <w:fldChar w:fldCharType="begin"/>
        </w:r>
        <w:r w:rsidRPr="00CD425A">
          <w:rPr>
            <w:rFonts w:ascii="仿宋_GB2312" w:eastAsia="仿宋_GB2312"/>
            <w:noProof/>
            <w:webHidden/>
            <w:sz w:val="32"/>
            <w:szCs w:val="32"/>
          </w:rPr>
          <w:instrText xml:space="preserve"> PAGEREF _Toc469079202 \h </w:instrText>
        </w:r>
        <w:r w:rsidRPr="00A5495B">
          <w:rPr>
            <w:rFonts w:ascii="仿宋_GB2312" w:eastAsia="仿宋_GB2312"/>
            <w:noProof/>
            <w:sz w:val="32"/>
            <w:szCs w:val="32"/>
          </w:rPr>
        </w:r>
        <w:r w:rsidRPr="00CD425A">
          <w:rPr>
            <w:rFonts w:ascii="仿宋_GB2312" w:eastAsia="仿宋_GB2312"/>
            <w:noProof/>
            <w:webHidden/>
            <w:sz w:val="32"/>
            <w:szCs w:val="32"/>
          </w:rPr>
          <w:fldChar w:fldCharType="separate"/>
        </w:r>
        <w:r>
          <w:rPr>
            <w:rFonts w:ascii="仿宋_GB2312" w:eastAsia="仿宋_GB2312"/>
            <w:noProof/>
            <w:webHidden/>
            <w:sz w:val="32"/>
            <w:szCs w:val="32"/>
          </w:rPr>
          <w:t>3</w:t>
        </w:r>
        <w:r w:rsidRPr="00CD425A">
          <w:rPr>
            <w:rFonts w:ascii="仿宋_GB2312" w:eastAsia="仿宋_GB2312"/>
            <w:noProof/>
            <w:webHidden/>
            <w:sz w:val="32"/>
            <w:szCs w:val="32"/>
          </w:rPr>
          <w:fldChar w:fldCharType="end"/>
        </w:r>
      </w:hyperlink>
    </w:p>
    <w:p w:rsidR="00390F53" w:rsidRPr="00CD425A" w:rsidRDefault="00390F53" w:rsidP="00A5495B">
      <w:pPr>
        <w:pStyle w:val="TOC1"/>
        <w:tabs>
          <w:tab w:val="right" w:leader="dot" w:pos="8810"/>
        </w:tabs>
        <w:ind w:firstLineChars="50" w:firstLine="31680"/>
        <w:rPr>
          <w:rFonts w:ascii="仿宋_GB2312" w:eastAsia="仿宋_GB2312" w:hAnsi="Calibri"/>
          <w:noProof/>
          <w:sz w:val="32"/>
          <w:szCs w:val="32"/>
        </w:rPr>
      </w:pPr>
      <w:hyperlink w:anchor="_Toc469079203" w:history="1">
        <w:r w:rsidRPr="00CD425A">
          <w:rPr>
            <w:rStyle w:val="Hyperlink"/>
            <w:rFonts w:ascii="仿宋_GB2312" w:eastAsia="仿宋_GB2312" w:hAnsi="黑体" w:hint="eastAsia"/>
            <w:noProof/>
            <w:sz w:val="32"/>
            <w:szCs w:val="32"/>
          </w:rPr>
          <w:t>第六章</w:t>
        </w:r>
        <w:r w:rsidRPr="00CD425A">
          <w:rPr>
            <w:rStyle w:val="Hyperlink"/>
            <w:rFonts w:ascii="仿宋_GB2312" w:eastAsia="仿宋_GB2312" w:hAnsi="黑体"/>
            <w:noProof/>
            <w:sz w:val="32"/>
            <w:szCs w:val="32"/>
          </w:rPr>
          <w:t xml:space="preserve"> </w:t>
        </w:r>
        <w:r w:rsidRPr="00CD425A">
          <w:rPr>
            <w:rStyle w:val="Hyperlink"/>
            <w:rFonts w:ascii="仿宋_GB2312" w:eastAsia="仿宋_GB2312" w:hAnsi="黑体" w:hint="eastAsia"/>
            <w:noProof/>
            <w:sz w:val="32"/>
            <w:szCs w:val="32"/>
          </w:rPr>
          <w:t>查询与查复</w:t>
        </w:r>
        <w:r w:rsidRPr="00CD425A">
          <w:rPr>
            <w:rFonts w:ascii="仿宋_GB2312" w:eastAsia="仿宋_GB2312"/>
            <w:noProof/>
            <w:webHidden/>
            <w:sz w:val="32"/>
            <w:szCs w:val="32"/>
          </w:rPr>
          <w:tab/>
        </w:r>
        <w:r w:rsidRPr="00CD425A">
          <w:rPr>
            <w:rFonts w:ascii="仿宋_GB2312" w:eastAsia="仿宋_GB2312"/>
            <w:noProof/>
            <w:webHidden/>
            <w:sz w:val="32"/>
            <w:szCs w:val="32"/>
          </w:rPr>
          <w:fldChar w:fldCharType="begin"/>
        </w:r>
        <w:r w:rsidRPr="00CD425A">
          <w:rPr>
            <w:rFonts w:ascii="仿宋_GB2312" w:eastAsia="仿宋_GB2312"/>
            <w:noProof/>
            <w:webHidden/>
            <w:sz w:val="32"/>
            <w:szCs w:val="32"/>
          </w:rPr>
          <w:instrText xml:space="preserve"> PAGEREF _Toc469079203 \h </w:instrText>
        </w:r>
        <w:r w:rsidRPr="00A5495B">
          <w:rPr>
            <w:rFonts w:ascii="仿宋_GB2312" w:eastAsia="仿宋_GB2312"/>
            <w:noProof/>
            <w:sz w:val="32"/>
            <w:szCs w:val="32"/>
          </w:rPr>
        </w:r>
        <w:r w:rsidRPr="00CD425A">
          <w:rPr>
            <w:rFonts w:ascii="仿宋_GB2312" w:eastAsia="仿宋_GB2312"/>
            <w:noProof/>
            <w:webHidden/>
            <w:sz w:val="32"/>
            <w:szCs w:val="32"/>
          </w:rPr>
          <w:fldChar w:fldCharType="separate"/>
        </w:r>
        <w:r>
          <w:rPr>
            <w:rFonts w:ascii="仿宋_GB2312" w:eastAsia="仿宋_GB2312"/>
            <w:noProof/>
            <w:webHidden/>
            <w:sz w:val="32"/>
            <w:szCs w:val="32"/>
          </w:rPr>
          <w:t>3</w:t>
        </w:r>
        <w:r w:rsidRPr="00CD425A">
          <w:rPr>
            <w:rFonts w:ascii="仿宋_GB2312" w:eastAsia="仿宋_GB2312"/>
            <w:noProof/>
            <w:webHidden/>
            <w:sz w:val="32"/>
            <w:szCs w:val="32"/>
          </w:rPr>
          <w:fldChar w:fldCharType="end"/>
        </w:r>
      </w:hyperlink>
    </w:p>
    <w:p w:rsidR="00390F53" w:rsidRPr="00CD425A" w:rsidRDefault="00390F53">
      <w:pPr>
        <w:pStyle w:val="TOC2"/>
        <w:tabs>
          <w:tab w:val="right" w:leader="dot" w:pos="8810"/>
        </w:tabs>
        <w:rPr>
          <w:rFonts w:ascii="仿宋_GB2312" w:eastAsia="仿宋_GB2312"/>
          <w:noProof/>
          <w:kern w:val="2"/>
          <w:sz w:val="32"/>
          <w:szCs w:val="32"/>
        </w:rPr>
      </w:pPr>
      <w:hyperlink w:anchor="_Toc469079204" w:history="1">
        <w:r w:rsidRPr="00CD425A">
          <w:rPr>
            <w:rStyle w:val="Hyperlink"/>
            <w:rFonts w:ascii="仿宋_GB2312" w:eastAsia="仿宋_GB2312" w:hAnsi="黑体" w:hint="eastAsia"/>
            <w:noProof/>
            <w:sz w:val="32"/>
            <w:szCs w:val="32"/>
          </w:rPr>
          <w:t>一、查询与查复原则</w:t>
        </w:r>
        <w:r w:rsidRPr="00CD425A">
          <w:rPr>
            <w:rFonts w:ascii="仿宋_GB2312" w:eastAsia="仿宋_GB2312"/>
            <w:noProof/>
            <w:webHidden/>
            <w:sz w:val="32"/>
            <w:szCs w:val="32"/>
          </w:rPr>
          <w:tab/>
        </w:r>
        <w:r w:rsidRPr="00CD425A">
          <w:rPr>
            <w:rFonts w:ascii="仿宋_GB2312" w:eastAsia="仿宋_GB2312"/>
            <w:noProof/>
            <w:webHidden/>
            <w:sz w:val="32"/>
            <w:szCs w:val="32"/>
          </w:rPr>
          <w:fldChar w:fldCharType="begin"/>
        </w:r>
        <w:r w:rsidRPr="00CD425A">
          <w:rPr>
            <w:rFonts w:ascii="仿宋_GB2312" w:eastAsia="仿宋_GB2312"/>
            <w:noProof/>
            <w:webHidden/>
            <w:sz w:val="32"/>
            <w:szCs w:val="32"/>
          </w:rPr>
          <w:instrText xml:space="preserve"> PAGEREF _Toc469079204 \h </w:instrText>
        </w:r>
        <w:r w:rsidRPr="00A5495B">
          <w:rPr>
            <w:rFonts w:ascii="仿宋_GB2312" w:eastAsia="仿宋_GB2312"/>
            <w:noProof/>
            <w:sz w:val="32"/>
            <w:szCs w:val="32"/>
          </w:rPr>
        </w:r>
        <w:r w:rsidRPr="00CD425A">
          <w:rPr>
            <w:rFonts w:ascii="仿宋_GB2312" w:eastAsia="仿宋_GB2312"/>
            <w:noProof/>
            <w:webHidden/>
            <w:sz w:val="32"/>
            <w:szCs w:val="32"/>
          </w:rPr>
          <w:fldChar w:fldCharType="separate"/>
        </w:r>
        <w:r>
          <w:rPr>
            <w:rFonts w:ascii="仿宋_GB2312" w:eastAsia="仿宋_GB2312"/>
            <w:noProof/>
            <w:webHidden/>
            <w:sz w:val="32"/>
            <w:szCs w:val="32"/>
          </w:rPr>
          <w:t>3</w:t>
        </w:r>
        <w:r w:rsidRPr="00CD425A">
          <w:rPr>
            <w:rFonts w:ascii="仿宋_GB2312" w:eastAsia="仿宋_GB2312"/>
            <w:noProof/>
            <w:webHidden/>
            <w:sz w:val="32"/>
            <w:szCs w:val="32"/>
          </w:rPr>
          <w:fldChar w:fldCharType="end"/>
        </w:r>
      </w:hyperlink>
    </w:p>
    <w:p w:rsidR="00390F53" w:rsidRPr="00CD425A" w:rsidRDefault="00390F53">
      <w:pPr>
        <w:pStyle w:val="TOC2"/>
        <w:tabs>
          <w:tab w:val="right" w:leader="dot" w:pos="8810"/>
        </w:tabs>
        <w:rPr>
          <w:rFonts w:ascii="仿宋_GB2312" w:eastAsia="仿宋_GB2312"/>
          <w:noProof/>
          <w:kern w:val="2"/>
          <w:sz w:val="32"/>
          <w:szCs w:val="32"/>
        </w:rPr>
      </w:pPr>
      <w:hyperlink w:anchor="_Toc469079205" w:history="1">
        <w:r w:rsidRPr="00CD425A">
          <w:rPr>
            <w:rStyle w:val="Hyperlink"/>
            <w:rFonts w:ascii="仿宋_GB2312" w:eastAsia="仿宋_GB2312" w:hAnsi="黑体" w:hint="eastAsia"/>
            <w:noProof/>
            <w:sz w:val="32"/>
            <w:szCs w:val="32"/>
          </w:rPr>
          <w:t>二、查询与查复流程</w:t>
        </w:r>
        <w:r w:rsidRPr="00CD425A">
          <w:rPr>
            <w:rFonts w:ascii="仿宋_GB2312" w:eastAsia="仿宋_GB2312"/>
            <w:noProof/>
            <w:webHidden/>
            <w:sz w:val="32"/>
            <w:szCs w:val="32"/>
          </w:rPr>
          <w:tab/>
        </w:r>
        <w:r w:rsidRPr="00CD425A">
          <w:rPr>
            <w:rFonts w:ascii="仿宋_GB2312" w:eastAsia="仿宋_GB2312"/>
            <w:noProof/>
            <w:webHidden/>
            <w:sz w:val="32"/>
            <w:szCs w:val="32"/>
          </w:rPr>
          <w:fldChar w:fldCharType="begin"/>
        </w:r>
        <w:r w:rsidRPr="00CD425A">
          <w:rPr>
            <w:rFonts w:ascii="仿宋_GB2312" w:eastAsia="仿宋_GB2312"/>
            <w:noProof/>
            <w:webHidden/>
            <w:sz w:val="32"/>
            <w:szCs w:val="32"/>
          </w:rPr>
          <w:instrText xml:space="preserve"> PAGEREF _Toc469079205 \h </w:instrText>
        </w:r>
        <w:r w:rsidRPr="00A5495B">
          <w:rPr>
            <w:rFonts w:ascii="仿宋_GB2312" w:eastAsia="仿宋_GB2312"/>
            <w:noProof/>
            <w:sz w:val="32"/>
            <w:szCs w:val="32"/>
          </w:rPr>
        </w:r>
        <w:r w:rsidRPr="00CD425A">
          <w:rPr>
            <w:rFonts w:ascii="仿宋_GB2312" w:eastAsia="仿宋_GB2312"/>
            <w:noProof/>
            <w:webHidden/>
            <w:sz w:val="32"/>
            <w:szCs w:val="32"/>
          </w:rPr>
          <w:fldChar w:fldCharType="separate"/>
        </w:r>
        <w:r>
          <w:rPr>
            <w:rFonts w:ascii="仿宋_GB2312" w:eastAsia="仿宋_GB2312"/>
            <w:noProof/>
            <w:webHidden/>
            <w:sz w:val="32"/>
            <w:szCs w:val="32"/>
          </w:rPr>
          <w:t>3</w:t>
        </w:r>
        <w:r w:rsidRPr="00CD425A">
          <w:rPr>
            <w:rFonts w:ascii="仿宋_GB2312" w:eastAsia="仿宋_GB2312"/>
            <w:noProof/>
            <w:webHidden/>
            <w:sz w:val="32"/>
            <w:szCs w:val="32"/>
          </w:rPr>
          <w:fldChar w:fldCharType="end"/>
        </w:r>
      </w:hyperlink>
    </w:p>
    <w:p w:rsidR="00390F53" w:rsidRPr="00CD425A" w:rsidRDefault="00390F53" w:rsidP="00A5495B">
      <w:pPr>
        <w:pStyle w:val="TOC1"/>
        <w:tabs>
          <w:tab w:val="right" w:leader="dot" w:pos="8810"/>
        </w:tabs>
        <w:ind w:firstLineChars="50" w:firstLine="31680"/>
        <w:rPr>
          <w:rFonts w:ascii="仿宋_GB2312" w:eastAsia="仿宋_GB2312" w:hAnsi="Calibri"/>
          <w:noProof/>
          <w:sz w:val="32"/>
          <w:szCs w:val="32"/>
        </w:rPr>
      </w:pPr>
      <w:hyperlink w:anchor="_Toc469079206" w:history="1">
        <w:r w:rsidRPr="00CD425A">
          <w:rPr>
            <w:rStyle w:val="Hyperlink"/>
            <w:rFonts w:ascii="仿宋_GB2312" w:eastAsia="仿宋_GB2312" w:hAnsi="黑体" w:hint="eastAsia"/>
            <w:noProof/>
            <w:sz w:val="32"/>
            <w:szCs w:val="32"/>
          </w:rPr>
          <w:t>第七章</w:t>
        </w:r>
        <w:r w:rsidRPr="00CD425A">
          <w:rPr>
            <w:rStyle w:val="Hyperlink"/>
            <w:rFonts w:ascii="仿宋_GB2312" w:eastAsia="仿宋_GB2312" w:hAnsi="黑体"/>
            <w:noProof/>
            <w:sz w:val="32"/>
            <w:szCs w:val="32"/>
          </w:rPr>
          <w:t xml:space="preserve"> </w:t>
        </w:r>
        <w:r w:rsidRPr="00CD425A">
          <w:rPr>
            <w:rStyle w:val="Hyperlink"/>
            <w:rFonts w:ascii="仿宋_GB2312" w:eastAsia="仿宋_GB2312" w:hAnsi="黑体" w:hint="eastAsia"/>
            <w:noProof/>
            <w:sz w:val="32"/>
            <w:szCs w:val="32"/>
          </w:rPr>
          <w:t>收费方式</w:t>
        </w:r>
        <w:r w:rsidRPr="00CD425A">
          <w:rPr>
            <w:rFonts w:ascii="仿宋_GB2312" w:eastAsia="仿宋_GB2312"/>
            <w:noProof/>
            <w:webHidden/>
            <w:sz w:val="32"/>
            <w:szCs w:val="32"/>
          </w:rPr>
          <w:tab/>
        </w:r>
        <w:r w:rsidRPr="00CD425A">
          <w:rPr>
            <w:rFonts w:ascii="仿宋_GB2312" w:eastAsia="仿宋_GB2312"/>
            <w:noProof/>
            <w:webHidden/>
            <w:sz w:val="32"/>
            <w:szCs w:val="32"/>
          </w:rPr>
          <w:fldChar w:fldCharType="begin"/>
        </w:r>
        <w:r w:rsidRPr="00CD425A">
          <w:rPr>
            <w:rFonts w:ascii="仿宋_GB2312" w:eastAsia="仿宋_GB2312"/>
            <w:noProof/>
            <w:webHidden/>
            <w:sz w:val="32"/>
            <w:szCs w:val="32"/>
          </w:rPr>
          <w:instrText xml:space="preserve"> PAGEREF _Toc469079206 \h </w:instrText>
        </w:r>
        <w:r w:rsidRPr="00A5495B">
          <w:rPr>
            <w:rFonts w:ascii="仿宋_GB2312" w:eastAsia="仿宋_GB2312"/>
            <w:noProof/>
            <w:sz w:val="32"/>
            <w:szCs w:val="32"/>
          </w:rPr>
        </w:r>
        <w:r w:rsidRPr="00CD425A">
          <w:rPr>
            <w:rFonts w:ascii="仿宋_GB2312" w:eastAsia="仿宋_GB2312"/>
            <w:noProof/>
            <w:webHidden/>
            <w:sz w:val="32"/>
            <w:szCs w:val="32"/>
          </w:rPr>
          <w:fldChar w:fldCharType="separate"/>
        </w:r>
        <w:r>
          <w:rPr>
            <w:rFonts w:ascii="仿宋_GB2312" w:eastAsia="仿宋_GB2312"/>
            <w:noProof/>
            <w:webHidden/>
            <w:sz w:val="32"/>
            <w:szCs w:val="32"/>
          </w:rPr>
          <w:t>3</w:t>
        </w:r>
        <w:r w:rsidRPr="00CD425A">
          <w:rPr>
            <w:rFonts w:ascii="仿宋_GB2312" w:eastAsia="仿宋_GB2312"/>
            <w:noProof/>
            <w:webHidden/>
            <w:sz w:val="32"/>
            <w:szCs w:val="32"/>
          </w:rPr>
          <w:fldChar w:fldCharType="end"/>
        </w:r>
      </w:hyperlink>
    </w:p>
    <w:p w:rsidR="00390F53" w:rsidRPr="00CD425A" w:rsidRDefault="00390F53">
      <w:pPr>
        <w:pStyle w:val="TOC2"/>
        <w:tabs>
          <w:tab w:val="right" w:leader="dot" w:pos="8810"/>
        </w:tabs>
        <w:rPr>
          <w:rFonts w:ascii="仿宋_GB2312" w:eastAsia="仿宋_GB2312"/>
          <w:noProof/>
          <w:kern w:val="2"/>
          <w:sz w:val="32"/>
          <w:szCs w:val="32"/>
        </w:rPr>
      </w:pPr>
      <w:hyperlink w:anchor="_Toc469079207" w:history="1">
        <w:r w:rsidRPr="00CD425A">
          <w:rPr>
            <w:rStyle w:val="Hyperlink"/>
            <w:rFonts w:ascii="仿宋_GB2312" w:eastAsia="仿宋_GB2312" w:hAnsi="黑体" w:hint="eastAsia"/>
            <w:noProof/>
            <w:sz w:val="32"/>
            <w:szCs w:val="32"/>
          </w:rPr>
          <w:t>一、收费对象</w:t>
        </w:r>
        <w:r w:rsidRPr="00CD425A">
          <w:rPr>
            <w:rFonts w:ascii="仿宋_GB2312" w:eastAsia="仿宋_GB2312"/>
            <w:noProof/>
            <w:webHidden/>
            <w:sz w:val="32"/>
            <w:szCs w:val="32"/>
          </w:rPr>
          <w:tab/>
        </w:r>
        <w:r w:rsidRPr="00CD425A">
          <w:rPr>
            <w:rFonts w:ascii="仿宋_GB2312" w:eastAsia="仿宋_GB2312"/>
            <w:noProof/>
            <w:webHidden/>
            <w:sz w:val="32"/>
            <w:szCs w:val="32"/>
          </w:rPr>
          <w:fldChar w:fldCharType="begin"/>
        </w:r>
        <w:r w:rsidRPr="00CD425A">
          <w:rPr>
            <w:rFonts w:ascii="仿宋_GB2312" w:eastAsia="仿宋_GB2312"/>
            <w:noProof/>
            <w:webHidden/>
            <w:sz w:val="32"/>
            <w:szCs w:val="32"/>
          </w:rPr>
          <w:instrText xml:space="preserve"> PAGEREF _Toc469079207 \h </w:instrText>
        </w:r>
        <w:r w:rsidRPr="00A5495B">
          <w:rPr>
            <w:rFonts w:ascii="仿宋_GB2312" w:eastAsia="仿宋_GB2312"/>
            <w:noProof/>
            <w:sz w:val="32"/>
            <w:szCs w:val="32"/>
          </w:rPr>
        </w:r>
        <w:r w:rsidRPr="00CD425A">
          <w:rPr>
            <w:rFonts w:ascii="仿宋_GB2312" w:eastAsia="仿宋_GB2312"/>
            <w:noProof/>
            <w:webHidden/>
            <w:sz w:val="32"/>
            <w:szCs w:val="32"/>
          </w:rPr>
          <w:fldChar w:fldCharType="separate"/>
        </w:r>
        <w:r>
          <w:rPr>
            <w:rFonts w:ascii="仿宋_GB2312" w:eastAsia="仿宋_GB2312"/>
            <w:noProof/>
            <w:webHidden/>
            <w:sz w:val="32"/>
            <w:szCs w:val="32"/>
          </w:rPr>
          <w:t>3</w:t>
        </w:r>
        <w:r w:rsidRPr="00CD425A">
          <w:rPr>
            <w:rFonts w:ascii="仿宋_GB2312" w:eastAsia="仿宋_GB2312"/>
            <w:noProof/>
            <w:webHidden/>
            <w:sz w:val="32"/>
            <w:szCs w:val="32"/>
          </w:rPr>
          <w:fldChar w:fldCharType="end"/>
        </w:r>
      </w:hyperlink>
    </w:p>
    <w:p w:rsidR="00390F53" w:rsidRPr="00CD425A" w:rsidRDefault="00390F53">
      <w:pPr>
        <w:pStyle w:val="TOC2"/>
        <w:tabs>
          <w:tab w:val="right" w:leader="dot" w:pos="8810"/>
        </w:tabs>
        <w:rPr>
          <w:rFonts w:ascii="仿宋_GB2312" w:eastAsia="仿宋_GB2312"/>
          <w:noProof/>
          <w:kern w:val="2"/>
          <w:sz w:val="32"/>
          <w:szCs w:val="32"/>
        </w:rPr>
      </w:pPr>
      <w:hyperlink w:anchor="_Toc469079208" w:history="1">
        <w:r w:rsidRPr="00CD425A">
          <w:rPr>
            <w:rStyle w:val="Hyperlink"/>
            <w:rFonts w:ascii="仿宋_GB2312" w:eastAsia="仿宋_GB2312" w:hAnsi="黑体" w:hint="eastAsia"/>
            <w:noProof/>
            <w:sz w:val="32"/>
            <w:szCs w:val="32"/>
          </w:rPr>
          <w:t>二、收费范围</w:t>
        </w:r>
        <w:r w:rsidRPr="00CD425A">
          <w:rPr>
            <w:rFonts w:ascii="仿宋_GB2312" w:eastAsia="仿宋_GB2312"/>
            <w:noProof/>
            <w:webHidden/>
            <w:sz w:val="32"/>
            <w:szCs w:val="32"/>
          </w:rPr>
          <w:tab/>
        </w:r>
        <w:r w:rsidRPr="00CD425A">
          <w:rPr>
            <w:rFonts w:ascii="仿宋_GB2312" w:eastAsia="仿宋_GB2312"/>
            <w:noProof/>
            <w:webHidden/>
            <w:sz w:val="32"/>
            <w:szCs w:val="32"/>
          </w:rPr>
          <w:fldChar w:fldCharType="begin"/>
        </w:r>
        <w:r w:rsidRPr="00CD425A">
          <w:rPr>
            <w:rFonts w:ascii="仿宋_GB2312" w:eastAsia="仿宋_GB2312"/>
            <w:noProof/>
            <w:webHidden/>
            <w:sz w:val="32"/>
            <w:szCs w:val="32"/>
          </w:rPr>
          <w:instrText xml:space="preserve"> PAGEREF _Toc469079208 \h </w:instrText>
        </w:r>
        <w:r w:rsidRPr="00A5495B">
          <w:rPr>
            <w:rFonts w:ascii="仿宋_GB2312" w:eastAsia="仿宋_GB2312"/>
            <w:noProof/>
            <w:sz w:val="32"/>
            <w:szCs w:val="32"/>
          </w:rPr>
        </w:r>
        <w:r w:rsidRPr="00CD425A">
          <w:rPr>
            <w:rFonts w:ascii="仿宋_GB2312" w:eastAsia="仿宋_GB2312"/>
            <w:noProof/>
            <w:webHidden/>
            <w:sz w:val="32"/>
            <w:szCs w:val="32"/>
          </w:rPr>
          <w:fldChar w:fldCharType="separate"/>
        </w:r>
        <w:r>
          <w:rPr>
            <w:rFonts w:ascii="仿宋_GB2312" w:eastAsia="仿宋_GB2312"/>
            <w:noProof/>
            <w:webHidden/>
            <w:sz w:val="32"/>
            <w:szCs w:val="32"/>
          </w:rPr>
          <w:t>3</w:t>
        </w:r>
        <w:r w:rsidRPr="00CD425A">
          <w:rPr>
            <w:rFonts w:ascii="仿宋_GB2312" w:eastAsia="仿宋_GB2312"/>
            <w:noProof/>
            <w:webHidden/>
            <w:sz w:val="32"/>
            <w:szCs w:val="32"/>
          </w:rPr>
          <w:fldChar w:fldCharType="end"/>
        </w:r>
      </w:hyperlink>
    </w:p>
    <w:p w:rsidR="00390F53" w:rsidRPr="00CD425A" w:rsidRDefault="00390F53">
      <w:pPr>
        <w:pStyle w:val="TOC2"/>
        <w:tabs>
          <w:tab w:val="right" w:leader="dot" w:pos="8810"/>
        </w:tabs>
        <w:rPr>
          <w:rFonts w:ascii="仿宋_GB2312" w:eastAsia="仿宋_GB2312"/>
          <w:noProof/>
          <w:kern w:val="2"/>
          <w:sz w:val="32"/>
          <w:szCs w:val="32"/>
        </w:rPr>
      </w:pPr>
      <w:hyperlink w:anchor="_Toc469079209" w:history="1">
        <w:r w:rsidRPr="00CD425A">
          <w:rPr>
            <w:rStyle w:val="Hyperlink"/>
            <w:rFonts w:ascii="仿宋_GB2312" w:eastAsia="仿宋_GB2312" w:hAnsi="黑体" w:hint="eastAsia"/>
            <w:noProof/>
            <w:sz w:val="32"/>
            <w:szCs w:val="32"/>
          </w:rPr>
          <w:t>三、收费方式</w:t>
        </w:r>
        <w:r w:rsidRPr="00CD425A">
          <w:rPr>
            <w:rFonts w:ascii="仿宋_GB2312" w:eastAsia="仿宋_GB2312"/>
            <w:noProof/>
            <w:webHidden/>
            <w:sz w:val="32"/>
            <w:szCs w:val="32"/>
          </w:rPr>
          <w:tab/>
        </w:r>
        <w:r w:rsidRPr="00CD425A">
          <w:rPr>
            <w:rFonts w:ascii="仿宋_GB2312" w:eastAsia="仿宋_GB2312"/>
            <w:noProof/>
            <w:webHidden/>
            <w:sz w:val="32"/>
            <w:szCs w:val="32"/>
          </w:rPr>
          <w:fldChar w:fldCharType="begin"/>
        </w:r>
        <w:r w:rsidRPr="00CD425A">
          <w:rPr>
            <w:rFonts w:ascii="仿宋_GB2312" w:eastAsia="仿宋_GB2312"/>
            <w:noProof/>
            <w:webHidden/>
            <w:sz w:val="32"/>
            <w:szCs w:val="32"/>
          </w:rPr>
          <w:instrText xml:space="preserve"> PAGEREF _Toc469079209 \h </w:instrText>
        </w:r>
        <w:r w:rsidRPr="00A5495B">
          <w:rPr>
            <w:rFonts w:ascii="仿宋_GB2312" w:eastAsia="仿宋_GB2312"/>
            <w:noProof/>
            <w:sz w:val="32"/>
            <w:szCs w:val="32"/>
          </w:rPr>
        </w:r>
        <w:r w:rsidRPr="00CD425A">
          <w:rPr>
            <w:rFonts w:ascii="仿宋_GB2312" w:eastAsia="仿宋_GB2312"/>
            <w:noProof/>
            <w:webHidden/>
            <w:sz w:val="32"/>
            <w:szCs w:val="32"/>
          </w:rPr>
          <w:fldChar w:fldCharType="separate"/>
        </w:r>
        <w:r>
          <w:rPr>
            <w:rFonts w:ascii="仿宋_GB2312" w:eastAsia="仿宋_GB2312"/>
            <w:noProof/>
            <w:webHidden/>
            <w:sz w:val="32"/>
            <w:szCs w:val="32"/>
          </w:rPr>
          <w:t>3</w:t>
        </w:r>
        <w:r w:rsidRPr="00CD425A">
          <w:rPr>
            <w:rFonts w:ascii="仿宋_GB2312" w:eastAsia="仿宋_GB2312"/>
            <w:noProof/>
            <w:webHidden/>
            <w:sz w:val="32"/>
            <w:szCs w:val="32"/>
          </w:rPr>
          <w:fldChar w:fldCharType="end"/>
        </w:r>
      </w:hyperlink>
    </w:p>
    <w:p w:rsidR="00390F53" w:rsidRPr="00CD425A" w:rsidRDefault="00390F53">
      <w:pPr>
        <w:pStyle w:val="TOC2"/>
        <w:tabs>
          <w:tab w:val="right" w:leader="dot" w:pos="8810"/>
        </w:tabs>
        <w:rPr>
          <w:rFonts w:ascii="仿宋_GB2312" w:eastAsia="仿宋_GB2312"/>
          <w:noProof/>
          <w:kern w:val="2"/>
          <w:sz w:val="32"/>
          <w:szCs w:val="32"/>
        </w:rPr>
      </w:pPr>
      <w:hyperlink w:anchor="_Toc469079210" w:history="1">
        <w:r w:rsidRPr="00CD425A">
          <w:rPr>
            <w:rStyle w:val="Hyperlink"/>
            <w:rFonts w:ascii="仿宋_GB2312" w:eastAsia="仿宋_GB2312" w:hAnsi="黑体" w:hint="eastAsia"/>
            <w:noProof/>
            <w:sz w:val="32"/>
            <w:szCs w:val="32"/>
          </w:rPr>
          <w:t>四、收费标准</w:t>
        </w:r>
        <w:r w:rsidRPr="00CD425A">
          <w:rPr>
            <w:rFonts w:ascii="仿宋_GB2312" w:eastAsia="仿宋_GB2312"/>
            <w:noProof/>
            <w:webHidden/>
            <w:sz w:val="32"/>
            <w:szCs w:val="32"/>
          </w:rPr>
          <w:tab/>
        </w:r>
        <w:r w:rsidRPr="00CD425A">
          <w:rPr>
            <w:rFonts w:ascii="仿宋_GB2312" w:eastAsia="仿宋_GB2312"/>
            <w:noProof/>
            <w:webHidden/>
            <w:sz w:val="32"/>
            <w:szCs w:val="32"/>
          </w:rPr>
          <w:fldChar w:fldCharType="begin"/>
        </w:r>
        <w:r w:rsidRPr="00CD425A">
          <w:rPr>
            <w:rFonts w:ascii="仿宋_GB2312" w:eastAsia="仿宋_GB2312"/>
            <w:noProof/>
            <w:webHidden/>
            <w:sz w:val="32"/>
            <w:szCs w:val="32"/>
          </w:rPr>
          <w:instrText xml:space="preserve"> PAGEREF _Toc469079210 \h </w:instrText>
        </w:r>
        <w:r w:rsidRPr="00A5495B">
          <w:rPr>
            <w:rFonts w:ascii="仿宋_GB2312" w:eastAsia="仿宋_GB2312"/>
            <w:noProof/>
            <w:sz w:val="32"/>
            <w:szCs w:val="32"/>
          </w:rPr>
        </w:r>
        <w:r w:rsidRPr="00CD425A">
          <w:rPr>
            <w:rFonts w:ascii="仿宋_GB2312" w:eastAsia="仿宋_GB2312"/>
            <w:noProof/>
            <w:webHidden/>
            <w:sz w:val="32"/>
            <w:szCs w:val="32"/>
          </w:rPr>
          <w:fldChar w:fldCharType="separate"/>
        </w:r>
        <w:r>
          <w:rPr>
            <w:rFonts w:ascii="仿宋_GB2312" w:eastAsia="仿宋_GB2312"/>
            <w:noProof/>
            <w:webHidden/>
            <w:sz w:val="32"/>
            <w:szCs w:val="32"/>
          </w:rPr>
          <w:t>3</w:t>
        </w:r>
        <w:r w:rsidRPr="00CD425A">
          <w:rPr>
            <w:rFonts w:ascii="仿宋_GB2312" w:eastAsia="仿宋_GB2312"/>
            <w:noProof/>
            <w:webHidden/>
            <w:sz w:val="32"/>
            <w:szCs w:val="32"/>
          </w:rPr>
          <w:fldChar w:fldCharType="end"/>
        </w:r>
      </w:hyperlink>
    </w:p>
    <w:p w:rsidR="00390F53" w:rsidRPr="00CD425A" w:rsidRDefault="00390F53" w:rsidP="00A5495B">
      <w:pPr>
        <w:pStyle w:val="TOC1"/>
        <w:tabs>
          <w:tab w:val="right" w:leader="dot" w:pos="8810"/>
        </w:tabs>
        <w:ind w:firstLineChars="50" w:firstLine="31680"/>
        <w:rPr>
          <w:rFonts w:ascii="仿宋_GB2312" w:eastAsia="仿宋_GB2312" w:hAnsi="Calibri"/>
          <w:noProof/>
          <w:sz w:val="32"/>
          <w:szCs w:val="32"/>
        </w:rPr>
      </w:pPr>
      <w:hyperlink w:anchor="_Toc469079211" w:history="1">
        <w:r w:rsidRPr="00CD425A">
          <w:rPr>
            <w:rStyle w:val="Hyperlink"/>
            <w:rFonts w:ascii="仿宋_GB2312" w:eastAsia="仿宋_GB2312" w:hAnsi="黑体" w:hint="eastAsia"/>
            <w:noProof/>
            <w:sz w:val="32"/>
            <w:szCs w:val="32"/>
          </w:rPr>
          <w:t>第八章</w:t>
        </w:r>
        <w:r w:rsidRPr="00CD425A">
          <w:rPr>
            <w:rStyle w:val="Hyperlink"/>
            <w:rFonts w:ascii="仿宋_GB2312" w:eastAsia="仿宋_GB2312" w:hAnsi="黑体"/>
            <w:noProof/>
            <w:sz w:val="32"/>
            <w:szCs w:val="32"/>
          </w:rPr>
          <w:t xml:space="preserve"> </w:t>
        </w:r>
        <w:r w:rsidRPr="00CD425A">
          <w:rPr>
            <w:rStyle w:val="Hyperlink"/>
            <w:rFonts w:ascii="仿宋_GB2312" w:eastAsia="仿宋_GB2312" w:hAnsi="黑体" w:hint="eastAsia"/>
            <w:noProof/>
            <w:sz w:val="32"/>
            <w:szCs w:val="32"/>
          </w:rPr>
          <w:t>清算风险</w:t>
        </w:r>
        <w:r w:rsidRPr="00CD425A">
          <w:rPr>
            <w:rFonts w:ascii="仿宋_GB2312" w:eastAsia="仿宋_GB2312"/>
            <w:noProof/>
            <w:webHidden/>
            <w:sz w:val="32"/>
            <w:szCs w:val="32"/>
          </w:rPr>
          <w:tab/>
        </w:r>
        <w:r w:rsidRPr="00CD425A">
          <w:rPr>
            <w:rFonts w:ascii="仿宋_GB2312" w:eastAsia="仿宋_GB2312"/>
            <w:noProof/>
            <w:webHidden/>
            <w:sz w:val="32"/>
            <w:szCs w:val="32"/>
          </w:rPr>
          <w:fldChar w:fldCharType="begin"/>
        </w:r>
        <w:r w:rsidRPr="00CD425A">
          <w:rPr>
            <w:rFonts w:ascii="仿宋_GB2312" w:eastAsia="仿宋_GB2312"/>
            <w:noProof/>
            <w:webHidden/>
            <w:sz w:val="32"/>
            <w:szCs w:val="32"/>
          </w:rPr>
          <w:instrText xml:space="preserve"> PAGEREF _Toc469079211 \h </w:instrText>
        </w:r>
        <w:r w:rsidRPr="00A5495B">
          <w:rPr>
            <w:rFonts w:ascii="仿宋_GB2312" w:eastAsia="仿宋_GB2312"/>
            <w:noProof/>
            <w:sz w:val="32"/>
            <w:szCs w:val="32"/>
          </w:rPr>
        </w:r>
        <w:r w:rsidRPr="00CD425A">
          <w:rPr>
            <w:rFonts w:ascii="仿宋_GB2312" w:eastAsia="仿宋_GB2312"/>
            <w:noProof/>
            <w:webHidden/>
            <w:sz w:val="32"/>
            <w:szCs w:val="32"/>
          </w:rPr>
          <w:fldChar w:fldCharType="separate"/>
        </w:r>
        <w:r>
          <w:rPr>
            <w:rFonts w:ascii="仿宋_GB2312" w:eastAsia="仿宋_GB2312"/>
            <w:noProof/>
            <w:webHidden/>
            <w:sz w:val="32"/>
            <w:szCs w:val="32"/>
          </w:rPr>
          <w:t>3</w:t>
        </w:r>
        <w:r w:rsidRPr="00CD425A">
          <w:rPr>
            <w:rFonts w:ascii="仿宋_GB2312" w:eastAsia="仿宋_GB2312"/>
            <w:noProof/>
            <w:webHidden/>
            <w:sz w:val="32"/>
            <w:szCs w:val="32"/>
          </w:rPr>
          <w:fldChar w:fldCharType="end"/>
        </w:r>
      </w:hyperlink>
    </w:p>
    <w:p w:rsidR="00390F53" w:rsidRPr="00CD425A" w:rsidRDefault="00390F53">
      <w:pPr>
        <w:pStyle w:val="TOC2"/>
        <w:tabs>
          <w:tab w:val="right" w:leader="dot" w:pos="8810"/>
        </w:tabs>
        <w:rPr>
          <w:rFonts w:ascii="仿宋_GB2312" w:eastAsia="仿宋_GB2312"/>
          <w:noProof/>
          <w:kern w:val="2"/>
          <w:sz w:val="32"/>
          <w:szCs w:val="32"/>
        </w:rPr>
      </w:pPr>
      <w:hyperlink w:anchor="_Toc469079212" w:history="1">
        <w:r w:rsidRPr="00CD425A">
          <w:rPr>
            <w:rStyle w:val="Hyperlink"/>
            <w:rFonts w:ascii="仿宋_GB2312" w:eastAsia="仿宋_GB2312" w:hAnsi="黑体" w:hint="eastAsia"/>
            <w:noProof/>
            <w:sz w:val="32"/>
            <w:szCs w:val="32"/>
          </w:rPr>
          <w:t>一、清算风险防控原则</w:t>
        </w:r>
        <w:r w:rsidRPr="00CD425A">
          <w:rPr>
            <w:rFonts w:ascii="仿宋_GB2312" w:eastAsia="仿宋_GB2312"/>
            <w:noProof/>
            <w:webHidden/>
            <w:sz w:val="32"/>
            <w:szCs w:val="32"/>
          </w:rPr>
          <w:tab/>
        </w:r>
        <w:r w:rsidRPr="00CD425A">
          <w:rPr>
            <w:rFonts w:ascii="仿宋_GB2312" w:eastAsia="仿宋_GB2312"/>
            <w:noProof/>
            <w:webHidden/>
            <w:sz w:val="32"/>
            <w:szCs w:val="32"/>
          </w:rPr>
          <w:fldChar w:fldCharType="begin"/>
        </w:r>
        <w:r w:rsidRPr="00CD425A">
          <w:rPr>
            <w:rFonts w:ascii="仿宋_GB2312" w:eastAsia="仿宋_GB2312"/>
            <w:noProof/>
            <w:webHidden/>
            <w:sz w:val="32"/>
            <w:szCs w:val="32"/>
          </w:rPr>
          <w:instrText xml:space="preserve"> PAGEREF _Toc469079212 \h </w:instrText>
        </w:r>
        <w:r w:rsidRPr="00A5495B">
          <w:rPr>
            <w:rFonts w:ascii="仿宋_GB2312" w:eastAsia="仿宋_GB2312"/>
            <w:noProof/>
            <w:sz w:val="32"/>
            <w:szCs w:val="32"/>
          </w:rPr>
        </w:r>
        <w:r w:rsidRPr="00CD425A">
          <w:rPr>
            <w:rFonts w:ascii="仿宋_GB2312" w:eastAsia="仿宋_GB2312"/>
            <w:noProof/>
            <w:webHidden/>
            <w:sz w:val="32"/>
            <w:szCs w:val="32"/>
          </w:rPr>
          <w:fldChar w:fldCharType="separate"/>
        </w:r>
        <w:r>
          <w:rPr>
            <w:rFonts w:ascii="仿宋_GB2312" w:eastAsia="仿宋_GB2312"/>
            <w:noProof/>
            <w:webHidden/>
            <w:sz w:val="32"/>
            <w:szCs w:val="32"/>
          </w:rPr>
          <w:t>3</w:t>
        </w:r>
        <w:r w:rsidRPr="00CD425A">
          <w:rPr>
            <w:rFonts w:ascii="仿宋_GB2312" w:eastAsia="仿宋_GB2312"/>
            <w:noProof/>
            <w:webHidden/>
            <w:sz w:val="32"/>
            <w:szCs w:val="32"/>
          </w:rPr>
          <w:fldChar w:fldCharType="end"/>
        </w:r>
      </w:hyperlink>
    </w:p>
    <w:p w:rsidR="00390F53" w:rsidRPr="00CD425A" w:rsidRDefault="00390F53">
      <w:pPr>
        <w:pStyle w:val="TOC2"/>
        <w:tabs>
          <w:tab w:val="right" w:leader="dot" w:pos="8810"/>
        </w:tabs>
        <w:rPr>
          <w:rFonts w:ascii="仿宋_GB2312" w:eastAsia="仿宋_GB2312"/>
          <w:noProof/>
          <w:kern w:val="2"/>
          <w:sz w:val="32"/>
          <w:szCs w:val="32"/>
        </w:rPr>
      </w:pPr>
      <w:hyperlink w:anchor="_Toc469079213" w:history="1">
        <w:r w:rsidRPr="00CD425A">
          <w:rPr>
            <w:rStyle w:val="Hyperlink"/>
            <w:rFonts w:ascii="仿宋_GB2312" w:eastAsia="仿宋_GB2312" w:hAnsi="黑体" w:hint="eastAsia"/>
            <w:noProof/>
            <w:sz w:val="32"/>
            <w:szCs w:val="32"/>
          </w:rPr>
          <w:t>二、信用风险等级的评定</w:t>
        </w:r>
        <w:r w:rsidRPr="00CD425A">
          <w:rPr>
            <w:rFonts w:ascii="仿宋_GB2312" w:eastAsia="仿宋_GB2312"/>
            <w:noProof/>
            <w:webHidden/>
            <w:sz w:val="32"/>
            <w:szCs w:val="32"/>
          </w:rPr>
          <w:tab/>
        </w:r>
        <w:r w:rsidRPr="00CD425A">
          <w:rPr>
            <w:rFonts w:ascii="仿宋_GB2312" w:eastAsia="仿宋_GB2312"/>
            <w:noProof/>
            <w:webHidden/>
            <w:sz w:val="32"/>
            <w:szCs w:val="32"/>
          </w:rPr>
          <w:fldChar w:fldCharType="begin"/>
        </w:r>
        <w:r w:rsidRPr="00CD425A">
          <w:rPr>
            <w:rFonts w:ascii="仿宋_GB2312" w:eastAsia="仿宋_GB2312"/>
            <w:noProof/>
            <w:webHidden/>
            <w:sz w:val="32"/>
            <w:szCs w:val="32"/>
          </w:rPr>
          <w:instrText xml:space="preserve"> PAGEREF _Toc469079213 \h </w:instrText>
        </w:r>
        <w:r w:rsidRPr="00A5495B">
          <w:rPr>
            <w:rFonts w:ascii="仿宋_GB2312" w:eastAsia="仿宋_GB2312"/>
            <w:noProof/>
            <w:sz w:val="32"/>
            <w:szCs w:val="32"/>
          </w:rPr>
        </w:r>
        <w:r w:rsidRPr="00CD425A">
          <w:rPr>
            <w:rFonts w:ascii="仿宋_GB2312" w:eastAsia="仿宋_GB2312"/>
            <w:noProof/>
            <w:webHidden/>
            <w:sz w:val="32"/>
            <w:szCs w:val="32"/>
          </w:rPr>
          <w:fldChar w:fldCharType="separate"/>
        </w:r>
        <w:r>
          <w:rPr>
            <w:rFonts w:ascii="仿宋_GB2312" w:eastAsia="仿宋_GB2312"/>
            <w:noProof/>
            <w:webHidden/>
            <w:sz w:val="32"/>
            <w:szCs w:val="32"/>
          </w:rPr>
          <w:t>3</w:t>
        </w:r>
        <w:r w:rsidRPr="00CD425A">
          <w:rPr>
            <w:rFonts w:ascii="仿宋_GB2312" w:eastAsia="仿宋_GB2312"/>
            <w:noProof/>
            <w:webHidden/>
            <w:sz w:val="32"/>
            <w:szCs w:val="32"/>
          </w:rPr>
          <w:fldChar w:fldCharType="end"/>
        </w:r>
      </w:hyperlink>
    </w:p>
    <w:p w:rsidR="00390F53" w:rsidRPr="00CD425A" w:rsidRDefault="00390F53">
      <w:pPr>
        <w:pStyle w:val="TOC2"/>
        <w:tabs>
          <w:tab w:val="right" w:leader="dot" w:pos="8810"/>
        </w:tabs>
        <w:rPr>
          <w:rFonts w:ascii="仿宋_GB2312" w:eastAsia="仿宋_GB2312"/>
          <w:noProof/>
          <w:kern w:val="2"/>
          <w:sz w:val="32"/>
          <w:szCs w:val="32"/>
        </w:rPr>
      </w:pPr>
      <w:hyperlink w:anchor="_Toc469079214" w:history="1">
        <w:r w:rsidRPr="00CD425A">
          <w:rPr>
            <w:rStyle w:val="Hyperlink"/>
            <w:rFonts w:ascii="仿宋_GB2312" w:eastAsia="仿宋_GB2312" w:hAnsi="仿宋" w:hint="eastAsia"/>
            <w:noProof/>
            <w:sz w:val="32"/>
            <w:szCs w:val="32"/>
          </w:rPr>
          <w:t>三</w:t>
        </w:r>
        <w:r w:rsidRPr="00CD425A">
          <w:rPr>
            <w:rStyle w:val="Hyperlink"/>
            <w:rFonts w:ascii="仿宋_GB2312" w:eastAsia="仿宋_GB2312" w:hAnsi="黑体" w:hint="eastAsia"/>
            <w:noProof/>
            <w:sz w:val="32"/>
            <w:szCs w:val="32"/>
          </w:rPr>
          <w:t>、直连成员机构白名单的管理</w:t>
        </w:r>
        <w:r w:rsidRPr="00CD425A">
          <w:rPr>
            <w:rFonts w:ascii="仿宋_GB2312" w:eastAsia="仿宋_GB2312"/>
            <w:noProof/>
            <w:webHidden/>
            <w:sz w:val="32"/>
            <w:szCs w:val="32"/>
          </w:rPr>
          <w:tab/>
        </w:r>
        <w:r w:rsidRPr="00CD425A">
          <w:rPr>
            <w:rFonts w:ascii="仿宋_GB2312" w:eastAsia="仿宋_GB2312"/>
            <w:noProof/>
            <w:webHidden/>
            <w:sz w:val="32"/>
            <w:szCs w:val="32"/>
          </w:rPr>
          <w:fldChar w:fldCharType="begin"/>
        </w:r>
        <w:r w:rsidRPr="00CD425A">
          <w:rPr>
            <w:rFonts w:ascii="仿宋_GB2312" w:eastAsia="仿宋_GB2312"/>
            <w:noProof/>
            <w:webHidden/>
            <w:sz w:val="32"/>
            <w:szCs w:val="32"/>
          </w:rPr>
          <w:instrText xml:space="preserve"> PAGEREF _Toc469079214 \h </w:instrText>
        </w:r>
        <w:r w:rsidRPr="00A5495B">
          <w:rPr>
            <w:rFonts w:ascii="仿宋_GB2312" w:eastAsia="仿宋_GB2312"/>
            <w:noProof/>
            <w:sz w:val="32"/>
            <w:szCs w:val="32"/>
          </w:rPr>
        </w:r>
        <w:r w:rsidRPr="00CD425A">
          <w:rPr>
            <w:rFonts w:ascii="仿宋_GB2312" w:eastAsia="仿宋_GB2312"/>
            <w:noProof/>
            <w:webHidden/>
            <w:sz w:val="32"/>
            <w:szCs w:val="32"/>
          </w:rPr>
          <w:fldChar w:fldCharType="separate"/>
        </w:r>
        <w:r>
          <w:rPr>
            <w:rFonts w:ascii="仿宋_GB2312" w:eastAsia="仿宋_GB2312"/>
            <w:noProof/>
            <w:webHidden/>
            <w:sz w:val="32"/>
            <w:szCs w:val="32"/>
          </w:rPr>
          <w:t>3</w:t>
        </w:r>
        <w:r w:rsidRPr="00CD425A">
          <w:rPr>
            <w:rFonts w:ascii="仿宋_GB2312" w:eastAsia="仿宋_GB2312"/>
            <w:noProof/>
            <w:webHidden/>
            <w:sz w:val="32"/>
            <w:szCs w:val="32"/>
          </w:rPr>
          <w:fldChar w:fldCharType="end"/>
        </w:r>
      </w:hyperlink>
    </w:p>
    <w:p w:rsidR="00390F53" w:rsidRPr="00CD425A" w:rsidRDefault="00390F53" w:rsidP="00A5495B">
      <w:pPr>
        <w:pStyle w:val="TOC1"/>
        <w:tabs>
          <w:tab w:val="right" w:leader="dot" w:pos="8810"/>
        </w:tabs>
        <w:ind w:firstLineChars="50" w:firstLine="31680"/>
        <w:rPr>
          <w:rFonts w:ascii="仿宋_GB2312" w:eastAsia="仿宋_GB2312" w:hAnsi="Calibri"/>
          <w:noProof/>
          <w:sz w:val="32"/>
          <w:szCs w:val="32"/>
        </w:rPr>
      </w:pPr>
      <w:hyperlink w:anchor="_Toc469079215" w:history="1">
        <w:r w:rsidRPr="00CD425A">
          <w:rPr>
            <w:rStyle w:val="Hyperlink"/>
            <w:rFonts w:ascii="仿宋_GB2312" w:eastAsia="仿宋_GB2312" w:hAnsi="黑体" w:hint="eastAsia"/>
            <w:noProof/>
            <w:sz w:val="32"/>
            <w:szCs w:val="32"/>
          </w:rPr>
          <w:t>第九章</w:t>
        </w:r>
        <w:r w:rsidRPr="00CD425A">
          <w:rPr>
            <w:rStyle w:val="Hyperlink"/>
            <w:rFonts w:ascii="仿宋_GB2312" w:eastAsia="仿宋_GB2312" w:hAnsi="黑体"/>
            <w:noProof/>
            <w:sz w:val="32"/>
            <w:szCs w:val="32"/>
          </w:rPr>
          <w:t xml:space="preserve"> </w:t>
        </w:r>
        <w:r w:rsidRPr="00CD425A">
          <w:rPr>
            <w:rStyle w:val="Hyperlink"/>
            <w:rFonts w:ascii="仿宋_GB2312" w:eastAsia="仿宋_GB2312" w:hAnsi="黑体" w:hint="eastAsia"/>
            <w:noProof/>
            <w:sz w:val="32"/>
            <w:szCs w:val="32"/>
          </w:rPr>
          <w:t>清算责任和义务</w:t>
        </w:r>
        <w:r w:rsidRPr="00CD425A">
          <w:rPr>
            <w:rFonts w:ascii="仿宋_GB2312" w:eastAsia="仿宋_GB2312"/>
            <w:noProof/>
            <w:webHidden/>
            <w:sz w:val="32"/>
            <w:szCs w:val="32"/>
          </w:rPr>
          <w:tab/>
        </w:r>
        <w:r w:rsidRPr="00CD425A">
          <w:rPr>
            <w:rFonts w:ascii="仿宋_GB2312" w:eastAsia="仿宋_GB2312"/>
            <w:noProof/>
            <w:webHidden/>
            <w:sz w:val="32"/>
            <w:szCs w:val="32"/>
          </w:rPr>
          <w:fldChar w:fldCharType="begin"/>
        </w:r>
        <w:r w:rsidRPr="00CD425A">
          <w:rPr>
            <w:rFonts w:ascii="仿宋_GB2312" w:eastAsia="仿宋_GB2312"/>
            <w:noProof/>
            <w:webHidden/>
            <w:sz w:val="32"/>
            <w:szCs w:val="32"/>
          </w:rPr>
          <w:instrText xml:space="preserve"> PAGEREF _Toc469079215 \h </w:instrText>
        </w:r>
        <w:r w:rsidRPr="00A5495B">
          <w:rPr>
            <w:rFonts w:ascii="仿宋_GB2312" w:eastAsia="仿宋_GB2312"/>
            <w:noProof/>
            <w:sz w:val="32"/>
            <w:szCs w:val="32"/>
          </w:rPr>
        </w:r>
        <w:r w:rsidRPr="00CD425A">
          <w:rPr>
            <w:rFonts w:ascii="仿宋_GB2312" w:eastAsia="仿宋_GB2312"/>
            <w:noProof/>
            <w:webHidden/>
            <w:sz w:val="32"/>
            <w:szCs w:val="32"/>
          </w:rPr>
          <w:fldChar w:fldCharType="separate"/>
        </w:r>
        <w:r>
          <w:rPr>
            <w:rFonts w:ascii="仿宋_GB2312" w:eastAsia="仿宋_GB2312"/>
            <w:noProof/>
            <w:webHidden/>
            <w:sz w:val="32"/>
            <w:szCs w:val="32"/>
          </w:rPr>
          <w:t>3</w:t>
        </w:r>
        <w:r w:rsidRPr="00CD425A">
          <w:rPr>
            <w:rFonts w:ascii="仿宋_GB2312" w:eastAsia="仿宋_GB2312"/>
            <w:noProof/>
            <w:webHidden/>
            <w:sz w:val="32"/>
            <w:szCs w:val="32"/>
          </w:rPr>
          <w:fldChar w:fldCharType="end"/>
        </w:r>
      </w:hyperlink>
    </w:p>
    <w:p w:rsidR="00390F53" w:rsidRPr="00CD425A" w:rsidRDefault="00390F53">
      <w:pPr>
        <w:pStyle w:val="TOC2"/>
        <w:tabs>
          <w:tab w:val="right" w:leader="dot" w:pos="8810"/>
        </w:tabs>
        <w:rPr>
          <w:rFonts w:ascii="仿宋_GB2312" w:eastAsia="仿宋_GB2312"/>
          <w:noProof/>
          <w:kern w:val="2"/>
          <w:sz w:val="32"/>
          <w:szCs w:val="32"/>
        </w:rPr>
      </w:pPr>
      <w:hyperlink w:anchor="_Toc469079216" w:history="1">
        <w:r w:rsidRPr="00CD425A">
          <w:rPr>
            <w:rStyle w:val="Hyperlink"/>
            <w:rFonts w:ascii="仿宋_GB2312" w:eastAsia="仿宋_GB2312" w:hAnsi="黑体" w:hint="eastAsia"/>
            <w:noProof/>
            <w:sz w:val="32"/>
            <w:szCs w:val="32"/>
          </w:rPr>
          <w:t>一、直连成员机构的清算责任和义务</w:t>
        </w:r>
        <w:r w:rsidRPr="00CD425A">
          <w:rPr>
            <w:rFonts w:ascii="仿宋_GB2312" w:eastAsia="仿宋_GB2312"/>
            <w:noProof/>
            <w:webHidden/>
            <w:sz w:val="32"/>
            <w:szCs w:val="32"/>
          </w:rPr>
          <w:tab/>
        </w:r>
        <w:r w:rsidRPr="00CD425A">
          <w:rPr>
            <w:rFonts w:ascii="仿宋_GB2312" w:eastAsia="仿宋_GB2312"/>
            <w:noProof/>
            <w:webHidden/>
            <w:sz w:val="32"/>
            <w:szCs w:val="32"/>
          </w:rPr>
          <w:fldChar w:fldCharType="begin"/>
        </w:r>
        <w:r w:rsidRPr="00CD425A">
          <w:rPr>
            <w:rFonts w:ascii="仿宋_GB2312" w:eastAsia="仿宋_GB2312"/>
            <w:noProof/>
            <w:webHidden/>
            <w:sz w:val="32"/>
            <w:szCs w:val="32"/>
          </w:rPr>
          <w:instrText xml:space="preserve"> PAGEREF _Toc469079216 \h </w:instrText>
        </w:r>
        <w:r w:rsidRPr="00A5495B">
          <w:rPr>
            <w:rFonts w:ascii="仿宋_GB2312" w:eastAsia="仿宋_GB2312"/>
            <w:noProof/>
            <w:sz w:val="32"/>
            <w:szCs w:val="32"/>
          </w:rPr>
        </w:r>
        <w:r w:rsidRPr="00CD425A">
          <w:rPr>
            <w:rFonts w:ascii="仿宋_GB2312" w:eastAsia="仿宋_GB2312"/>
            <w:noProof/>
            <w:webHidden/>
            <w:sz w:val="32"/>
            <w:szCs w:val="32"/>
          </w:rPr>
          <w:fldChar w:fldCharType="separate"/>
        </w:r>
        <w:r>
          <w:rPr>
            <w:rFonts w:ascii="仿宋_GB2312" w:eastAsia="仿宋_GB2312"/>
            <w:noProof/>
            <w:webHidden/>
            <w:sz w:val="32"/>
            <w:szCs w:val="32"/>
          </w:rPr>
          <w:t>3</w:t>
        </w:r>
        <w:r w:rsidRPr="00CD425A">
          <w:rPr>
            <w:rFonts w:ascii="仿宋_GB2312" w:eastAsia="仿宋_GB2312"/>
            <w:noProof/>
            <w:webHidden/>
            <w:sz w:val="32"/>
            <w:szCs w:val="32"/>
          </w:rPr>
          <w:fldChar w:fldCharType="end"/>
        </w:r>
      </w:hyperlink>
    </w:p>
    <w:p w:rsidR="00390F53" w:rsidRPr="00CD425A" w:rsidRDefault="00390F53">
      <w:pPr>
        <w:pStyle w:val="TOC2"/>
        <w:tabs>
          <w:tab w:val="right" w:leader="dot" w:pos="8810"/>
        </w:tabs>
        <w:rPr>
          <w:rFonts w:ascii="仿宋_GB2312" w:eastAsia="仿宋_GB2312"/>
          <w:noProof/>
          <w:kern w:val="2"/>
          <w:sz w:val="32"/>
          <w:szCs w:val="32"/>
        </w:rPr>
      </w:pPr>
      <w:hyperlink w:anchor="_Toc469079217" w:history="1">
        <w:r w:rsidRPr="00CD425A">
          <w:rPr>
            <w:rStyle w:val="Hyperlink"/>
            <w:rFonts w:ascii="仿宋_GB2312" w:eastAsia="仿宋_GB2312" w:hAnsi="黑体" w:hint="eastAsia"/>
            <w:noProof/>
            <w:sz w:val="32"/>
            <w:szCs w:val="32"/>
          </w:rPr>
          <w:t>二、清算中心的责任和义务</w:t>
        </w:r>
        <w:r w:rsidRPr="00CD425A">
          <w:rPr>
            <w:rFonts w:ascii="仿宋_GB2312" w:eastAsia="仿宋_GB2312"/>
            <w:noProof/>
            <w:webHidden/>
            <w:sz w:val="32"/>
            <w:szCs w:val="32"/>
          </w:rPr>
          <w:tab/>
        </w:r>
        <w:r w:rsidRPr="00CD425A">
          <w:rPr>
            <w:rFonts w:ascii="仿宋_GB2312" w:eastAsia="仿宋_GB2312"/>
            <w:noProof/>
            <w:webHidden/>
            <w:sz w:val="32"/>
            <w:szCs w:val="32"/>
          </w:rPr>
          <w:fldChar w:fldCharType="begin"/>
        </w:r>
        <w:r w:rsidRPr="00CD425A">
          <w:rPr>
            <w:rFonts w:ascii="仿宋_GB2312" w:eastAsia="仿宋_GB2312"/>
            <w:noProof/>
            <w:webHidden/>
            <w:sz w:val="32"/>
            <w:szCs w:val="32"/>
          </w:rPr>
          <w:instrText xml:space="preserve"> PAGEREF _Toc469079217 \h </w:instrText>
        </w:r>
        <w:r w:rsidRPr="00A5495B">
          <w:rPr>
            <w:rFonts w:ascii="仿宋_GB2312" w:eastAsia="仿宋_GB2312"/>
            <w:noProof/>
            <w:sz w:val="32"/>
            <w:szCs w:val="32"/>
          </w:rPr>
        </w:r>
        <w:r w:rsidRPr="00CD425A">
          <w:rPr>
            <w:rFonts w:ascii="仿宋_GB2312" w:eastAsia="仿宋_GB2312"/>
            <w:noProof/>
            <w:webHidden/>
            <w:sz w:val="32"/>
            <w:szCs w:val="32"/>
          </w:rPr>
          <w:fldChar w:fldCharType="separate"/>
        </w:r>
        <w:r>
          <w:rPr>
            <w:rFonts w:ascii="仿宋_GB2312" w:eastAsia="仿宋_GB2312"/>
            <w:noProof/>
            <w:webHidden/>
            <w:sz w:val="32"/>
            <w:szCs w:val="32"/>
          </w:rPr>
          <w:t>3</w:t>
        </w:r>
        <w:r w:rsidRPr="00CD425A">
          <w:rPr>
            <w:rFonts w:ascii="仿宋_GB2312" w:eastAsia="仿宋_GB2312"/>
            <w:noProof/>
            <w:webHidden/>
            <w:sz w:val="32"/>
            <w:szCs w:val="32"/>
          </w:rPr>
          <w:fldChar w:fldCharType="end"/>
        </w:r>
      </w:hyperlink>
    </w:p>
    <w:p w:rsidR="00390F53" w:rsidRPr="00CD425A" w:rsidRDefault="00390F53" w:rsidP="00A5495B">
      <w:pPr>
        <w:pStyle w:val="TOC1"/>
        <w:tabs>
          <w:tab w:val="right" w:leader="dot" w:pos="8810"/>
        </w:tabs>
        <w:ind w:firstLineChars="50" w:firstLine="31680"/>
        <w:rPr>
          <w:rFonts w:ascii="仿宋_GB2312" w:eastAsia="仿宋_GB2312" w:hAnsi="Calibri"/>
          <w:noProof/>
          <w:sz w:val="32"/>
          <w:szCs w:val="32"/>
        </w:rPr>
      </w:pPr>
      <w:hyperlink w:anchor="_Toc469079218" w:history="1">
        <w:r w:rsidRPr="00CD425A">
          <w:rPr>
            <w:rStyle w:val="Hyperlink"/>
            <w:rFonts w:ascii="仿宋_GB2312" w:eastAsia="仿宋_GB2312" w:hAnsi="黑体" w:hint="eastAsia"/>
            <w:noProof/>
            <w:sz w:val="32"/>
            <w:szCs w:val="32"/>
          </w:rPr>
          <w:t>第十章</w:t>
        </w:r>
        <w:r w:rsidRPr="00CD425A">
          <w:rPr>
            <w:rStyle w:val="Hyperlink"/>
            <w:rFonts w:ascii="仿宋_GB2312" w:eastAsia="仿宋_GB2312" w:hAnsi="黑体"/>
            <w:noProof/>
            <w:sz w:val="32"/>
            <w:szCs w:val="32"/>
          </w:rPr>
          <w:t xml:space="preserve"> </w:t>
        </w:r>
        <w:r w:rsidRPr="00CD425A">
          <w:rPr>
            <w:rStyle w:val="Hyperlink"/>
            <w:rFonts w:ascii="仿宋_GB2312" w:eastAsia="仿宋_GB2312" w:hAnsi="黑体" w:hint="eastAsia"/>
            <w:noProof/>
            <w:sz w:val="32"/>
            <w:szCs w:val="32"/>
          </w:rPr>
          <w:t>吉林省清算平台停运和启运</w:t>
        </w:r>
        <w:r w:rsidRPr="00CD425A">
          <w:rPr>
            <w:rFonts w:ascii="仿宋_GB2312" w:eastAsia="仿宋_GB2312"/>
            <w:noProof/>
            <w:webHidden/>
            <w:sz w:val="32"/>
            <w:szCs w:val="32"/>
          </w:rPr>
          <w:tab/>
        </w:r>
        <w:r w:rsidRPr="00CD425A">
          <w:rPr>
            <w:rFonts w:ascii="仿宋_GB2312" w:eastAsia="仿宋_GB2312"/>
            <w:noProof/>
            <w:webHidden/>
            <w:sz w:val="32"/>
            <w:szCs w:val="32"/>
          </w:rPr>
          <w:fldChar w:fldCharType="begin"/>
        </w:r>
        <w:r w:rsidRPr="00CD425A">
          <w:rPr>
            <w:rFonts w:ascii="仿宋_GB2312" w:eastAsia="仿宋_GB2312"/>
            <w:noProof/>
            <w:webHidden/>
            <w:sz w:val="32"/>
            <w:szCs w:val="32"/>
          </w:rPr>
          <w:instrText xml:space="preserve"> PAGEREF _Toc469079218 \h </w:instrText>
        </w:r>
        <w:r w:rsidRPr="00A5495B">
          <w:rPr>
            <w:rFonts w:ascii="仿宋_GB2312" w:eastAsia="仿宋_GB2312"/>
            <w:noProof/>
            <w:sz w:val="32"/>
            <w:szCs w:val="32"/>
          </w:rPr>
        </w:r>
        <w:r w:rsidRPr="00CD425A">
          <w:rPr>
            <w:rFonts w:ascii="仿宋_GB2312" w:eastAsia="仿宋_GB2312"/>
            <w:noProof/>
            <w:webHidden/>
            <w:sz w:val="32"/>
            <w:szCs w:val="32"/>
          </w:rPr>
          <w:fldChar w:fldCharType="separate"/>
        </w:r>
        <w:r>
          <w:rPr>
            <w:rFonts w:ascii="仿宋_GB2312" w:eastAsia="仿宋_GB2312"/>
            <w:noProof/>
            <w:webHidden/>
            <w:sz w:val="32"/>
            <w:szCs w:val="32"/>
          </w:rPr>
          <w:t>3</w:t>
        </w:r>
        <w:r w:rsidRPr="00CD425A">
          <w:rPr>
            <w:rFonts w:ascii="仿宋_GB2312" w:eastAsia="仿宋_GB2312"/>
            <w:noProof/>
            <w:webHidden/>
            <w:sz w:val="32"/>
            <w:szCs w:val="32"/>
          </w:rPr>
          <w:fldChar w:fldCharType="end"/>
        </w:r>
      </w:hyperlink>
    </w:p>
    <w:p w:rsidR="00390F53" w:rsidRPr="00CD425A" w:rsidRDefault="00390F53">
      <w:pPr>
        <w:pStyle w:val="TOC2"/>
        <w:tabs>
          <w:tab w:val="right" w:leader="dot" w:pos="8810"/>
        </w:tabs>
        <w:rPr>
          <w:rFonts w:ascii="仿宋_GB2312" w:eastAsia="仿宋_GB2312"/>
          <w:noProof/>
          <w:kern w:val="2"/>
          <w:sz w:val="32"/>
          <w:szCs w:val="32"/>
        </w:rPr>
      </w:pPr>
      <w:hyperlink w:anchor="_Toc469079219" w:history="1">
        <w:r w:rsidRPr="00CD425A">
          <w:rPr>
            <w:rStyle w:val="Hyperlink"/>
            <w:rFonts w:ascii="仿宋_GB2312" w:eastAsia="仿宋_GB2312" w:hAnsi="黑体" w:hint="eastAsia"/>
            <w:noProof/>
            <w:sz w:val="32"/>
            <w:szCs w:val="32"/>
          </w:rPr>
          <w:t>一、吉林省清算平台停运通知</w:t>
        </w:r>
        <w:r w:rsidRPr="00CD425A">
          <w:rPr>
            <w:rFonts w:ascii="仿宋_GB2312" w:eastAsia="仿宋_GB2312"/>
            <w:noProof/>
            <w:webHidden/>
            <w:sz w:val="32"/>
            <w:szCs w:val="32"/>
          </w:rPr>
          <w:tab/>
        </w:r>
        <w:r w:rsidRPr="00CD425A">
          <w:rPr>
            <w:rFonts w:ascii="仿宋_GB2312" w:eastAsia="仿宋_GB2312"/>
            <w:noProof/>
            <w:webHidden/>
            <w:sz w:val="32"/>
            <w:szCs w:val="32"/>
          </w:rPr>
          <w:fldChar w:fldCharType="begin"/>
        </w:r>
        <w:r w:rsidRPr="00CD425A">
          <w:rPr>
            <w:rFonts w:ascii="仿宋_GB2312" w:eastAsia="仿宋_GB2312"/>
            <w:noProof/>
            <w:webHidden/>
            <w:sz w:val="32"/>
            <w:szCs w:val="32"/>
          </w:rPr>
          <w:instrText xml:space="preserve"> PAGEREF _Toc469079219 \h </w:instrText>
        </w:r>
        <w:r w:rsidRPr="00A5495B">
          <w:rPr>
            <w:rFonts w:ascii="仿宋_GB2312" w:eastAsia="仿宋_GB2312"/>
            <w:noProof/>
            <w:sz w:val="32"/>
            <w:szCs w:val="32"/>
          </w:rPr>
        </w:r>
        <w:r w:rsidRPr="00CD425A">
          <w:rPr>
            <w:rFonts w:ascii="仿宋_GB2312" w:eastAsia="仿宋_GB2312"/>
            <w:noProof/>
            <w:webHidden/>
            <w:sz w:val="32"/>
            <w:szCs w:val="32"/>
          </w:rPr>
          <w:fldChar w:fldCharType="separate"/>
        </w:r>
        <w:r>
          <w:rPr>
            <w:rFonts w:ascii="仿宋_GB2312" w:eastAsia="仿宋_GB2312"/>
            <w:noProof/>
            <w:webHidden/>
            <w:sz w:val="32"/>
            <w:szCs w:val="32"/>
          </w:rPr>
          <w:t>3</w:t>
        </w:r>
        <w:r w:rsidRPr="00CD425A">
          <w:rPr>
            <w:rFonts w:ascii="仿宋_GB2312" w:eastAsia="仿宋_GB2312"/>
            <w:noProof/>
            <w:webHidden/>
            <w:sz w:val="32"/>
            <w:szCs w:val="32"/>
          </w:rPr>
          <w:fldChar w:fldCharType="end"/>
        </w:r>
      </w:hyperlink>
    </w:p>
    <w:p w:rsidR="00390F53" w:rsidRPr="00CD425A" w:rsidRDefault="00390F53">
      <w:pPr>
        <w:pStyle w:val="TOC2"/>
        <w:tabs>
          <w:tab w:val="right" w:leader="dot" w:pos="8810"/>
        </w:tabs>
        <w:rPr>
          <w:rFonts w:ascii="仿宋_GB2312" w:eastAsia="仿宋_GB2312"/>
          <w:noProof/>
          <w:kern w:val="2"/>
          <w:sz w:val="32"/>
          <w:szCs w:val="32"/>
        </w:rPr>
      </w:pPr>
      <w:hyperlink w:anchor="_Toc469079220" w:history="1">
        <w:r w:rsidRPr="00CD425A">
          <w:rPr>
            <w:rStyle w:val="Hyperlink"/>
            <w:rFonts w:ascii="仿宋_GB2312" w:eastAsia="仿宋_GB2312" w:hAnsi="黑体" w:hint="eastAsia"/>
            <w:noProof/>
            <w:sz w:val="32"/>
            <w:szCs w:val="32"/>
          </w:rPr>
          <w:t>二、吉林省清算平台停运和启运的处理</w:t>
        </w:r>
        <w:r w:rsidRPr="00CD425A">
          <w:rPr>
            <w:rFonts w:ascii="仿宋_GB2312" w:eastAsia="仿宋_GB2312"/>
            <w:noProof/>
            <w:webHidden/>
            <w:sz w:val="32"/>
            <w:szCs w:val="32"/>
          </w:rPr>
          <w:tab/>
        </w:r>
        <w:r w:rsidRPr="00CD425A">
          <w:rPr>
            <w:rFonts w:ascii="仿宋_GB2312" w:eastAsia="仿宋_GB2312"/>
            <w:noProof/>
            <w:webHidden/>
            <w:sz w:val="32"/>
            <w:szCs w:val="32"/>
          </w:rPr>
          <w:fldChar w:fldCharType="begin"/>
        </w:r>
        <w:r w:rsidRPr="00CD425A">
          <w:rPr>
            <w:rFonts w:ascii="仿宋_GB2312" w:eastAsia="仿宋_GB2312"/>
            <w:noProof/>
            <w:webHidden/>
            <w:sz w:val="32"/>
            <w:szCs w:val="32"/>
          </w:rPr>
          <w:instrText xml:space="preserve"> PAGEREF _Toc469079220 \h </w:instrText>
        </w:r>
        <w:r w:rsidRPr="00A5495B">
          <w:rPr>
            <w:rFonts w:ascii="仿宋_GB2312" w:eastAsia="仿宋_GB2312"/>
            <w:noProof/>
            <w:sz w:val="32"/>
            <w:szCs w:val="32"/>
          </w:rPr>
        </w:r>
        <w:r w:rsidRPr="00CD425A">
          <w:rPr>
            <w:rFonts w:ascii="仿宋_GB2312" w:eastAsia="仿宋_GB2312"/>
            <w:noProof/>
            <w:webHidden/>
            <w:sz w:val="32"/>
            <w:szCs w:val="32"/>
          </w:rPr>
          <w:fldChar w:fldCharType="separate"/>
        </w:r>
        <w:r>
          <w:rPr>
            <w:rFonts w:ascii="仿宋_GB2312" w:eastAsia="仿宋_GB2312"/>
            <w:noProof/>
            <w:webHidden/>
            <w:sz w:val="32"/>
            <w:szCs w:val="32"/>
          </w:rPr>
          <w:t>3</w:t>
        </w:r>
        <w:r w:rsidRPr="00CD425A">
          <w:rPr>
            <w:rFonts w:ascii="仿宋_GB2312" w:eastAsia="仿宋_GB2312"/>
            <w:noProof/>
            <w:webHidden/>
            <w:sz w:val="32"/>
            <w:szCs w:val="32"/>
          </w:rPr>
          <w:fldChar w:fldCharType="end"/>
        </w:r>
      </w:hyperlink>
    </w:p>
    <w:p w:rsidR="00390F53" w:rsidRPr="00CD425A" w:rsidRDefault="00390F53" w:rsidP="00A5495B">
      <w:pPr>
        <w:pStyle w:val="TOC1"/>
        <w:tabs>
          <w:tab w:val="right" w:leader="dot" w:pos="8810"/>
        </w:tabs>
        <w:ind w:firstLineChars="50" w:firstLine="31680"/>
        <w:rPr>
          <w:rFonts w:ascii="仿宋_GB2312" w:eastAsia="仿宋_GB2312" w:hAnsi="Calibri"/>
          <w:noProof/>
          <w:sz w:val="32"/>
          <w:szCs w:val="32"/>
        </w:rPr>
      </w:pPr>
      <w:hyperlink w:anchor="_Toc469079221" w:history="1">
        <w:r w:rsidRPr="00CD425A">
          <w:rPr>
            <w:rStyle w:val="Hyperlink"/>
            <w:rFonts w:ascii="仿宋_GB2312" w:eastAsia="仿宋_GB2312" w:hAnsi="黑体" w:hint="eastAsia"/>
            <w:noProof/>
            <w:sz w:val="32"/>
            <w:szCs w:val="32"/>
          </w:rPr>
          <w:t>第十一章</w:t>
        </w:r>
        <w:r w:rsidRPr="00CD425A">
          <w:rPr>
            <w:rStyle w:val="Hyperlink"/>
            <w:rFonts w:ascii="仿宋_GB2312" w:eastAsia="仿宋_GB2312" w:hAnsi="黑体"/>
            <w:noProof/>
            <w:sz w:val="32"/>
            <w:szCs w:val="32"/>
          </w:rPr>
          <w:t xml:space="preserve"> </w:t>
        </w:r>
        <w:r w:rsidRPr="00CD425A">
          <w:rPr>
            <w:rStyle w:val="Hyperlink"/>
            <w:rFonts w:ascii="仿宋_GB2312" w:eastAsia="仿宋_GB2312" w:hAnsi="黑体" w:hint="eastAsia"/>
            <w:noProof/>
            <w:sz w:val="32"/>
            <w:szCs w:val="32"/>
          </w:rPr>
          <w:t>清分结算的档案管理</w:t>
        </w:r>
        <w:r w:rsidRPr="00CD425A">
          <w:rPr>
            <w:rFonts w:ascii="仿宋_GB2312" w:eastAsia="仿宋_GB2312"/>
            <w:noProof/>
            <w:webHidden/>
            <w:sz w:val="32"/>
            <w:szCs w:val="32"/>
          </w:rPr>
          <w:tab/>
        </w:r>
        <w:r w:rsidRPr="00CD425A">
          <w:rPr>
            <w:rFonts w:ascii="仿宋_GB2312" w:eastAsia="仿宋_GB2312"/>
            <w:noProof/>
            <w:webHidden/>
            <w:sz w:val="32"/>
            <w:szCs w:val="32"/>
          </w:rPr>
          <w:fldChar w:fldCharType="begin"/>
        </w:r>
        <w:r w:rsidRPr="00CD425A">
          <w:rPr>
            <w:rFonts w:ascii="仿宋_GB2312" w:eastAsia="仿宋_GB2312"/>
            <w:noProof/>
            <w:webHidden/>
            <w:sz w:val="32"/>
            <w:szCs w:val="32"/>
          </w:rPr>
          <w:instrText xml:space="preserve"> PAGEREF _Toc469079221 \h </w:instrText>
        </w:r>
        <w:r w:rsidRPr="00A5495B">
          <w:rPr>
            <w:rFonts w:ascii="仿宋_GB2312" w:eastAsia="仿宋_GB2312"/>
            <w:noProof/>
            <w:sz w:val="32"/>
            <w:szCs w:val="32"/>
          </w:rPr>
        </w:r>
        <w:r w:rsidRPr="00CD425A">
          <w:rPr>
            <w:rFonts w:ascii="仿宋_GB2312" w:eastAsia="仿宋_GB2312"/>
            <w:noProof/>
            <w:webHidden/>
            <w:sz w:val="32"/>
            <w:szCs w:val="32"/>
          </w:rPr>
          <w:fldChar w:fldCharType="separate"/>
        </w:r>
        <w:r>
          <w:rPr>
            <w:rFonts w:ascii="仿宋_GB2312" w:eastAsia="仿宋_GB2312"/>
            <w:noProof/>
            <w:webHidden/>
            <w:sz w:val="32"/>
            <w:szCs w:val="32"/>
          </w:rPr>
          <w:t>3</w:t>
        </w:r>
        <w:r w:rsidRPr="00CD425A">
          <w:rPr>
            <w:rFonts w:ascii="仿宋_GB2312" w:eastAsia="仿宋_GB2312"/>
            <w:noProof/>
            <w:webHidden/>
            <w:sz w:val="32"/>
            <w:szCs w:val="32"/>
          </w:rPr>
          <w:fldChar w:fldCharType="end"/>
        </w:r>
      </w:hyperlink>
    </w:p>
    <w:p w:rsidR="00390F53" w:rsidRPr="00CD425A" w:rsidRDefault="00390F53">
      <w:pPr>
        <w:pStyle w:val="TOC2"/>
        <w:tabs>
          <w:tab w:val="right" w:leader="dot" w:pos="8810"/>
        </w:tabs>
        <w:rPr>
          <w:rFonts w:ascii="仿宋_GB2312" w:eastAsia="仿宋_GB2312"/>
          <w:noProof/>
          <w:kern w:val="2"/>
          <w:sz w:val="32"/>
          <w:szCs w:val="32"/>
        </w:rPr>
      </w:pPr>
      <w:hyperlink w:anchor="_Toc469079222" w:history="1">
        <w:r w:rsidRPr="00CD425A">
          <w:rPr>
            <w:rStyle w:val="Hyperlink"/>
            <w:rFonts w:ascii="仿宋_GB2312" w:eastAsia="仿宋_GB2312" w:hAnsi="黑体" w:hint="eastAsia"/>
            <w:noProof/>
            <w:sz w:val="32"/>
            <w:szCs w:val="32"/>
          </w:rPr>
          <w:t>一、清分结算档案管理范围</w:t>
        </w:r>
        <w:r w:rsidRPr="00CD425A">
          <w:rPr>
            <w:rFonts w:ascii="仿宋_GB2312" w:eastAsia="仿宋_GB2312"/>
            <w:noProof/>
            <w:webHidden/>
            <w:sz w:val="32"/>
            <w:szCs w:val="32"/>
          </w:rPr>
          <w:tab/>
        </w:r>
        <w:r w:rsidRPr="00CD425A">
          <w:rPr>
            <w:rFonts w:ascii="仿宋_GB2312" w:eastAsia="仿宋_GB2312"/>
            <w:noProof/>
            <w:webHidden/>
            <w:sz w:val="32"/>
            <w:szCs w:val="32"/>
          </w:rPr>
          <w:fldChar w:fldCharType="begin"/>
        </w:r>
        <w:r w:rsidRPr="00CD425A">
          <w:rPr>
            <w:rFonts w:ascii="仿宋_GB2312" w:eastAsia="仿宋_GB2312"/>
            <w:noProof/>
            <w:webHidden/>
            <w:sz w:val="32"/>
            <w:szCs w:val="32"/>
          </w:rPr>
          <w:instrText xml:space="preserve"> PAGEREF _Toc469079222 \h </w:instrText>
        </w:r>
        <w:r w:rsidRPr="00A5495B">
          <w:rPr>
            <w:rFonts w:ascii="仿宋_GB2312" w:eastAsia="仿宋_GB2312"/>
            <w:noProof/>
            <w:sz w:val="32"/>
            <w:szCs w:val="32"/>
          </w:rPr>
        </w:r>
        <w:r w:rsidRPr="00CD425A">
          <w:rPr>
            <w:rFonts w:ascii="仿宋_GB2312" w:eastAsia="仿宋_GB2312"/>
            <w:noProof/>
            <w:webHidden/>
            <w:sz w:val="32"/>
            <w:szCs w:val="32"/>
          </w:rPr>
          <w:fldChar w:fldCharType="separate"/>
        </w:r>
        <w:r>
          <w:rPr>
            <w:rFonts w:ascii="仿宋_GB2312" w:eastAsia="仿宋_GB2312"/>
            <w:noProof/>
            <w:webHidden/>
            <w:sz w:val="32"/>
            <w:szCs w:val="32"/>
          </w:rPr>
          <w:t>3</w:t>
        </w:r>
        <w:r w:rsidRPr="00CD425A">
          <w:rPr>
            <w:rFonts w:ascii="仿宋_GB2312" w:eastAsia="仿宋_GB2312"/>
            <w:noProof/>
            <w:webHidden/>
            <w:sz w:val="32"/>
            <w:szCs w:val="32"/>
          </w:rPr>
          <w:fldChar w:fldCharType="end"/>
        </w:r>
      </w:hyperlink>
    </w:p>
    <w:p w:rsidR="00390F53" w:rsidRPr="00CD425A" w:rsidRDefault="00390F53">
      <w:pPr>
        <w:pStyle w:val="TOC2"/>
        <w:tabs>
          <w:tab w:val="right" w:leader="dot" w:pos="8810"/>
        </w:tabs>
        <w:rPr>
          <w:rFonts w:ascii="仿宋_GB2312" w:eastAsia="仿宋_GB2312"/>
          <w:noProof/>
          <w:kern w:val="2"/>
          <w:sz w:val="32"/>
          <w:szCs w:val="32"/>
        </w:rPr>
      </w:pPr>
      <w:hyperlink w:anchor="_Toc469079223" w:history="1">
        <w:r w:rsidRPr="00CD425A">
          <w:rPr>
            <w:rStyle w:val="Hyperlink"/>
            <w:rFonts w:ascii="仿宋_GB2312" w:eastAsia="仿宋_GB2312" w:hAnsi="黑体" w:hint="eastAsia"/>
            <w:noProof/>
            <w:sz w:val="32"/>
            <w:szCs w:val="32"/>
          </w:rPr>
          <w:t>二、清分结算档案管理要求</w:t>
        </w:r>
        <w:r w:rsidRPr="00CD425A">
          <w:rPr>
            <w:rFonts w:ascii="仿宋_GB2312" w:eastAsia="仿宋_GB2312"/>
            <w:noProof/>
            <w:webHidden/>
            <w:sz w:val="32"/>
            <w:szCs w:val="32"/>
          </w:rPr>
          <w:tab/>
        </w:r>
        <w:r w:rsidRPr="00CD425A">
          <w:rPr>
            <w:rFonts w:ascii="仿宋_GB2312" w:eastAsia="仿宋_GB2312"/>
            <w:noProof/>
            <w:webHidden/>
            <w:sz w:val="32"/>
            <w:szCs w:val="32"/>
          </w:rPr>
          <w:fldChar w:fldCharType="begin"/>
        </w:r>
        <w:r w:rsidRPr="00CD425A">
          <w:rPr>
            <w:rFonts w:ascii="仿宋_GB2312" w:eastAsia="仿宋_GB2312"/>
            <w:noProof/>
            <w:webHidden/>
            <w:sz w:val="32"/>
            <w:szCs w:val="32"/>
          </w:rPr>
          <w:instrText xml:space="preserve"> PAGEREF _Toc469079223 \h </w:instrText>
        </w:r>
        <w:r w:rsidRPr="00A5495B">
          <w:rPr>
            <w:rFonts w:ascii="仿宋_GB2312" w:eastAsia="仿宋_GB2312"/>
            <w:noProof/>
            <w:sz w:val="32"/>
            <w:szCs w:val="32"/>
          </w:rPr>
        </w:r>
        <w:r w:rsidRPr="00CD425A">
          <w:rPr>
            <w:rFonts w:ascii="仿宋_GB2312" w:eastAsia="仿宋_GB2312"/>
            <w:noProof/>
            <w:webHidden/>
            <w:sz w:val="32"/>
            <w:szCs w:val="32"/>
          </w:rPr>
          <w:fldChar w:fldCharType="separate"/>
        </w:r>
        <w:r>
          <w:rPr>
            <w:rFonts w:ascii="仿宋_GB2312" w:eastAsia="仿宋_GB2312"/>
            <w:noProof/>
            <w:webHidden/>
            <w:sz w:val="32"/>
            <w:szCs w:val="32"/>
          </w:rPr>
          <w:t>3</w:t>
        </w:r>
        <w:r w:rsidRPr="00CD425A">
          <w:rPr>
            <w:rFonts w:ascii="仿宋_GB2312" w:eastAsia="仿宋_GB2312"/>
            <w:noProof/>
            <w:webHidden/>
            <w:sz w:val="32"/>
            <w:szCs w:val="32"/>
          </w:rPr>
          <w:fldChar w:fldCharType="end"/>
        </w:r>
      </w:hyperlink>
    </w:p>
    <w:p w:rsidR="00390F53" w:rsidRPr="00CD425A" w:rsidRDefault="00390F53">
      <w:pPr>
        <w:pStyle w:val="TOC2"/>
        <w:tabs>
          <w:tab w:val="right" w:leader="dot" w:pos="8810"/>
        </w:tabs>
        <w:rPr>
          <w:rFonts w:ascii="仿宋_GB2312" w:eastAsia="仿宋_GB2312"/>
          <w:noProof/>
          <w:kern w:val="2"/>
          <w:sz w:val="32"/>
          <w:szCs w:val="32"/>
        </w:rPr>
      </w:pPr>
      <w:hyperlink w:anchor="_Toc469079224" w:history="1">
        <w:r w:rsidRPr="00CD425A">
          <w:rPr>
            <w:rStyle w:val="Hyperlink"/>
            <w:rFonts w:ascii="仿宋_GB2312" w:eastAsia="仿宋_GB2312" w:hAnsi="黑体" w:hint="eastAsia"/>
            <w:noProof/>
            <w:sz w:val="32"/>
            <w:szCs w:val="32"/>
          </w:rPr>
          <w:t>三、清分结算档案保存时限</w:t>
        </w:r>
        <w:r w:rsidRPr="00CD425A">
          <w:rPr>
            <w:rFonts w:ascii="仿宋_GB2312" w:eastAsia="仿宋_GB2312"/>
            <w:noProof/>
            <w:webHidden/>
            <w:sz w:val="32"/>
            <w:szCs w:val="32"/>
          </w:rPr>
          <w:tab/>
        </w:r>
        <w:r w:rsidRPr="00CD425A">
          <w:rPr>
            <w:rFonts w:ascii="仿宋_GB2312" w:eastAsia="仿宋_GB2312"/>
            <w:noProof/>
            <w:webHidden/>
            <w:sz w:val="32"/>
            <w:szCs w:val="32"/>
          </w:rPr>
          <w:fldChar w:fldCharType="begin"/>
        </w:r>
        <w:r w:rsidRPr="00CD425A">
          <w:rPr>
            <w:rFonts w:ascii="仿宋_GB2312" w:eastAsia="仿宋_GB2312"/>
            <w:noProof/>
            <w:webHidden/>
            <w:sz w:val="32"/>
            <w:szCs w:val="32"/>
          </w:rPr>
          <w:instrText xml:space="preserve"> PAGEREF _Toc469079224 \h </w:instrText>
        </w:r>
        <w:r w:rsidRPr="00A5495B">
          <w:rPr>
            <w:rFonts w:ascii="仿宋_GB2312" w:eastAsia="仿宋_GB2312"/>
            <w:noProof/>
            <w:sz w:val="32"/>
            <w:szCs w:val="32"/>
          </w:rPr>
        </w:r>
        <w:r w:rsidRPr="00CD425A">
          <w:rPr>
            <w:rFonts w:ascii="仿宋_GB2312" w:eastAsia="仿宋_GB2312"/>
            <w:noProof/>
            <w:webHidden/>
            <w:sz w:val="32"/>
            <w:szCs w:val="32"/>
          </w:rPr>
          <w:fldChar w:fldCharType="separate"/>
        </w:r>
        <w:r>
          <w:rPr>
            <w:rFonts w:ascii="仿宋_GB2312" w:eastAsia="仿宋_GB2312"/>
            <w:noProof/>
            <w:webHidden/>
            <w:sz w:val="32"/>
            <w:szCs w:val="32"/>
          </w:rPr>
          <w:t>3</w:t>
        </w:r>
        <w:r w:rsidRPr="00CD425A">
          <w:rPr>
            <w:rFonts w:ascii="仿宋_GB2312" w:eastAsia="仿宋_GB2312"/>
            <w:noProof/>
            <w:webHidden/>
            <w:sz w:val="32"/>
            <w:szCs w:val="32"/>
          </w:rPr>
          <w:fldChar w:fldCharType="end"/>
        </w:r>
      </w:hyperlink>
    </w:p>
    <w:p w:rsidR="00390F53" w:rsidRPr="00CD425A" w:rsidRDefault="00390F53" w:rsidP="00A5495B">
      <w:pPr>
        <w:pStyle w:val="TOC1"/>
        <w:tabs>
          <w:tab w:val="right" w:leader="dot" w:pos="8810"/>
        </w:tabs>
        <w:ind w:firstLineChars="50" w:firstLine="31680"/>
        <w:rPr>
          <w:rFonts w:ascii="仿宋_GB2312" w:eastAsia="仿宋_GB2312" w:hAnsi="Calibri"/>
          <w:noProof/>
          <w:sz w:val="32"/>
          <w:szCs w:val="32"/>
        </w:rPr>
      </w:pPr>
      <w:hyperlink w:anchor="_Toc469079225" w:history="1">
        <w:r w:rsidRPr="00CD425A">
          <w:rPr>
            <w:rStyle w:val="Hyperlink"/>
            <w:rFonts w:ascii="仿宋_GB2312" w:eastAsia="仿宋_GB2312" w:hAnsi="黑体" w:hint="eastAsia"/>
            <w:noProof/>
            <w:sz w:val="32"/>
            <w:szCs w:val="32"/>
          </w:rPr>
          <w:t>第十二章</w:t>
        </w:r>
        <w:r w:rsidRPr="00CD425A">
          <w:rPr>
            <w:rStyle w:val="Hyperlink"/>
            <w:rFonts w:ascii="仿宋_GB2312" w:eastAsia="仿宋_GB2312" w:hAnsi="黑体"/>
            <w:noProof/>
            <w:sz w:val="32"/>
            <w:szCs w:val="32"/>
          </w:rPr>
          <w:t xml:space="preserve"> </w:t>
        </w:r>
        <w:r w:rsidRPr="00CD425A">
          <w:rPr>
            <w:rStyle w:val="Hyperlink"/>
            <w:rFonts w:ascii="仿宋_GB2312" w:eastAsia="仿宋_GB2312" w:hAnsi="黑体" w:hint="eastAsia"/>
            <w:noProof/>
            <w:sz w:val="32"/>
            <w:szCs w:val="32"/>
          </w:rPr>
          <w:t>突发事件应急处理</w:t>
        </w:r>
        <w:r w:rsidRPr="00CD425A">
          <w:rPr>
            <w:rFonts w:ascii="仿宋_GB2312" w:eastAsia="仿宋_GB2312"/>
            <w:noProof/>
            <w:webHidden/>
            <w:sz w:val="32"/>
            <w:szCs w:val="32"/>
          </w:rPr>
          <w:tab/>
        </w:r>
        <w:r w:rsidRPr="00CD425A">
          <w:rPr>
            <w:rFonts w:ascii="仿宋_GB2312" w:eastAsia="仿宋_GB2312"/>
            <w:noProof/>
            <w:webHidden/>
            <w:sz w:val="32"/>
            <w:szCs w:val="32"/>
          </w:rPr>
          <w:fldChar w:fldCharType="begin"/>
        </w:r>
        <w:r w:rsidRPr="00CD425A">
          <w:rPr>
            <w:rFonts w:ascii="仿宋_GB2312" w:eastAsia="仿宋_GB2312"/>
            <w:noProof/>
            <w:webHidden/>
            <w:sz w:val="32"/>
            <w:szCs w:val="32"/>
          </w:rPr>
          <w:instrText xml:space="preserve"> PAGEREF _Toc469079225 \h </w:instrText>
        </w:r>
        <w:r w:rsidRPr="00A5495B">
          <w:rPr>
            <w:rFonts w:ascii="仿宋_GB2312" w:eastAsia="仿宋_GB2312"/>
            <w:noProof/>
            <w:sz w:val="32"/>
            <w:szCs w:val="32"/>
          </w:rPr>
        </w:r>
        <w:r w:rsidRPr="00CD425A">
          <w:rPr>
            <w:rFonts w:ascii="仿宋_GB2312" w:eastAsia="仿宋_GB2312"/>
            <w:noProof/>
            <w:webHidden/>
            <w:sz w:val="32"/>
            <w:szCs w:val="32"/>
          </w:rPr>
          <w:fldChar w:fldCharType="separate"/>
        </w:r>
        <w:r>
          <w:rPr>
            <w:rFonts w:ascii="仿宋_GB2312" w:eastAsia="仿宋_GB2312"/>
            <w:noProof/>
            <w:webHidden/>
            <w:sz w:val="32"/>
            <w:szCs w:val="32"/>
          </w:rPr>
          <w:t>3</w:t>
        </w:r>
        <w:r w:rsidRPr="00CD425A">
          <w:rPr>
            <w:rFonts w:ascii="仿宋_GB2312" w:eastAsia="仿宋_GB2312"/>
            <w:noProof/>
            <w:webHidden/>
            <w:sz w:val="32"/>
            <w:szCs w:val="32"/>
          </w:rPr>
          <w:fldChar w:fldCharType="end"/>
        </w:r>
      </w:hyperlink>
    </w:p>
    <w:p w:rsidR="00390F53" w:rsidRPr="00CD425A" w:rsidRDefault="00390F53">
      <w:pPr>
        <w:pStyle w:val="TOC2"/>
        <w:tabs>
          <w:tab w:val="right" w:leader="dot" w:pos="8810"/>
        </w:tabs>
        <w:rPr>
          <w:rFonts w:ascii="仿宋_GB2312" w:eastAsia="仿宋_GB2312"/>
          <w:noProof/>
          <w:kern w:val="2"/>
          <w:sz w:val="32"/>
          <w:szCs w:val="32"/>
        </w:rPr>
      </w:pPr>
      <w:hyperlink w:anchor="_Toc469079226" w:history="1">
        <w:r w:rsidRPr="00CD425A">
          <w:rPr>
            <w:rStyle w:val="Hyperlink"/>
            <w:rFonts w:ascii="仿宋_GB2312" w:eastAsia="仿宋_GB2312" w:hAnsi="黑体" w:hint="eastAsia"/>
            <w:noProof/>
            <w:sz w:val="32"/>
            <w:szCs w:val="32"/>
          </w:rPr>
          <w:t>一、处置原则</w:t>
        </w:r>
        <w:r w:rsidRPr="00CD425A">
          <w:rPr>
            <w:rFonts w:ascii="仿宋_GB2312" w:eastAsia="仿宋_GB2312"/>
            <w:noProof/>
            <w:webHidden/>
            <w:sz w:val="32"/>
            <w:szCs w:val="32"/>
          </w:rPr>
          <w:tab/>
        </w:r>
        <w:r w:rsidRPr="00CD425A">
          <w:rPr>
            <w:rFonts w:ascii="仿宋_GB2312" w:eastAsia="仿宋_GB2312"/>
            <w:noProof/>
            <w:webHidden/>
            <w:sz w:val="32"/>
            <w:szCs w:val="32"/>
          </w:rPr>
          <w:fldChar w:fldCharType="begin"/>
        </w:r>
        <w:r w:rsidRPr="00CD425A">
          <w:rPr>
            <w:rFonts w:ascii="仿宋_GB2312" w:eastAsia="仿宋_GB2312"/>
            <w:noProof/>
            <w:webHidden/>
            <w:sz w:val="32"/>
            <w:szCs w:val="32"/>
          </w:rPr>
          <w:instrText xml:space="preserve"> PAGEREF _Toc469079226 \h </w:instrText>
        </w:r>
        <w:r w:rsidRPr="00A5495B">
          <w:rPr>
            <w:rFonts w:ascii="仿宋_GB2312" w:eastAsia="仿宋_GB2312"/>
            <w:noProof/>
            <w:sz w:val="32"/>
            <w:szCs w:val="32"/>
          </w:rPr>
        </w:r>
        <w:r w:rsidRPr="00CD425A">
          <w:rPr>
            <w:rFonts w:ascii="仿宋_GB2312" w:eastAsia="仿宋_GB2312"/>
            <w:noProof/>
            <w:webHidden/>
            <w:sz w:val="32"/>
            <w:szCs w:val="32"/>
          </w:rPr>
          <w:fldChar w:fldCharType="separate"/>
        </w:r>
        <w:r>
          <w:rPr>
            <w:rFonts w:ascii="仿宋_GB2312" w:eastAsia="仿宋_GB2312"/>
            <w:noProof/>
            <w:webHidden/>
            <w:sz w:val="32"/>
            <w:szCs w:val="32"/>
          </w:rPr>
          <w:t>3</w:t>
        </w:r>
        <w:r w:rsidRPr="00CD425A">
          <w:rPr>
            <w:rFonts w:ascii="仿宋_GB2312" w:eastAsia="仿宋_GB2312"/>
            <w:noProof/>
            <w:webHidden/>
            <w:sz w:val="32"/>
            <w:szCs w:val="32"/>
          </w:rPr>
          <w:fldChar w:fldCharType="end"/>
        </w:r>
      </w:hyperlink>
    </w:p>
    <w:p w:rsidR="00390F53" w:rsidRPr="00CD425A" w:rsidRDefault="00390F53">
      <w:pPr>
        <w:pStyle w:val="TOC2"/>
        <w:tabs>
          <w:tab w:val="right" w:leader="dot" w:pos="8810"/>
        </w:tabs>
        <w:rPr>
          <w:rFonts w:ascii="仿宋_GB2312" w:eastAsia="仿宋_GB2312"/>
          <w:noProof/>
          <w:kern w:val="2"/>
          <w:sz w:val="32"/>
          <w:szCs w:val="32"/>
        </w:rPr>
      </w:pPr>
      <w:hyperlink w:anchor="_Toc469079227" w:history="1">
        <w:r w:rsidRPr="00CD425A">
          <w:rPr>
            <w:rStyle w:val="Hyperlink"/>
            <w:rFonts w:ascii="仿宋_GB2312" w:eastAsia="仿宋_GB2312" w:hAnsi="黑体" w:hint="eastAsia"/>
            <w:noProof/>
            <w:sz w:val="32"/>
            <w:szCs w:val="32"/>
          </w:rPr>
          <w:t>二、报告程序</w:t>
        </w:r>
        <w:r w:rsidRPr="00CD425A">
          <w:rPr>
            <w:rFonts w:ascii="仿宋_GB2312" w:eastAsia="仿宋_GB2312"/>
            <w:noProof/>
            <w:webHidden/>
            <w:sz w:val="32"/>
            <w:szCs w:val="32"/>
          </w:rPr>
          <w:tab/>
        </w:r>
        <w:r w:rsidRPr="00CD425A">
          <w:rPr>
            <w:rFonts w:ascii="仿宋_GB2312" w:eastAsia="仿宋_GB2312"/>
            <w:noProof/>
            <w:webHidden/>
            <w:sz w:val="32"/>
            <w:szCs w:val="32"/>
          </w:rPr>
          <w:fldChar w:fldCharType="begin"/>
        </w:r>
        <w:r w:rsidRPr="00CD425A">
          <w:rPr>
            <w:rFonts w:ascii="仿宋_GB2312" w:eastAsia="仿宋_GB2312"/>
            <w:noProof/>
            <w:webHidden/>
            <w:sz w:val="32"/>
            <w:szCs w:val="32"/>
          </w:rPr>
          <w:instrText xml:space="preserve"> PAGEREF _Toc469079227 \h </w:instrText>
        </w:r>
        <w:r w:rsidRPr="00A5495B">
          <w:rPr>
            <w:rFonts w:ascii="仿宋_GB2312" w:eastAsia="仿宋_GB2312"/>
            <w:noProof/>
            <w:sz w:val="32"/>
            <w:szCs w:val="32"/>
          </w:rPr>
        </w:r>
        <w:r w:rsidRPr="00CD425A">
          <w:rPr>
            <w:rFonts w:ascii="仿宋_GB2312" w:eastAsia="仿宋_GB2312"/>
            <w:noProof/>
            <w:webHidden/>
            <w:sz w:val="32"/>
            <w:szCs w:val="32"/>
          </w:rPr>
          <w:fldChar w:fldCharType="separate"/>
        </w:r>
        <w:r>
          <w:rPr>
            <w:rFonts w:ascii="仿宋_GB2312" w:eastAsia="仿宋_GB2312"/>
            <w:noProof/>
            <w:webHidden/>
            <w:sz w:val="32"/>
            <w:szCs w:val="32"/>
          </w:rPr>
          <w:t>3</w:t>
        </w:r>
        <w:r w:rsidRPr="00CD425A">
          <w:rPr>
            <w:rFonts w:ascii="仿宋_GB2312" w:eastAsia="仿宋_GB2312"/>
            <w:noProof/>
            <w:webHidden/>
            <w:sz w:val="32"/>
            <w:szCs w:val="32"/>
          </w:rPr>
          <w:fldChar w:fldCharType="end"/>
        </w:r>
      </w:hyperlink>
    </w:p>
    <w:p w:rsidR="00390F53" w:rsidRPr="00CD425A" w:rsidRDefault="00390F53" w:rsidP="00A5495B">
      <w:pPr>
        <w:pStyle w:val="TOC1"/>
        <w:tabs>
          <w:tab w:val="right" w:leader="dot" w:pos="8810"/>
        </w:tabs>
        <w:ind w:firstLineChars="50" w:firstLine="31680"/>
        <w:rPr>
          <w:rFonts w:ascii="仿宋_GB2312" w:eastAsia="仿宋_GB2312" w:hAnsi="Calibri"/>
          <w:noProof/>
          <w:sz w:val="32"/>
          <w:szCs w:val="32"/>
        </w:rPr>
      </w:pPr>
      <w:hyperlink w:anchor="_Toc469079228" w:history="1">
        <w:r w:rsidRPr="00CD425A">
          <w:rPr>
            <w:rStyle w:val="Hyperlink"/>
            <w:rFonts w:ascii="仿宋_GB2312" w:eastAsia="仿宋_GB2312" w:hAnsi="黑体" w:hint="eastAsia"/>
            <w:noProof/>
            <w:sz w:val="32"/>
            <w:szCs w:val="32"/>
          </w:rPr>
          <w:t>第十三章</w:t>
        </w:r>
        <w:r w:rsidRPr="00CD425A">
          <w:rPr>
            <w:rStyle w:val="Hyperlink"/>
            <w:rFonts w:ascii="仿宋_GB2312" w:eastAsia="仿宋_GB2312" w:hAnsi="黑体"/>
            <w:noProof/>
            <w:sz w:val="32"/>
            <w:szCs w:val="32"/>
          </w:rPr>
          <w:t xml:space="preserve"> </w:t>
        </w:r>
        <w:r w:rsidRPr="00CD425A">
          <w:rPr>
            <w:rStyle w:val="Hyperlink"/>
            <w:rFonts w:ascii="仿宋_GB2312" w:eastAsia="仿宋_GB2312" w:hAnsi="黑体" w:hint="eastAsia"/>
            <w:noProof/>
            <w:sz w:val="32"/>
            <w:szCs w:val="32"/>
          </w:rPr>
          <w:t>附</w:t>
        </w:r>
        <w:r w:rsidRPr="00CD425A">
          <w:rPr>
            <w:rStyle w:val="Hyperlink"/>
            <w:rFonts w:ascii="仿宋_GB2312" w:eastAsia="仿宋_GB2312" w:hAnsi="黑体"/>
            <w:noProof/>
            <w:sz w:val="32"/>
            <w:szCs w:val="32"/>
          </w:rPr>
          <w:t xml:space="preserve"> </w:t>
        </w:r>
        <w:r w:rsidRPr="00CD425A">
          <w:rPr>
            <w:rStyle w:val="Hyperlink"/>
            <w:rFonts w:ascii="仿宋_GB2312" w:eastAsia="仿宋_GB2312" w:hAnsi="黑体" w:hint="eastAsia"/>
            <w:noProof/>
            <w:sz w:val="32"/>
            <w:szCs w:val="32"/>
          </w:rPr>
          <w:t>则</w:t>
        </w:r>
        <w:r w:rsidRPr="00CD425A">
          <w:rPr>
            <w:rFonts w:ascii="仿宋_GB2312" w:eastAsia="仿宋_GB2312"/>
            <w:noProof/>
            <w:webHidden/>
            <w:sz w:val="32"/>
            <w:szCs w:val="32"/>
          </w:rPr>
          <w:tab/>
        </w:r>
        <w:r w:rsidRPr="00CD425A">
          <w:rPr>
            <w:rFonts w:ascii="仿宋_GB2312" w:eastAsia="仿宋_GB2312"/>
            <w:noProof/>
            <w:webHidden/>
            <w:sz w:val="32"/>
            <w:szCs w:val="32"/>
          </w:rPr>
          <w:fldChar w:fldCharType="begin"/>
        </w:r>
        <w:r w:rsidRPr="00CD425A">
          <w:rPr>
            <w:rFonts w:ascii="仿宋_GB2312" w:eastAsia="仿宋_GB2312"/>
            <w:noProof/>
            <w:webHidden/>
            <w:sz w:val="32"/>
            <w:szCs w:val="32"/>
          </w:rPr>
          <w:instrText xml:space="preserve"> PAGEREF _Toc469079228 \h </w:instrText>
        </w:r>
        <w:r w:rsidRPr="00A5495B">
          <w:rPr>
            <w:rFonts w:ascii="仿宋_GB2312" w:eastAsia="仿宋_GB2312"/>
            <w:noProof/>
            <w:sz w:val="32"/>
            <w:szCs w:val="32"/>
          </w:rPr>
        </w:r>
        <w:r w:rsidRPr="00CD425A">
          <w:rPr>
            <w:rFonts w:ascii="仿宋_GB2312" w:eastAsia="仿宋_GB2312"/>
            <w:noProof/>
            <w:webHidden/>
            <w:sz w:val="32"/>
            <w:szCs w:val="32"/>
          </w:rPr>
          <w:fldChar w:fldCharType="separate"/>
        </w:r>
        <w:r>
          <w:rPr>
            <w:rFonts w:ascii="仿宋_GB2312" w:eastAsia="仿宋_GB2312"/>
            <w:noProof/>
            <w:webHidden/>
            <w:sz w:val="32"/>
            <w:szCs w:val="32"/>
          </w:rPr>
          <w:t>3</w:t>
        </w:r>
        <w:r w:rsidRPr="00CD425A">
          <w:rPr>
            <w:rFonts w:ascii="仿宋_GB2312" w:eastAsia="仿宋_GB2312"/>
            <w:noProof/>
            <w:webHidden/>
            <w:sz w:val="32"/>
            <w:szCs w:val="32"/>
          </w:rPr>
          <w:fldChar w:fldCharType="end"/>
        </w:r>
      </w:hyperlink>
    </w:p>
    <w:p w:rsidR="00390F53" w:rsidRPr="00CD425A" w:rsidRDefault="00390F53" w:rsidP="00A5495B">
      <w:pPr>
        <w:pStyle w:val="TOC1"/>
        <w:tabs>
          <w:tab w:val="right" w:leader="dot" w:pos="8810"/>
        </w:tabs>
        <w:ind w:firstLineChars="50" w:firstLine="31680"/>
        <w:rPr>
          <w:rFonts w:ascii="仿宋_GB2312" w:eastAsia="仿宋_GB2312" w:hAnsi="Calibri"/>
          <w:noProof/>
          <w:sz w:val="32"/>
          <w:szCs w:val="32"/>
        </w:rPr>
      </w:pPr>
      <w:hyperlink w:anchor="_Toc469079229" w:history="1">
        <w:r w:rsidRPr="00CD425A">
          <w:rPr>
            <w:rStyle w:val="Hyperlink"/>
            <w:rFonts w:ascii="仿宋_GB2312" w:eastAsia="仿宋_GB2312" w:hAnsi="黑体" w:hint="eastAsia"/>
            <w:noProof/>
            <w:sz w:val="32"/>
            <w:szCs w:val="32"/>
          </w:rPr>
          <w:t>附件</w:t>
        </w:r>
        <w:r w:rsidRPr="00CD425A">
          <w:rPr>
            <w:rStyle w:val="Hyperlink"/>
            <w:rFonts w:ascii="仿宋_GB2312" w:eastAsia="仿宋_GB2312" w:hAnsi="黑体"/>
            <w:noProof/>
            <w:sz w:val="32"/>
            <w:szCs w:val="32"/>
          </w:rPr>
          <w:t>1</w:t>
        </w:r>
        <w:r w:rsidRPr="00CD425A">
          <w:rPr>
            <w:rFonts w:ascii="仿宋_GB2312" w:eastAsia="仿宋_GB2312"/>
            <w:noProof/>
            <w:webHidden/>
            <w:sz w:val="32"/>
            <w:szCs w:val="32"/>
          </w:rPr>
          <w:tab/>
        </w:r>
        <w:r w:rsidRPr="00CD425A">
          <w:rPr>
            <w:rFonts w:ascii="仿宋_GB2312" w:eastAsia="仿宋_GB2312"/>
            <w:noProof/>
            <w:webHidden/>
            <w:sz w:val="32"/>
            <w:szCs w:val="32"/>
          </w:rPr>
          <w:fldChar w:fldCharType="begin"/>
        </w:r>
        <w:r w:rsidRPr="00CD425A">
          <w:rPr>
            <w:rFonts w:ascii="仿宋_GB2312" w:eastAsia="仿宋_GB2312"/>
            <w:noProof/>
            <w:webHidden/>
            <w:sz w:val="32"/>
            <w:szCs w:val="32"/>
          </w:rPr>
          <w:instrText xml:space="preserve"> PAGEREF _Toc469079229 \h </w:instrText>
        </w:r>
        <w:r w:rsidRPr="00A5495B">
          <w:rPr>
            <w:rFonts w:ascii="仿宋_GB2312" w:eastAsia="仿宋_GB2312"/>
            <w:noProof/>
            <w:sz w:val="32"/>
            <w:szCs w:val="32"/>
          </w:rPr>
        </w:r>
        <w:r w:rsidRPr="00CD425A">
          <w:rPr>
            <w:rFonts w:ascii="仿宋_GB2312" w:eastAsia="仿宋_GB2312"/>
            <w:noProof/>
            <w:webHidden/>
            <w:sz w:val="32"/>
            <w:szCs w:val="32"/>
          </w:rPr>
          <w:fldChar w:fldCharType="separate"/>
        </w:r>
        <w:r>
          <w:rPr>
            <w:rFonts w:ascii="仿宋_GB2312" w:eastAsia="仿宋_GB2312"/>
            <w:noProof/>
            <w:webHidden/>
            <w:sz w:val="32"/>
            <w:szCs w:val="32"/>
          </w:rPr>
          <w:t>3</w:t>
        </w:r>
        <w:r w:rsidRPr="00CD425A">
          <w:rPr>
            <w:rFonts w:ascii="仿宋_GB2312" w:eastAsia="仿宋_GB2312"/>
            <w:noProof/>
            <w:webHidden/>
            <w:sz w:val="32"/>
            <w:szCs w:val="32"/>
          </w:rPr>
          <w:fldChar w:fldCharType="end"/>
        </w:r>
      </w:hyperlink>
    </w:p>
    <w:p w:rsidR="00390F53" w:rsidRPr="00CD425A" w:rsidRDefault="00390F53" w:rsidP="00A5495B">
      <w:pPr>
        <w:pStyle w:val="TOC1"/>
        <w:tabs>
          <w:tab w:val="right" w:leader="dot" w:pos="8810"/>
        </w:tabs>
        <w:ind w:firstLineChars="50" w:firstLine="31680"/>
        <w:rPr>
          <w:rFonts w:ascii="仿宋_GB2312" w:eastAsia="仿宋_GB2312" w:hAnsi="Calibri"/>
          <w:noProof/>
          <w:sz w:val="32"/>
          <w:szCs w:val="32"/>
        </w:rPr>
      </w:pPr>
      <w:hyperlink w:anchor="_Toc469079230" w:history="1">
        <w:r w:rsidRPr="00CD425A">
          <w:rPr>
            <w:rStyle w:val="Hyperlink"/>
            <w:rFonts w:ascii="仿宋_GB2312" w:eastAsia="仿宋_GB2312" w:hAnsi="黑体" w:hint="eastAsia"/>
            <w:noProof/>
            <w:sz w:val="32"/>
            <w:szCs w:val="32"/>
          </w:rPr>
          <w:t>附件</w:t>
        </w:r>
        <w:r w:rsidRPr="00CD425A">
          <w:rPr>
            <w:rStyle w:val="Hyperlink"/>
            <w:rFonts w:ascii="仿宋_GB2312" w:eastAsia="仿宋_GB2312" w:hAnsi="黑体"/>
            <w:noProof/>
            <w:sz w:val="32"/>
            <w:szCs w:val="32"/>
          </w:rPr>
          <w:t>2</w:t>
        </w:r>
        <w:r w:rsidRPr="00CD425A">
          <w:rPr>
            <w:rFonts w:ascii="仿宋_GB2312" w:eastAsia="仿宋_GB2312"/>
            <w:noProof/>
            <w:webHidden/>
            <w:sz w:val="32"/>
            <w:szCs w:val="32"/>
          </w:rPr>
          <w:tab/>
          <w:t>29</w:t>
        </w:r>
      </w:hyperlink>
    </w:p>
    <w:p w:rsidR="00390F53" w:rsidRPr="00CD425A" w:rsidRDefault="00390F53" w:rsidP="00A5495B">
      <w:pPr>
        <w:pStyle w:val="TOC1"/>
        <w:tabs>
          <w:tab w:val="right" w:leader="dot" w:pos="8810"/>
        </w:tabs>
        <w:ind w:firstLineChars="50" w:firstLine="31680"/>
        <w:rPr>
          <w:rFonts w:ascii="仿宋_GB2312" w:eastAsia="仿宋_GB2312" w:hAnsi="Calibri"/>
          <w:noProof/>
          <w:sz w:val="32"/>
          <w:szCs w:val="32"/>
        </w:rPr>
      </w:pPr>
      <w:hyperlink w:anchor="_Toc469079231" w:history="1">
        <w:r w:rsidRPr="00CD425A">
          <w:rPr>
            <w:rStyle w:val="Hyperlink"/>
            <w:rFonts w:ascii="仿宋_GB2312" w:eastAsia="仿宋_GB2312" w:hAnsi="黑体" w:hint="eastAsia"/>
            <w:noProof/>
            <w:sz w:val="32"/>
            <w:szCs w:val="32"/>
          </w:rPr>
          <w:t>附件</w:t>
        </w:r>
        <w:r w:rsidRPr="00CD425A">
          <w:rPr>
            <w:rStyle w:val="Hyperlink"/>
            <w:rFonts w:ascii="仿宋_GB2312" w:eastAsia="仿宋_GB2312" w:hAnsi="黑体"/>
            <w:noProof/>
            <w:sz w:val="32"/>
            <w:szCs w:val="32"/>
          </w:rPr>
          <w:t>3</w:t>
        </w:r>
        <w:r w:rsidRPr="00CD425A">
          <w:rPr>
            <w:rFonts w:ascii="仿宋_GB2312" w:eastAsia="仿宋_GB2312"/>
            <w:noProof/>
            <w:webHidden/>
            <w:sz w:val="32"/>
            <w:szCs w:val="32"/>
          </w:rPr>
          <w:tab/>
          <w:t>30</w:t>
        </w:r>
      </w:hyperlink>
    </w:p>
    <w:p w:rsidR="00390F53" w:rsidRPr="00CD425A" w:rsidRDefault="00390F53" w:rsidP="00A5495B">
      <w:pPr>
        <w:pStyle w:val="TOC1"/>
        <w:tabs>
          <w:tab w:val="right" w:leader="dot" w:pos="8810"/>
        </w:tabs>
        <w:ind w:firstLineChars="50" w:firstLine="31680"/>
        <w:rPr>
          <w:rFonts w:ascii="仿宋_GB2312" w:eastAsia="仿宋_GB2312" w:hAnsi="Calibri"/>
          <w:noProof/>
          <w:sz w:val="32"/>
          <w:szCs w:val="32"/>
        </w:rPr>
      </w:pPr>
      <w:hyperlink w:anchor="_Toc469079232" w:history="1">
        <w:r w:rsidRPr="00CD425A">
          <w:rPr>
            <w:rStyle w:val="Hyperlink"/>
            <w:rFonts w:ascii="仿宋_GB2312" w:eastAsia="仿宋_GB2312" w:hAnsi="黑体" w:hint="eastAsia"/>
            <w:noProof/>
            <w:sz w:val="32"/>
            <w:szCs w:val="32"/>
          </w:rPr>
          <w:t>附件</w:t>
        </w:r>
        <w:r w:rsidRPr="00CD425A">
          <w:rPr>
            <w:rStyle w:val="Hyperlink"/>
            <w:rFonts w:ascii="仿宋_GB2312" w:eastAsia="仿宋_GB2312" w:hAnsi="黑体"/>
            <w:noProof/>
            <w:sz w:val="32"/>
            <w:szCs w:val="32"/>
          </w:rPr>
          <w:t>4</w:t>
        </w:r>
        <w:r w:rsidRPr="00CD425A">
          <w:rPr>
            <w:rFonts w:ascii="仿宋_GB2312" w:eastAsia="仿宋_GB2312"/>
            <w:noProof/>
            <w:webHidden/>
            <w:sz w:val="32"/>
            <w:szCs w:val="32"/>
          </w:rPr>
          <w:tab/>
          <w:t>31</w:t>
        </w:r>
      </w:hyperlink>
    </w:p>
    <w:p w:rsidR="00390F53" w:rsidRPr="00CD425A" w:rsidRDefault="00390F53" w:rsidP="00A5495B">
      <w:pPr>
        <w:pStyle w:val="TOC1"/>
        <w:tabs>
          <w:tab w:val="right" w:leader="dot" w:pos="8810"/>
        </w:tabs>
        <w:ind w:firstLineChars="50" w:firstLine="31680"/>
        <w:rPr>
          <w:rFonts w:ascii="仿宋_GB2312" w:eastAsia="仿宋_GB2312" w:hAnsi="Calibri"/>
          <w:noProof/>
          <w:sz w:val="32"/>
          <w:szCs w:val="32"/>
        </w:rPr>
      </w:pPr>
      <w:hyperlink w:anchor="_Toc469079233" w:history="1">
        <w:r w:rsidRPr="00CD425A">
          <w:rPr>
            <w:rStyle w:val="Hyperlink"/>
            <w:rFonts w:ascii="仿宋_GB2312" w:eastAsia="仿宋_GB2312" w:hAnsi="黑体" w:hint="eastAsia"/>
            <w:noProof/>
            <w:sz w:val="32"/>
            <w:szCs w:val="32"/>
          </w:rPr>
          <w:t>附件</w:t>
        </w:r>
        <w:r w:rsidRPr="00CD425A">
          <w:rPr>
            <w:rStyle w:val="Hyperlink"/>
            <w:rFonts w:ascii="仿宋_GB2312" w:eastAsia="仿宋_GB2312" w:hAnsi="黑体"/>
            <w:noProof/>
            <w:sz w:val="32"/>
            <w:szCs w:val="32"/>
          </w:rPr>
          <w:t>5</w:t>
        </w:r>
        <w:r w:rsidRPr="00CD425A">
          <w:rPr>
            <w:rFonts w:ascii="仿宋_GB2312" w:eastAsia="仿宋_GB2312"/>
            <w:noProof/>
            <w:webHidden/>
            <w:sz w:val="32"/>
            <w:szCs w:val="32"/>
          </w:rPr>
          <w:tab/>
          <w:t>32</w:t>
        </w:r>
      </w:hyperlink>
    </w:p>
    <w:p w:rsidR="00390F53" w:rsidRPr="00CD425A" w:rsidRDefault="00390F53">
      <w:pPr>
        <w:pStyle w:val="TOC1"/>
        <w:tabs>
          <w:tab w:val="right" w:leader="dot" w:pos="8810"/>
        </w:tabs>
        <w:rPr>
          <w:rFonts w:ascii="仿宋_GB2312" w:eastAsia="仿宋_GB2312" w:hAnsi="Calibri"/>
          <w:noProof/>
          <w:sz w:val="32"/>
          <w:szCs w:val="32"/>
        </w:rPr>
      </w:pPr>
    </w:p>
    <w:p w:rsidR="00390F53" w:rsidRPr="00055F50" w:rsidRDefault="00390F53" w:rsidP="001A1C7C">
      <w:pPr>
        <w:pStyle w:val="Title"/>
        <w:tabs>
          <w:tab w:val="center" w:pos="4410"/>
          <w:tab w:val="left" w:pos="7020"/>
        </w:tabs>
        <w:spacing w:beforeLines="300" w:afterLines="200"/>
        <w:rPr>
          <w:rFonts w:ascii="仿宋" w:eastAsia="仿宋" w:hAnsi="仿宋"/>
          <w:b w:val="0"/>
          <w:sz w:val="28"/>
          <w:szCs w:val="28"/>
          <w:lang w:val="zh-CN"/>
        </w:rPr>
        <w:sectPr w:rsidR="00390F53" w:rsidRPr="00055F50" w:rsidSect="009C4793">
          <w:footerReference w:type="even" r:id="rId7"/>
          <w:footerReference w:type="default" r:id="rId8"/>
          <w:footerReference w:type="first" r:id="rId9"/>
          <w:pgSz w:w="11906" w:h="16838"/>
          <w:pgMar w:top="1701" w:right="1466" w:bottom="1701" w:left="1336" w:header="1134" w:footer="1021" w:gutter="284"/>
          <w:pgNumType w:start="1"/>
          <w:cols w:space="720"/>
          <w:docGrid w:type="lines" w:linePitch="312"/>
        </w:sectPr>
      </w:pPr>
      <w:r w:rsidRPr="00CD425A">
        <w:rPr>
          <w:rFonts w:ascii="仿宋_GB2312" w:eastAsia="仿宋_GB2312" w:hAnsi="黑体"/>
        </w:rPr>
        <w:fldChar w:fldCharType="end"/>
      </w:r>
      <w:bookmarkStart w:id="16" w:name="_Toc398218661"/>
      <w:bookmarkStart w:id="17" w:name="_Toc422496599"/>
      <w:bookmarkStart w:id="18" w:name="_Toc27706"/>
      <w:bookmarkStart w:id="19" w:name="_Toc8870"/>
      <w:bookmarkStart w:id="20" w:name="_Toc23783"/>
      <w:bookmarkStart w:id="21" w:name="_Toc5675"/>
      <w:bookmarkStart w:id="22" w:name="_Toc30180"/>
      <w:bookmarkStart w:id="23" w:name="_Toc26465"/>
      <w:bookmarkStart w:id="24" w:name="_Toc22846"/>
      <w:bookmarkStart w:id="25" w:name="_Toc7186"/>
      <w:bookmarkStart w:id="26" w:name="_Toc12279"/>
      <w:bookmarkStart w:id="27" w:name="_Toc10940"/>
      <w:bookmarkStart w:id="28" w:name="_Toc15271"/>
      <w:bookmarkStart w:id="29" w:name="_Toc10592"/>
      <w:bookmarkStart w:id="30" w:name="_Toc31084"/>
      <w:bookmarkStart w:id="31" w:name="_Toc3653"/>
      <w:bookmarkStart w:id="32" w:name="_Toc27701"/>
      <w:bookmarkStart w:id="33" w:name="_Toc32631"/>
      <w:bookmarkStart w:id="34" w:name="_Toc8121"/>
      <w:bookmarkStart w:id="35" w:name="_Toc23286"/>
      <w:bookmarkStart w:id="36" w:name="_Toc9588"/>
      <w:bookmarkStart w:id="37" w:name="_Toc3018"/>
      <w:bookmarkStart w:id="38" w:name="_Toc10858"/>
      <w:bookmarkStart w:id="39" w:name="_Toc9685"/>
      <w:bookmarkStart w:id="40" w:name="_Toc6413"/>
      <w:bookmarkStart w:id="41" w:name="_Toc30397"/>
      <w:bookmarkStart w:id="42" w:name="_Toc4962"/>
      <w:bookmarkStart w:id="43" w:name="_Toc427328874"/>
    </w:p>
    <w:p w:rsidR="00390F53" w:rsidRDefault="00390F53" w:rsidP="00C22A39">
      <w:pPr>
        <w:pStyle w:val="Title"/>
        <w:tabs>
          <w:tab w:val="center" w:pos="4410"/>
          <w:tab w:val="left" w:pos="7020"/>
        </w:tabs>
        <w:spacing w:before="0" w:after="0"/>
      </w:pPr>
      <w:bookmarkStart w:id="44" w:name="_Toc469079179"/>
      <w:r w:rsidRPr="00CE467D">
        <w:rPr>
          <w:rFonts w:hint="eastAsia"/>
        </w:rPr>
        <w:t>第一章</w:t>
      </w:r>
      <w:r w:rsidRPr="00CE467D">
        <w:t xml:space="preserve"> </w:t>
      </w:r>
      <w:r w:rsidRPr="00CE467D">
        <w:rPr>
          <w:rFonts w:hint="eastAsia"/>
        </w:rPr>
        <w:t>总</w:t>
      </w:r>
      <w:r w:rsidRPr="00CE467D">
        <w:t xml:space="preserve"> </w:t>
      </w:r>
      <w:r w:rsidRPr="00CE467D">
        <w:rPr>
          <w:rFonts w:hint="eastAsia"/>
        </w:rPr>
        <w:t>则</w:t>
      </w:r>
      <w:bookmarkStart w:id="45" w:name="_Toc422496600"/>
      <w:bookmarkStart w:id="46" w:name="_Toc17270"/>
      <w:bookmarkStart w:id="47" w:name="_Toc14943"/>
      <w:bookmarkStart w:id="48" w:name="_Toc24977"/>
      <w:bookmarkStart w:id="49" w:name="_Toc9827"/>
      <w:bookmarkStart w:id="50" w:name="_Toc31656"/>
      <w:bookmarkStart w:id="51" w:name="_Toc11388"/>
      <w:bookmarkStart w:id="52" w:name="_Toc12701"/>
      <w:bookmarkStart w:id="53" w:name="_Toc8643"/>
      <w:bookmarkStart w:id="54" w:name="_Toc25638"/>
      <w:bookmarkStart w:id="55" w:name="_Toc11966"/>
      <w:bookmarkStart w:id="56" w:name="_Toc21760"/>
      <w:bookmarkStart w:id="57" w:name="_Toc167"/>
      <w:bookmarkStart w:id="58" w:name="_Toc5089"/>
      <w:bookmarkStart w:id="59" w:name="_Toc32545"/>
      <w:bookmarkStart w:id="60" w:name="_Toc29390"/>
      <w:bookmarkStart w:id="61" w:name="_Toc12280"/>
      <w:bookmarkStart w:id="62" w:name="_Toc5224"/>
      <w:bookmarkStart w:id="63" w:name="_Toc24528"/>
      <w:bookmarkStart w:id="64" w:name="_Toc11095"/>
      <w:bookmarkStart w:id="65" w:name="_Toc15118"/>
      <w:bookmarkStart w:id="66" w:name="_Toc21214"/>
      <w:bookmarkStart w:id="67" w:name="_Toc27969"/>
      <w:bookmarkStart w:id="68" w:name="_Toc11094"/>
      <w:bookmarkStart w:id="69" w:name="_Toc24365"/>
      <w:bookmarkStart w:id="70" w:name="_Toc4170"/>
      <w:bookmarkStart w:id="71" w:name="_Toc427328875"/>
      <w:bookmarkStart w:id="72" w:name="_Toc469079180"/>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390F53" w:rsidRPr="00CD425A" w:rsidRDefault="00390F53" w:rsidP="00A5495B">
      <w:pPr>
        <w:pStyle w:val="Title"/>
        <w:tabs>
          <w:tab w:val="center" w:pos="4410"/>
          <w:tab w:val="left" w:pos="7020"/>
        </w:tabs>
        <w:spacing w:before="0" w:after="0"/>
        <w:ind w:firstLineChars="200" w:firstLine="31680"/>
        <w:jc w:val="both"/>
        <w:rPr>
          <w:rFonts w:ascii="仿宋_GB2312" w:eastAsia="仿宋_GB2312" w:hAnsi="黑体"/>
        </w:rPr>
      </w:pPr>
      <w:r w:rsidRPr="00CD425A">
        <w:rPr>
          <w:rFonts w:ascii="仿宋_GB2312" w:eastAsia="仿宋_GB2312" w:hint="eastAsia"/>
        </w:rPr>
        <w:t>一、目的</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rsidR="00390F53" w:rsidRPr="00CD425A" w:rsidRDefault="00390F53" w:rsidP="00A5495B">
      <w:pPr>
        <w:ind w:firstLineChars="200" w:firstLine="31680"/>
        <w:rPr>
          <w:rFonts w:ascii="仿宋_GB2312" w:eastAsia="仿宋_GB2312" w:hAnsi="仿宋"/>
          <w:sz w:val="32"/>
          <w:szCs w:val="32"/>
        </w:rPr>
      </w:pPr>
      <w:r w:rsidRPr="00CD425A">
        <w:rPr>
          <w:rFonts w:ascii="仿宋_GB2312" w:eastAsia="仿宋_GB2312" w:hAnsi="仿宋" w:hint="eastAsia"/>
          <w:sz w:val="32"/>
          <w:szCs w:val="32"/>
        </w:rPr>
        <w:t>为规范吉林省交通一卡通清分结算平台（以下简称省清算平台）的跨机构业务处理流程与服务标准，确保吉林省清算平台安全高效稳定运行、加速资金周转、防范资金清算风险，依据《城市公共交通</w:t>
      </w:r>
      <w:r w:rsidRPr="00CD425A">
        <w:rPr>
          <w:rFonts w:ascii="仿宋_GB2312" w:eastAsia="仿宋_GB2312" w:hAnsi="仿宋"/>
          <w:sz w:val="32"/>
          <w:szCs w:val="32"/>
        </w:rPr>
        <w:t>IC</w:t>
      </w:r>
      <w:r w:rsidRPr="00CD425A">
        <w:rPr>
          <w:rFonts w:ascii="仿宋_GB2312" w:eastAsia="仿宋_GB2312" w:hAnsi="仿宋" w:hint="eastAsia"/>
          <w:sz w:val="32"/>
          <w:szCs w:val="32"/>
        </w:rPr>
        <w:t>卡技术规范》（</w:t>
      </w:r>
      <w:r w:rsidRPr="00CD425A">
        <w:rPr>
          <w:rFonts w:ascii="仿宋_GB2312" w:eastAsia="仿宋_GB2312" w:hAnsi="仿宋"/>
          <w:sz w:val="32"/>
          <w:szCs w:val="32"/>
        </w:rPr>
        <w:t>JT/T978</w:t>
      </w:r>
      <w:r w:rsidRPr="00CD425A">
        <w:rPr>
          <w:rFonts w:ascii="仿宋_GB2312" w:eastAsia="仿宋_GB2312" w:hAnsi="仿宋"/>
          <w:sz w:val="32"/>
          <w:szCs w:val="32"/>
        </w:rPr>
        <w:t>—</w:t>
      </w:r>
      <w:r w:rsidRPr="00CD425A">
        <w:rPr>
          <w:rFonts w:ascii="仿宋_GB2312" w:eastAsia="仿宋_GB2312" w:hAnsi="仿宋"/>
          <w:sz w:val="32"/>
          <w:szCs w:val="32"/>
        </w:rPr>
        <w:t>2015</w:t>
      </w:r>
      <w:r w:rsidRPr="00CD425A">
        <w:rPr>
          <w:rFonts w:ascii="仿宋_GB2312" w:eastAsia="仿宋_GB2312" w:hAnsi="仿宋" w:hint="eastAsia"/>
          <w:sz w:val="32"/>
          <w:szCs w:val="32"/>
        </w:rPr>
        <w:t>）及有关法律法规的规定，制定本规则。</w:t>
      </w:r>
    </w:p>
    <w:p w:rsidR="00390F53" w:rsidRPr="00CD425A" w:rsidRDefault="00390F53" w:rsidP="00A5495B">
      <w:pPr>
        <w:pStyle w:val="Heading2"/>
        <w:spacing w:before="0" w:after="0" w:line="240" w:lineRule="auto"/>
        <w:ind w:firstLineChars="200" w:firstLine="31680"/>
        <w:rPr>
          <w:rFonts w:ascii="仿宋_GB2312" w:eastAsia="仿宋_GB2312" w:hAnsi="黑体"/>
          <w:sz w:val="32"/>
        </w:rPr>
      </w:pPr>
      <w:bookmarkStart w:id="73" w:name="_Toc422496601"/>
      <w:bookmarkStart w:id="74" w:name="_Toc4055"/>
      <w:bookmarkStart w:id="75" w:name="_Toc7226"/>
      <w:bookmarkStart w:id="76" w:name="_Toc1144"/>
      <w:bookmarkStart w:id="77" w:name="_Toc12900"/>
      <w:bookmarkStart w:id="78" w:name="_Toc14835"/>
      <w:bookmarkStart w:id="79" w:name="_Toc6260"/>
      <w:bookmarkStart w:id="80" w:name="_Toc7399"/>
      <w:bookmarkStart w:id="81" w:name="_Toc165"/>
      <w:bookmarkStart w:id="82" w:name="_Toc8550"/>
      <w:bookmarkStart w:id="83" w:name="_Toc1813"/>
      <w:bookmarkStart w:id="84" w:name="_Toc15129"/>
      <w:bookmarkStart w:id="85" w:name="_Toc28001"/>
      <w:bookmarkStart w:id="86" w:name="_Toc22689"/>
      <w:bookmarkStart w:id="87" w:name="_Toc12770"/>
      <w:bookmarkStart w:id="88" w:name="_Toc24515"/>
      <w:bookmarkStart w:id="89" w:name="_Toc9546"/>
      <w:bookmarkStart w:id="90" w:name="_Toc28882"/>
      <w:bookmarkStart w:id="91" w:name="_Toc25984"/>
      <w:bookmarkStart w:id="92" w:name="_Toc16553"/>
      <w:bookmarkStart w:id="93" w:name="_Toc6572"/>
      <w:bookmarkStart w:id="94" w:name="_Toc2117"/>
      <w:bookmarkStart w:id="95" w:name="_Toc12354"/>
      <w:bookmarkStart w:id="96" w:name="_Toc17234"/>
      <w:bookmarkStart w:id="97" w:name="_Toc20193"/>
      <w:bookmarkStart w:id="98" w:name="_Toc15416"/>
      <w:bookmarkStart w:id="99" w:name="_Toc427328876"/>
      <w:bookmarkStart w:id="100" w:name="_Toc469079181"/>
      <w:r w:rsidRPr="00CD425A">
        <w:rPr>
          <w:rFonts w:ascii="仿宋_GB2312" w:eastAsia="仿宋_GB2312" w:hAnsi="黑体" w:hint="eastAsia"/>
          <w:sz w:val="32"/>
        </w:rPr>
        <w:t>二、适用范围</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rsidR="00390F53" w:rsidRPr="00CD425A" w:rsidRDefault="00390F53" w:rsidP="00A5495B">
      <w:pPr>
        <w:ind w:firstLineChars="200" w:firstLine="31680"/>
        <w:rPr>
          <w:rFonts w:ascii="仿宋_GB2312" w:eastAsia="仿宋_GB2312" w:hAnsi="仿宋"/>
          <w:sz w:val="32"/>
          <w:szCs w:val="32"/>
        </w:rPr>
      </w:pPr>
      <w:r w:rsidRPr="00CD425A">
        <w:rPr>
          <w:rFonts w:ascii="仿宋_GB2312" w:eastAsia="仿宋_GB2312" w:hAnsi="仿宋" w:hint="eastAsia"/>
          <w:sz w:val="32"/>
          <w:szCs w:val="32"/>
        </w:rPr>
        <w:t>吉林省交通一卡通清分结算中心</w:t>
      </w:r>
      <w:r w:rsidRPr="00CD425A">
        <w:rPr>
          <w:rFonts w:ascii="仿宋_GB2312" w:eastAsia="仿宋_GB2312" w:hAnsi="仿宋"/>
          <w:sz w:val="32"/>
          <w:szCs w:val="32"/>
        </w:rPr>
        <w:t>(</w:t>
      </w:r>
      <w:r w:rsidRPr="00CD425A">
        <w:rPr>
          <w:rFonts w:ascii="仿宋_GB2312" w:eastAsia="仿宋_GB2312" w:hAnsi="仿宋" w:hint="eastAsia"/>
          <w:sz w:val="32"/>
          <w:szCs w:val="32"/>
        </w:rPr>
        <w:t>以下简称省清算中心</w:t>
      </w:r>
      <w:r w:rsidRPr="00CD425A">
        <w:rPr>
          <w:rFonts w:ascii="仿宋_GB2312" w:eastAsia="仿宋_GB2312" w:hAnsi="仿宋"/>
          <w:sz w:val="32"/>
          <w:szCs w:val="32"/>
        </w:rPr>
        <w:t>)</w:t>
      </w:r>
      <w:r w:rsidRPr="00CD425A">
        <w:rPr>
          <w:rFonts w:ascii="仿宋_GB2312" w:eastAsia="仿宋_GB2312" w:hAnsi="仿宋" w:hint="eastAsia"/>
          <w:sz w:val="32"/>
          <w:szCs w:val="32"/>
        </w:rPr>
        <w:t>、申请参加吉林省交通一卡通互联互通项目和直接接入并在吉林省清算中心开立交通一卡通清分结算备付金系统账户（以下简称清算备付金系统账户）的直连成员机构适用本规则。</w:t>
      </w:r>
    </w:p>
    <w:p w:rsidR="00390F53" w:rsidRPr="00CD425A" w:rsidRDefault="00390F53" w:rsidP="00A5495B">
      <w:pPr>
        <w:pStyle w:val="Heading2"/>
        <w:spacing w:before="0" w:after="0" w:line="240" w:lineRule="auto"/>
        <w:ind w:firstLineChars="200" w:firstLine="31680"/>
        <w:rPr>
          <w:rFonts w:ascii="仿宋_GB2312" w:eastAsia="仿宋_GB2312" w:hAnsi="黑体"/>
          <w:sz w:val="32"/>
        </w:rPr>
      </w:pPr>
      <w:bookmarkStart w:id="101" w:name="_Toc422496602"/>
      <w:bookmarkStart w:id="102" w:name="_Toc20521"/>
      <w:bookmarkStart w:id="103" w:name="_Toc6342"/>
      <w:bookmarkStart w:id="104" w:name="_Toc26499"/>
      <w:bookmarkStart w:id="105" w:name="_Toc32210"/>
      <w:bookmarkStart w:id="106" w:name="_Toc25346"/>
      <w:bookmarkStart w:id="107" w:name="_Toc29150"/>
      <w:bookmarkStart w:id="108" w:name="_Toc15625"/>
      <w:bookmarkStart w:id="109" w:name="_Toc6929"/>
      <w:bookmarkStart w:id="110" w:name="_Toc23215"/>
      <w:bookmarkStart w:id="111" w:name="_Toc13992"/>
      <w:bookmarkStart w:id="112" w:name="_Toc20687"/>
      <w:bookmarkStart w:id="113" w:name="_Toc7985"/>
      <w:bookmarkStart w:id="114" w:name="_Toc8568"/>
      <w:bookmarkStart w:id="115" w:name="_Toc31635"/>
      <w:bookmarkStart w:id="116" w:name="_Toc17171"/>
      <w:bookmarkStart w:id="117" w:name="_Toc5630"/>
      <w:bookmarkStart w:id="118" w:name="_Toc28513"/>
      <w:bookmarkStart w:id="119" w:name="_Toc8680"/>
      <w:bookmarkStart w:id="120" w:name="_Toc6899"/>
      <w:bookmarkStart w:id="121" w:name="_Toc18050"/>
      <w:bookmarkStart w:id="122" w:name="_Toc9526"/>
      <w:bookmarkStart w:id="123" w:name="_Toc12452"/>
      <w:bookmarkStart w:id="124" w:name="_Toc20999"/>
      <w:bookmarkStart w:id="125" w:name="_Toc20655"/>
      <w:bookmarkStart w:id="126" w:name="_Toc1325"/>
      <w:bookmarkStart w:id="127" w:name="_Toc427328877"/>
      <w:bookmarkStart w:id="128" w:name="_Toc469079182"/>
      <w:r w:rsidRPr="00CD425A">
        <w:rPr>
          <w:rFonts w:ascii="仿宋_GB2312" w:eastAsia="仿宋_GB2312" w:hAnsi="黑体" w:hint="eastAsia"/>
          <w:sz w:val="32"/>
        </w:rPr>
        <w:t>三、原则</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rsidR="00390F53" w:rsidRPr="00CD425A" w:rsidRDefault="00390F53" w:rsidP="00A5495B">
      <w:pPr>
        <w:widowControl/>
        <w:ind w:firstLineChars="200" w:firstLine="31680"/>
        <w:rPr>
          <w:rFonts w:ascii="仿宋_GB2312" w:eastAsia="仿宋_GB2312" w:hAnsi="仿宋"/>
          <w:sz w:val="32"/>
          <w:szCs w:val="32"/>
        </w:rPr>
      </w:pPr>
      <w:r w:rsidRPr="00CD425A">
        <w:rPr>
          <w:rFonts w:ascii="仿宋_GB2312" w:eastAsia="仿宋_GB2312" w:hAnsi="仿宋" w:hint="eastAsia"/>
          <w:sz w:val="32"/>
          <w:szCs w:val="32"/>
        </w:rPr>
        <w:t>吉林省清算中心</w:t>
      </w:r>
      <w:r w:rsidRPr="00CD425A">
        <w:rPr>
          <w:rFonts w:ascii="仿宋_GB2312" w:eastAsia="仿宋_GB2312" w:hAnsi="仿宋" w:cs="宋体" w:hint="eastAsia"/>
          <w:color w:val="000000"/>
          <w:kern w:val="0"/>
          <w:sz w:val="32"/>
          <w:szCs w:val="32"/>
        </w:rPr>
        <w:t>建立交通一卡通互联互通清分结算体系，</w:t>
      </w:r>
      <w:r w:rsidRPr="00CD425A">
        <w:rPr>
          <w:rFonts w:ascii="仿宋_GB2312" w:eastAsia="仿宋_GB2312" w:hAnsi="仿宋" w:hint="eastAsia"/>
          <w:sz w:val="32"/>
          <w:szCs w:val="32"/>
        </w:rPr>
        <w:t>承担各直连成员机构交易数据的收发、安全验证、清分结算等。</w:t>
      </w:r>
    </w:p>
    <w:p w:rsidR="00390F53" w:rsidRPr="00CD425A" w:rsidRDefault="00390F53" w:rsidP="00A5495B">
      <w:pPr>
        <w:widowControl/>
        <w:ind w:firstLineChars="200" w:firstLine="31680"/>
        <w:rPr>
          <w:rFonts w:ascii="仿宋_GB2312" w:eastAsia="仿宋_GB2312" w:hAnsi="仿宋"/>
          <w:sz w:val="32"/>
          <w:szCs w:val="32"/>
        </w:rPr>
      </w:pPr>
      <w:r w:rsidRPr="00CD425A">
        <w:rPr>
          <w:rFonts w:ascii="仿宋_GB2312" w:eastAsia="仿宋_GB2312" w:hAnsi="仿宋" w:hint="eastAsia"/>
          <w:sz w:val="32"/>
          <w:szCs w:val="32"/>
        </w:rPr>
        <w:t>吉林省清算中心清分结算业务模式为二级（见附件</w:t>
      </w:r>
      <w:r w:rsidRPr="00CD425A">
        <w:rPr>
          <w:rFonts w:ascii="仿宋_GB2312" w:eastAsia="仿宋_GB2312" w:hAnsi="仿宋"/>
          <w:sz w:val="32"/>
          <w:szCs w:val="32"/>
        </w:rPr>
        <w:t>1</w:t>
      </w:r>
      <w:r w:rsidRPr="00CD425A">
        <w:rPr>
          <w:rFonts w:ascii="仿宋_GB2312" w:eastAsia="仿宋_GB2312" w:hAnsi="仿宋" w:hint="eastAsia"/>
          <w:sz w:val="32"/>
          <w:szCs w:val="32"/>
        </w:rPr>
        <w:t>），负责直连成员机构跨机构交易数据的清分结算。吉林省级清算中心负责各自区域内交易数据的清分结算，以及向区域内成员机构转发跨区域清分结算结果。</w:t>
      </w:r>
    </w:p>
    <w:p w:rsidR="00390F53" w:rsidRPr="00CD425A" w:rsidRDefault="00390F53" w:rsidP="00A5495B">
      <w:pPr>
        <w:widowControl/>
        <w:ind w:firstLineChars="200" w:firstLine="31680"/>
        <w:rPr>
          <w:rFonts w:ascii="仿宋_GB2312" w:eastAsia="仿宋_GB2312" w:hAnsi="仿宋"/>
          <w:sz w:val="32"/>
          <w:szCs w:val="32"/>
        </w:rPr>
      </w:pPr>
      <w:r w:rsidRPr="00CD425A">
        <w:rPr>
          <w:rFonts w:ascii="仿宋_GB2312" w:eastAsia="仿宋_GB2312" w:hAnsi="仿宋" w:hint="eastAsia"/>
          <w:sz w:val="32"/>
          <w:szCs w:val="32"/>
        </w:rPr>
        <w:t>吉林省清算中心负责吉林省清算平台的运营与管理，为直连成员机构提供交易数据清分结算、资金汇划、账户资金核对、差错交易的处理以及争议处理等业务。</w:t>
      </w:r>
    </w:p>
    <w:p w:rsidR="00390F53" w:rsidRPr="00CD425A" w:rsidRDefault="00390F53" w:rsidP="00A5495B">
      <w:pPr>
        <w:widowControl/>
        <w:ind w:firstLineChars="200" w:firstLine="31680"/>
        <w:rPr>
          <w:rFonts w:ascii="仿宋_GB2312" w:eastAsia="仿宋_GB2312" w:hAnsi="仿宋"/>
          <w:sz w:val="32"/>
          <w:szCs w:val="32"/>
        </w:rPr>
      </w:pPr>
      <w:r w:rsidRPr="00CD425A">
        <w:rPr>
          <w:rFonts w:ascii="仿宋_GB2312" w:eastAsia="仿宋_GB2312" w:hAnsi="仿宋" w:hint="eastAsia"/>
          <w:sz w:val="32"/>
          <w:szCs w:val="32"/>
        </w:rPr>
        <w:t>根据交通运输厅数据管理要求，做好清分结算的管理工作，直连成员机构每季度末需向省清算中心上传区域内所有涉及交易数据清分结算、差错处理和争议处理的数据文件。</w:t>
      </w:r>
    </w:p>
    <w:p w:rsidR="00390F53" w:rsidRPr="00CD425A" w:rsidRDefault="00390F53" w:rsidP="00A5495B">
      <w:pPr>
        <w:ind w:firstLineChars="200" w:firstLine="31680"/>
        <w:rPr>
          <w:rFonts w:ascii="仿宋_GB2312" w:eastAsia="仿宋_GB2312" w:hAnsi="仿宋"/>
          <w:sz w:val="32"/>
          <w:szCs w:val="32"/>
        </w:rPr>
      </w:pPr>
      <w:r w:rsidRPr="00CD425A">
        <w:rPr>
          <w:rFonts w:ascii="仿宋_GB2312" w:eastAsia="仿宋_GB2312" w:hAnsi="仿宋" w:hint="eastAsia"/>
          <w:sz w:val="32"/>
          <w:szCs w:val="32"/>
        </w:rPr>
        <w:t>吉林省鼓励交通一卡通标准卡在互联互通城市享受同城公共交通票价优惠，具体优惠方式及金额由当地人民政府决定。</w:t>
      </w:r>
      <w:r w:rsidRPr="00CD425A">
        <w:rPr>
          <w:rFonts w:ascii="仿宋_GB2312" w:eastAsia="仿宋_GB2312" w:hAnsi="仿宋"/>
          <w:sz w:val="32"/>
          <w:szCs w:val="32"/>
        </w:rPr>
        <w:t xml:space="preserve"> </w:t>
      </w:r>
    </w:p>
    <w:p w:rsidR="00390F53" w:rsidRPr="00CD425A" w:rsidRDefault="00390F53" w:rsidP="00A5495B">
      <w:pPr>
        <w:pStyle w:val="Heading2"/>
        <w:spacing w:before="0" w:after="0" w:line="240" w:lineRule="auto"/>
        <w:ind w:firstLineChars="200" w:firstLine="31680"/>
        <w:rPr>
          <w:rFonts w:ascii="仿宋_GB2312" w:eastAsia="仿宋_GB2312" w:hAnsi="黑体"/>
          <w:sz w:val="32"/>
        </w:rPr>
      </w:pPr>
      <w:bookmarkStart w:id="129" w:name="_Toc422496603"/>
      <w:bookmarkStart w:id="130" w:name="_Toc3008"/>
      <w:bookmarkStart w:id="131" w:name="_Toc9525"/>
      <w:bookmarkStart w:id="132" w:name="_Toc32716"/>
      <w:bookmarkStart w:id="133" w:name="_Toc7401"/>
      <w:bookmarkStart w:id="134" w:name="_Toc1009"/>
      <w:bookmarkStart w:id="135" w:name="_Toc24604"/>
      <w:bookmarkStart w:id="136" w:name="_Toc14617"/>
      <w:bookmarkStart w:id="137" w:name="_Toc20937"/>
      <w:bookmarkStart w:id="138" w:name="_Toc8295"/>
      <w:bookmarkStart w:id="139" w:name="_Toc3356"/>
      <w:bookmarkStart w:id="140" w:name="_Toc23642"/>
      <w:bookmarkStart w:id="141" w:name="_Toc29364"/>
      <w:bookmarkStart w:id="142" w:name="_Toc18274"/>
      <w:bookmarkStart w:id="143" w:name="_Toc25299"/>
      <w:bookmarkStart w:id="144" w:name="_Toc21831"/>
      <w:bookmarkStart w:id="145" w:name="_Toc25176"/>
      <w:bookmarkStart w:id="146" w:name="_Toc11972"/>
      <w:bookmarkStart w:id="147" w:name="_Toc9651"/>
      <w:bookmarkStart w:id="148" w:name="_Toc20415"/>
      <w:bookmarkStart w:id="149" w:name="_Toc31777"/>
      <w:bookmarkStart w:id="150" w:name="_Toc31396"/>
      <w:bookmarkStart w:id="151" w:name="_Toc21437"/>
      <w:bookmarkStart w:id="152" w:name="_Toc6231"/>
      <w:bookmarkStart w:id="153" w:name="_Toc13496"/>
      <w:bookmarkStart w:id="154" w:name="_Toc26112"/>
      <w:bookmarkStart w:id="155" w:name="_Toc427328878"/>
      <w:bookmarkStart w:id="156" w:name="_Toc469079183"/>
      <w:r w:rsidRPr="00CD425A">
        <w:rPr>
          <w:rFonts w:ascii="仿宋_GB2312" w:eastAsia="仿宋_GB2312" w:hAnsi="黑体" w:hint="eastAsia"/>
          <w:sz w:val="32"/>
        </w:rPr>
        <w:t>四、运行时间</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rsidR="00390F53" w:rsidRPr="00CD425A" w:rsidRDefault="00390F53" w:rsidP="00A5495B">
      <w:pPr>
        <w:ind w:firstLineChars="200" w:firstLine="31680"/>
        <w:rPr>
          <w:rFonts w:ascii="仿宋_GB2312" w:eastAsia="仿宋_GB2312" w:hAnsi="仿宋"/>
          <w:sz w:val="32"/>
          <w:szCs w:val="32"/>
        </w:rPr>
      </w:pPr>
      <w:r w:rsidRPr="00CD425A">
        <w:rPr>
          <w:rFonts w:ascii="仿宋_GB2312" w:eastAsia="仿宋_GB2312" w:hAnsi="仿宋" w:hint="eastAsia"/>
          <w:sz w:val="32"/>
          <w:szCs w:val="32"/>
        </w:rPr>
        <w:t>吉林省清算平台实行</w:t>
      </w:r>
      <w:r w:rsidRPr="00CD425A">
        <w:rPr>
          <w:rFonts w:ascii="仿宋_GB2312" w:eastAsia="仿宋_GB2312" w:hAnsi="仿宋"/>
          <w:sz w:val="32"/>
          <w:szCs w:val="32"/>
        </w:rPr>
        <w:t>7</w:t>
      </w:r>
      <w:r w:rsidRPr="00CD425A">
        <w:rPr>
          <w:rFonts w:ascii="仿宋_GB2312" w:eastAsia="仿宋_GB2312" w:hAnsi="仿宋" w:hint="eastAsia"/>
          <w:sz w:val="32"/>
          <w:szCs w:val="32"/>
        </w:rPr>
        <w:t>×</w:t>
      </w:r>
      <w:r w:rsidRPr="00CD425A">
        <w:rPr>
          <w:rFonts w:ascii="仿宋_GB2312" w:eastAsia="仿宋_GB2312" w:hAnsi="仿宋"/>
          <w:sz w:val="32"/>
          <w:szCs w:val="32"/>
        </w:rPr>
        <w:t>24</w:t>
      </w:r>
      <w:r w:rsidRPr="00CD425A">
        <w:rPr>
          <w:rFonts w:ascii="仿宋_GB2312" w:eastAsia="仿宋_GB2312" w:hAnsi="仿宋" w:hint="eastAsia"/>
          <w:sz w:val="32"/>
          <w:szCs w:val="32"/>
        </w:rPr>
        <w:t>小时不间断运行，吉林省清算平台的资金结算日为法定工作日。吉林省清算中心根据管理需要可以调整吉林省清算平台的运行时间和资金结算时间。</w:t>
      </w:r>
    </w:p>
    <w:p w:rsidR="00390F53" w:rsidRPr="00CD425A" w:rsidRDefault="00390F53" w:rsidP="00A5495B">
      <w:pPr>
        <w:ind w:firstLineChars="200" w:firstLine="31680"/>
        <w:rPr>
          <w:rFonts w:ascii="仿宋_GB2312" w:eastAsia="仿宋_GB2312" w:hAnsi="仿宋"/>
          <w:sz w:val="32"/>
          <w:szCs w:val="32"/>
        </w:rPr>
      </w:pPr>
      <w:r w:rsidRPr="00CD425A">
        <w:rPr>
          <w:rFonts w:ascii="仿宋_GB2312" w:eastAsia="仿宋_GB2312" w:hAnsi="仿宋" w:hint="eastAsia"/>
          <w:sz w:val="32"/>
          <w:szCs w:val="32"/>
        </w:rPr>
        <w:t>本规则未标注工作日的，均为自然日。</w:t>
      </w:r>
    </w:p>
    <w:p w:rsidR="00390F53" w:rsidRPr="00CD425A" w:rsidRDefault="00390F53" w:rsidP="00A5495B">
      <w:pPr>
        <w:pStyle w:val="Heading2"/>
        <w:spacing w:before="0" w:after="0" w:line="240" w:lineRule="auto"/>
        <w:ind w:firstLineChars="200" w:firstLine="31680"/>
        <w:rPr>
          <w:rFonts w:ascii="仿宋_GB2312" w:eastAsia="仿宋_GB2312" w:hAnsi="黑体"/>
          <w:sz w:val="32"/>
        </w:rPr>
      </w:pPr>
      <w:bookmarkStart w:id="157" w:name="_Toc422496604"/>
      <w:bookmarkStart w:id="158" w:name="_Toc23685"/>
      <w:bookmarkStart w:id="159" w:name="_Toc98"/>
      <w:bookmarkStart w:id="160" w:name="_Toc17566"/>
      <w:bookmarkStart w:id="161" w:name="_Toc3189"/>
      <w:bookmarkStart w:id="162" w:name="_Toc13566"/>
      <w:bookmarkStart w:id="163" w:name="_Toc28324"/>
      <w:bookmarkStart w:id="164" w:name="_Toc26676"/>
      <w:bookmarkStart w:id="165" w:name="_Toc23066"/>
      <w:bookmarkStart w:id="166" w:name="_Toc27766"/>
      <w:bookmarkStart w:id="167" w:name="_Toc28014"/>
      <w:bookmarkStart w:id="168" w:name="_Toc9636"/>
      <w:bookmarkStart w:id="169" w:name="_Toc2695"/>
      <w:bookmarkStart w:id="170" w:name="_Toc17223"/>
      <w:bookmarkStart w:id="171" w:name="_Toc24972"/>
      <w:bookmarkStart w:id="172" w:name="_Toc31282"/>
      <w:bookmarkStart w:id="173" w:name="_Toc12446"/>
      <w:bookmarkStart w:id="174" w:name="_Toc7196"/>
      <w:bookmarkStart w:id="175" w:name="_Toc19194"/>
      <w:bookmarkStart w:id="176" w:name="_Toc28428"/>
      <w:bookmarkStart w:id="177" w:name="_Toc9299"/>
      <w:bookmarkStart w:id="178" w:name="_Toc2696"/>
      <w:bookmarkStart w:id="179" w:name="_Toc15459"/>
      <w:bookmarkStart w:id="180" w:name="_Toc19145"/>
      <w:bookmarkStart w:id="181" w:name="_Toc30640"/>
      <w:bookmarkStart w:id="182" w:name="_Toc27301"/>
      <w:bookmarkStart w:id="183" w:name="_Toc427328879"/>
      <w:bookmarkStart w:id="184" w:name="_Toc469079184"/>
      <w:r w:rsidRPr="00CD425A">
        <w:rPr>
          <w:rFonts w:ascii="仿宋_GB2312" w:eastAsia="仿宋_GB2312" w:hAnsi="黑体" w:hint="eastAsia"/>
          <w:sz w:val="32"/>
        </w:rPr>
        <w:t>五、定义</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rsidR="00390F53" w:rsidRPr="00CD425A" w:rsidRDefault="00390F53" w:rsidP="00A5495B">
      <w:pPr>
        <w:ind w:firstLineChars="200" w:firstLine="31680"/>
        <w:rPr>
          <w:rFonts w:ascii="仿宋_GB2312" w:eastAsia="仿宋_GB2312" w:hAnsi="仿宋" w:cs="宋体"/>
          <w:color w:val="000000"/>
          <w:kern w:val="0"/>
          <w:sz w:val="32"/>
          <w:szCs w:val="32"/>
        </w:rPr>
      </w:pPr>
      <w:r w:rsidRPr="00CD425A">
        <w:rPr>
          <w:rFonts w:ascii="仿宋_GB2312" w:eastAsia="仿宋_GB2312" w:hAnsi="仿宋" w:hint="eastAsia"/>
          <w:sz w:val="32"/>
          <w:szCs w:val="32"/>
        </w:rPr>
        <w:t>交通一卡通</w:t>
      </w:r>
      <w:r w:rsidRPr="00CD425A">
        <w:rPr>
          <w:rFonts w:ascii="仿宋_GB2312" w:eastAsia="仿宋_GB2312" w:hAnsi="仿宋" w:cs="Arial" w:hint="eastAsia"/>
          <w:color w:val="333333"/>
          <w:sz w:val="32"/>
          <w:szCs w:val="32"/>
        </w:rPr>
        <w:t>：</w:t>
      </w:r>
      <w:r w:rsidRPr="00CD425A">
        <w:rPr>
          <w:rFonts w:ascii="仿宋_GB2312" w:eastAsia="仿宋_GB2312" w:hAnsi="仿宋" w:cs="宋体" w:hint="eastAsia"/>
          <w:color w:val="000000"/>
          <w:kern w:val="0"/>
          <w:sz w:val="32"/>
          <w:szCs w:val="32"/>
        </w:rPr>
        <w:t>是指按照交通运输部相关政策、标准和规范等要求，通过特定介质在全国范围实现跨区（市）域、跨交通方式进行支付使用的产品和服务。</w:t>
      </w:r>
    </w:p>
    <w:p w:rsidR="00390F53" w:rsidRPr="00CD425A" w:rsidRDefault="00390F53" w:rsidP="00A5495B">
      <w:pPr>
        <w:widowControl/>
        <w:ind w:firstLineChars="200" w:firstLine="31680"/>
        <w:rPr>
          <w:rFonts w:ascii="仿宋_GB2312" w:eastAsia="仿宋_GB2312" w:hAnsi="仿宋" w:cs="宋体"/>
          <w:color w:val="000000"/>
          <w:kern w:val="0"/>
          <w:sz w:val="32"/>
          <w:szCs w:val="32"/>
        </w:rPr>
      </w:pPr>
      <w:r w:rsidRPr="00CD425A">
        <w:rPr>
          <w:rFonts w:ascii="仿宋_GB2312" w:eastAsia="仿宋_GB2312" w:hAnsi="仿宋" w:cs="宋体" w:hint="eastAsia"/>
          <w:color w:val="000000"/>
          <w:kern w:val="0"/>
          <w:sz w:val="32"/>
          <w:szCs w:val="32"/>
        </w:rPr>
        <w:t>交通一卡通卡：是指用于交通一卡通支付使用的介质。</w:t>
      </w:r>
    </w:p>
    <w:p w:rsidR="00390F53" w:rsidRPr="00CD425A" w:rsidRDefault="00390F53" w:rsidP="00A5495B">
      <w:pPr>
        <w:ind w:firstLineChars="200" w:firstLine="31680"/>
        <w:rPr>
          <w:rFonts w:ascii="仿宋_GB2312" w:eastAsia="仿宋_GB2312" w:hAnsi="仿宋"/>
          <w:sz w:val="32"/>
          <w:szCs w:val="32"/>
        </w:rPr>
      </w:pPr>
      <w:r w:rsidRPr="00CD425A">
        <w:rPr>
          <w:rFonts w:ascii="仿宋_GB2312" w:eastAsia="仿宋_GB2312" w:hAnsi="仿宋" w:cs="宋体" w:hint="eastAsia"/>
          <w:color w:val="000000"/>
          <w:kern w:val="0"/>
          <w:sz w:val="32"/>
          <w:szCs w:val="32"/>
        </w:rPr>
        <w:t>交通一卡通成员机构：是指加入交通一卡通互联互通清分结算体系，开展发卡、收单、清分结算的一种或多种业务的机构，简称成员机构。</w:t>
      </w:r>
    </w:p>
    <w:p w:rsidR="00390F53" w:rsidRPr="00CD425A" w:rsidRDefault="00390F53" w:rsidP="00A5495B">
      <w:pPr>
        <w:pStyle w:val="NormalWeb"/>
        <w:tabs>
          <w:tab w:val="left" w:pos="360"/>
        </w:tabs>
        <w:spacing w:before="0" w:beforeAutospacing="0" w:after="0" w:afterAutospacing="0"/>
        <w:ind w:firstLineChars="200" w:firstLine="31680"/>
        <w:jc w:val="both"/>
        <w:outlineLvl w:val="0"/>
        <w:rPr>
          <w:rFonts w:ascii="仿宋_GB2312" w:eastAsia="仿宋_GB2312"/>
          <w:b/>
          <w:color w:val="000000"/>
          <w:sz w:val="32"/>
          <w:szCs w:val="32"/>
        </w:rPr>
      </w:pPr>
      <w:r w:rsidRPr="00CD425A">
        <w:rPr>
          <w:rFonts w:ascii="仿宋_GB2312" w:eastAsia="仿宋_GB2312" w:hAnsi="仿宋" w:hint="eastAsia"/>
          <w:sz w:val="32"/>
          <w:szCs w:val="32"/>
        </w:rPr>
        <w:t>交通一卡通直连成员机构：</w:t>
      </w:r>
      <w:r w:rsidRPr="00CD425A">
        <w:rPr>
          <w:rFonts w:ascii="仿宋_GB2312" w:eastAsia="仿宋_GB2312" w:hAnsi="仿宋" w:hint="eastAsia"/>
          <w:color w:val="000000"/>
          <w:sz w:val="32"/>
          <w:szCs w:val="32"/>
        </w:rPr>
        <w:t>是指由在吉林省清算中心开立清算备付金系统账户，并由吉林省清算中心进行清分结算的交通一卡通成员机构，简称直连成员机构。</w:t>
      </w:r>
    </w:p>
    <w:p w:rsidR="00390F53" w:rsidRPr="00CD425A" w:rsidRDefault="00390F53" w:rsidP="00A5495B">
      <w:pPr>
        <w:ind w:firstLineChars="200" w:firstLine="31680"/>
        <w:rPr>
          <w:rFonts w:ascii="仿宋_GB2312" w:eastAsia="仿宋_GB2312" w:hAnsi="仿宋"/>
          <w:sz w:val="32"/>
          <w:szCs w:val="32"/>
        </w:rPr>
      </w:pPr>
      <w:r w:rsidRPr="00CD425A">
        <w:rPr>
          <w:rFonts w:ascii="仿宋_GB2312" w:eastAsia="仿宋_GB2312" w:hAnsi="仿宋" w:hint="eastAsia"/>
          <w:sz w:val="32"/>
          <w:szCs w:val="32"/>
        </w:rPr>
        <w:t>交通一卡通直连成员机构代码</w:t>
      </w:r>
      <w:r w:rsidRPr="00CD425A">
        <w:rPr>
          <w:rFonts w:ascii="仿宋_GB2312" w:eastAsia="仿宋_GB2312" w:hAnsi="仿宋" w:cs="Arial" w:hint="eastAsia"/>
          <w:sz w:val="32"/>
          <w:szCs w:val="32"/>
        </w:rPr>
        <w:t>：</w:t>
      </w:r>
      <w:r w:rsidRPr="00CD425A">
        <w:rPr>
          <w:rFonts w:ascii="仿宋_GB2312" w:eastAsia="仿宋_GB2312" w:hAnsi="仿宋" w:hint="eastAsia"/>
          <w:sz w:val="32"/>
          <w:szCs w:val="32"/>
        </w:rPr>
        <w:t>是指直连成员机构在吉林省清算平台中用于清分结算的唯一标识码，简称直连成员机构代码。</w:t>
      </w:r>
    </w:p>
    <w:p w:rsidR="00390F53" w:rsidRPr="00CD425A" w:rsidRDefault="00390F53" w:rsidP="00A5495B">
      <w:pPr>
        <w:ind w:firstLineChars="200" w:firstLine="31680"/>
        <w:rPr>
          <w:rFonts w:ascii="仿宋_GB2312" w:eastAsia="仿宋_GB2312" w:hAnsi="仿宋"/>
          <w:sz w:val="32"/>
          <w:szCs w:val="32"/>
        </w:rPr>
      </w:pPr>
      <w:r w:rsidRPr="00CD425A">
        <w:rPr>
          <w:rFonts w:ascii="仿宋_GB2312" w:eastAsia="仿宋_GB2312" w:hAnsi="仿宋" w:hint="eastAsia"/>
          <w:sz w:val="32"/>
          <w:szCs w:val="32"/>
        </w:rPr>
        <w:t>省级清算中心：是指经交通运输厅授权开展本省范围内清分结算业务的法人机构。</w:t>
      </w:r>
    </w:p>
    <w:p w:rsidR="00390F53" w:rsidRPr="00CD425A" w:rsidRDefault="00390F53" w:rsidP="00A5495B">
      <w:pPr>
        <w:ind w:firstLineChars="200" w:firstLine="31680"/>
        <w:rPr>
          <w:rFonts w:ascii="仿宋_GB2312" w:eastAsia="仿宋_GB2312" w:hAnsi="仿宋"/>
          <w:sz w:val="32"/>
          <w:szCs w:val="32"/>
        </w:rPr>
      </w:pPr>
      <w:r w:rsidRPr="00CD425A">
        <w:rPr>
          <w:rFonts w:ascii="仿宋_GB2312" w:eastAsia="仿宋_GB2312" w:hAnsi="仿宋" w:hint="eastAsia"/>
          <w:sz w:val="32"/>
          <w:szCs w:val="32"/>
        </w:rPr>
        <w:t>跨机构交易：是指</w:t>
      </w:r>
      <w:r w:rsidRPr="00CD425A">
        <w:rPr>
          <w:rFonts w:ascii="仿宋_GB2312" w:eastAsia="仿宋_GB2312" w:hAnsi="仿宋" w:cs="宋体" w:hint="eastAsia"/>
          <w:color w:val="000000"/>
          <w:kern w:val="0"/>
          <w:sz w:val="32"/>
          <w:szCs w:val="32"/>
        </w:rPr>
        <w:t>发卡机构与收单机构不为同一成员机构所产生的交易。</w:t>
      </w:r>
    </w:p>
    <w:p w:rsidR="00390F53" w:rsidRPr="00CD425A" w:rsidRDefault="00390F53" w:rsidP="00B22ED7">
      <w:pPr>
        <w:snapToGrid w:val="0"/>
        <w:ind w:firstLineChars="200" w:firstLine="31680"/>
        <w:outlineLvl w:val="1"/>
        <w:rPr>
          <w:rFonts w:ascii="仿宋_GB2312" w:eastAsia="仿宋_GB2312"/>
          <w:b/>
          <w:sz w:val="32"/>
          <w:szCs w:val="32"/>
        </w:rPr>
      </w:pPr>
      <w:bookmarkStart w:id="185" w:name="_Toc398218663"/>
      <w:bookmarkStart w:id="186" w:name="_Toc422496605"/>
      <w:bookmarkStart w:id="187" w:name="_Toc13320"/>
      <w:bookmarkStart w:id="188" w:name="_Toc6492"/>
      <w:bookmarkStart w:id="189" w:name="_Toc5971"/>
      <w:bookmarkStart w:id="190" w:name="_Toc9355"/>
      <w:bookmarkStart w:id="191" w:name="_Toc28088"/>
      <w:bookmarkStart w:id="192" w:name="_Toc7481"/>
      <w:bookmarkStart w:id="193" w:name="_Toc1773"/>
      <w:bookmarkStart w:id="194" w:name="_Toc16490"/>
      <w:bookmarkStart w:id="195" w:name="_Toc6874"/>
      <w:bookmarkStart w:id="196" w:name="_Toc10201"/>
      <w:bookmarkStart w:id="197" w:name="_Toc20528"/>
      <w:bookmarkStart w:id="198" w:name="_Toc25708"/>
      <w:bookmarkStart w:id="199" w:name="_Toc31199"/>
      <w:bookmarkStart w:id="200" w:name="_Toc927"/>
      <w:bookmarkStart w:id="201" w:name="_Toc2318"/>
      <w:bookmarkStart w:id="202" w:name="_Toc16318"/>
      <w:bookmarkStart w:id="203" w:name="_Toc31614"/>
      <w:bookmarkStart w:id="204" w:name="_Toc30242"/>
      <w:bookmarkStart w:id="205" w:name="_Toc32259"/>
      <w:bookmarkStart w:id="206" w:name="_Toc6210"/>
      <w:bookmarkStart w:id="207" w:name="_Toc11137"/>
      <w:bookmarkStart w:id="208" w:name="_Toc4241"/>
      <w:bookmarkStart w:id="209" w:name="_Toc19775"/>
      <w:bookmarkStart w:id="210" w:name="_Toc7999"/>
      <w:bookmarkStart w:id="211" w:name="_Toc6347"/>
      <w:r w:rsidRPr="00CD425A">
        <w:rPr>
          <w:rFonts w:ascii="仿宋_GB2312" w:eastAsia="仿宋_GB2312" w:hAnsi="仿宋" w:cs="宋体" w:hint="eastAsia"/>
          <w:kern w:val="0"/>
          <w:sz w:val="32"/>
          <w:szCs w:val="32"/>
        </w:rPr>
        <w:t>白名单：是指全国清算中心审核通过并允许下发吉林省交通一卡通业务的成员机构名单。</w:t>
      </w:r>
    </w:p>
    <w:p w:rsidR="00390F53" w:rsidRPr="00CD425A" w:rsidRDefault="00390F53" w:rsidP="00A5495B">
      <w:pPr>
        <w:ind w:firstLineChars="200" w:firstLine="31680"/>
        <w:rPr>
          <w:rFonts w:ascii="仿宋_GB2312" w:eastAsia="仿宋_GB2312" w:hAnsi="仿宋" w:cs="宋体"/>
          <w:color w:val="000000"/>
          <w:kern w:val="0"/>
          <w:sz w:val="32"/>
          <w:szCs w:val="32"/>
        </w:rPr>
      </w:pPr>
      <w:r w:rsidRPr="00CD425A">
        <w:rPr>
          <w:rFonts w:ascii="仿宋_GB2312" w:eastAsia="仿宋_GB2312" w:hAnsi="仿宋" w:hint="eastAsia"/>
          <w:sz w:val="32"/>
          <w:szCs w:val="32"/>
        </w:rPr>
        <w:t>清算备付金系统账户</w:t>
      </w:r>
      <w:r w:rsidRPr="00CD425A">
        <w:rPr>
          <w:rFonts w:ascii="仿宋_GB2312" w:eastAsia="仿宋_GB2312" w:hAnsi="仿宋" w:cs="宋体" w:hint="eastAsia"/>
          <w:color w:val="000000"/>
          <w:kern w:val="0"/>
          <w:sz w:val="32"/>
          <w:szCs w:val="32"/>
        </w:rPr>
        <w:t>：是指直连成员机构在吉林省清算平台开立的系统账户，用于记录直连成员机构的清算备付金变动情况。</w:t>
      </w:r>
    </w:p>
    <w:p w:rsidR="00390F53" w:rsidRPr="00CD425A" w:rsidRDefault="00390F53" w:rsidP="00A5495B">
      <w:pPr>
        <w:ind w:firstLineChars="200" w:firstLine="31680"/>
        <w:rPr>
          <w:rFonts w:ascii="仿宋_GB2312" w:eastAsia="仿宋_GB2312" w:hAnsi="仿宋" w:cs="宋体"/>
          <w:color w:val="000000"/>
          <w:kern w:val="0"/>
          <w:sz w:val="32"/>
          <w:szCs w:val="32"/>
        </w:rPr>
      </w:pPr>
      <w:r w:rsidRPr="00CD425A">
        <w:rPr>
          <w:rFonts w:ascii="仿宋_GB2312" w:eastAsia="仿宋_GB2312" w:hAnsi="仿宋" w:cs="宋体" w:hint="eastAsia"/>
          <w:color w:val="000000"/>
          <w:kern w:val="0"/>
          <w:sz w:val="32"/>
          <w:szCs w:val="32"/>
        </w:rPr>
        <w:t>清算备付金银行账户：是指吉林省清算中心和直连成员机构在银行开立的账户，用于吉林省清算中心与直连成员机构之间的资金结算。</w:t>
      </w:r>
    </w:p>
    <w:p w:rsidR="00390F53" w:rsidRPr="00CD425A" w:rsidRDefault="00390F53" w:rsidP="00A5495B">
      <w:pPr>
        <w:pStyle w:val="Title"/>
        <w:tabs>
          <w:tab w:val="center" w:pos="4410"/>
          <w:tab w:val="left" w:pos="7020"/>
        </w:tabs>
        <w:spacing w:before="0" w:after="0"/>
        <w:ind w:firstLineChars="700" w:firstLine="31680"/>
        <w:jc w:val="both"/>
        <w:rPr>
          <w:rFonts w:ascii="仿宋_GB2312" w:eastAsia="仿宋_GB2312" w:hAnsi="黑体"/>
        </w:rPr>
      </w:pPr>
      <w:bookmarkStart w:id="212" w:name="_Toc427328880"/>
      <w:bookmarkStart w:id="213" w:name="_Toc469079185"/>
      <w:r w:rsidRPr="00CD425A">
        <w:rPr>
          <w:rFonts w:ascii="仿宋_GB2312" w:eastAsia="仿宋_GB2312" w:hAnsi="黑体" w:hint="eastAsia"/>
        </w:rPr>
        <w:t>第二章</w:t>
      </w:r>
      <w:r w:rsidRPr="00CD425A">
        <w:rPr>
          <w:rFonts w:ascii="仿宋_GB2312" w:eastAsia="仿宋_GB2312" w:hAnsi="黑体"/>
        </w:rPr>
        <w:t xml:space="preserve"> </w:t>
      </w:r>
      <w:r w:rsidRPr="00CD425A">
        <w:rPr>
          <w:rFonts w:ascii="仿宋_GB2312" w:eastAsia="仿宋_GB2312" w:hAnsi="黑体" w:hint="eastAsia"/>
        </w:rPr>
        <w:t>清算备付金账户</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rsidR="00390F53" w:rsidRPr="00CD425A" w:rsidRDefault="00390F53" w:rsidP="00B22ED7">
      <w:pPr>
        <w:ind w:firstLineChars="200" w:firstLine="31680"/>
        <w:rPr>
          <w:rFonts w:ascii="仿宋_GB2312" w:eastAsia="仿宋_GB2312" w:hAnsi="仿宋"/>
          <w:sz w:val="32"/>
          <w:szCs w:val="32"/>
        </w:rPr>
      </w:pPr>
      <w:bookmarkStart w:id="214" w:name="_Toc422496606"/>
      <w:bookmarkStart w:id="215" w:name="_Toc16090"/>
      <w:bookmarkStart w:id="216" w:name="_Toc2889"/>
      <w:bookmarkStart w:id="217" w:name="_Toc11647"/>
      <w:bookmarkStart w:id="218" w:name="_Toc13963"/>
      <w:bookmarkStart w:id="219" w:name="_Toc9889"/>
      <w:bookmarkStart w:id="220" w:name="_Toc19431"/>
      <w:bookmarkStart w:id="221" w:name="_Toc8789"/>
      <w:bookmarkStart w:id="222" w:name="_Toc19396"/>
      <w:bookmarkStart w:id="223" w:name="_Toc31809"/>
      <w:bookmarkStart w:id="224" w:name="_Toc15279"/>
      <w:bookmarkStart w:id="225" w:name="_Toc25639"/>
      <w:bookmarkStart w:id="226" w:name="_Toc32458"/>
      <w:bookmarkStart w:id="227" w:name="_Toc18457"/>
      <w:bookmarkStart w:id="228" w:name="_Toc28219"/>
      <w:bookmarkStart w:id="229" w:name="_Toc744"/>
      <w:bookmarkStart w:id="230" w:name="_Toc24128"/>
      <w:bookmarkStart w:id="231" w:name="_Toc13705"/>
      <w:bookmarkStart w:id="232" w:name="_Toc1123"/>
      <w:bookmarkStart w:id="233" w:name="_Toc1864"/>
      <w:bookmarkStart w:id="234" w:name="_Toc9264"/>
      <w:bookmarkStart w:id="235" w:name="_Toc1913"/>
      <w:bookmarkStart w:id="236" w:name="_Toc31743"/>
      <w:bookmarkStart w:id="237" w:name="_Toc3431"/>
      <w:bookmarkStart w:id="238" w:name="_Toc11253"/>
      <w:bookmarkStart w:id="239" w:name="_Toc5512"/>
      <w:bookmarkStart w:id="240" w:name="_Toc427328881"/>
      <w:r w:rsidRPr="00CD425A">
        <w:rPr>
          <w:rFonts w:ascii="仿宋_GB2312" w:eastAsia="仿宋_GB2312" w:hAnsi="仿宋" w:hint="eastAsia"/>
          <w:sz w:val="32"/>
          <w:szCs w:val="32"/>
        </w:rPr>
        <w:t>入网申请单位向吉林省清算中心提交入网申请资料后，吉林省清算中心审核该入网申请单位的入网资格，审核通过的入网申请单位应准备清算备付金系统账户开户材料。</w:t>
      </w:r>
    </w:p>
    <w:p w:rsidR="00390F53" w:rsidRPr="00CD425A" w:rsidRDefault="00390F53" w:rsidP="00A5495B">
      <w:pPr>
        <w:pStyle w:val="Heading2"/>
        <w:spacing w:before="0" w:after="0" w:line="240" w:lineRule="auto"/>
        <w:ind w:firstLineChars="200" w:firstLine="31680"/>
        <w:rPr>
          <w:rFonts w:ascii="仿宋_GB2312" w:eastAsia="仿宋_GB2312" w:hAnsi="黑体"/>
          <w:sz w:val="32"/>
        </w:rPr>
      </w:pPr>
      <w:bookmarkStart w:id="241" w:name="_Toc469079186"/>
      <w:r w:rsidRPr="00CD425A">
        <w:rPr>
          <w:rFonts w:ascii="仿宋_GB2312" w:eastAsia="仿宋_GB2312" w:hAnsi="黑体" w:hint="eastAsia"/>
          <w:sz w:val="32"/>
        </w:rPr>
        <w:t>一、清算备付金系统账户的开立</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rsidR="00390F53" w:rsidRPr="00CD425A" w:rsidRDefault="00390F53" w:rsidP="00A5495B">
      <w:pPr>
        <w:ind w:firstLineChars="152" w:firstLine="31680"/>
        <w:rPr>
          <w:rFonts w:ascii="仿宋_GB2312" w:eastAsia="仿宋_GB2312" w:hAnsi="仿宋"/>
          <w:sz w:val="32"/>
          <w:szCs w:val="32"/>
        </w:rPr>
      </w:pPr>
      <w:r w:rsidRPr="00CD425A">
        <w:rPr>
          <w:rFonts w:ascii="仿宋_GB2312" w:eastAsia="仿宋_GB2312" w:hAnsi="仿宋" w:hint="eastAsia"/>
          <w:sz w:val="32"/>
          <w:szCs w:val="32"/>
        </w:rPr>
        <w:t>（一）直连成员机构向吉林省清算中心申请开立清算备付金系统账户时，需要提供：</w:t>
      </w:r>
    </w:p>
    <w:p w:rsidR="00390F53" w:rsidRPr="00CD425A" w:rsidRDefault="00390F53" w:rsidP="00A5495B">
      <w:pPr>
        <w:ind w:firstLineChars="200" w:firstLine="31680"/>
        <w:rPr>
          <w:rFonts w:ascii="仿宋_GB2312" w:eastAsia="仿宋_GB2312" w:hAnsi="仿宋"/>
          <w:sz w:val="32"/>
          <w:szCs w:val="32"/>
        </w:rPr>
      </w:pPr>
      <w:r w:rsidRPr="00CD425A">
        <w:rPr>
          <w:rFonts w:ascii="仿宋_GB2312" w:eastAsia="仿宋_GB2312" w:hAnsi="仿宋"/>
          <w:sz w:val="32"/>
          <w:szCs w:val="32"/>
        </w:rPr>
        <w:t>1</w:t>
      </w:r>
      <w:r w:rsidRPr="00CD425A">
        <w:rPr>
          <w:rFonts w:ascii="仿宋_GB2312" w:eastAsia="仿宋_GB2312" w:hAnsi="仿宋" w:hint="eastAsia"/>
          <w:sz w:val="32"/>
          <w:szCs w:val="32"/>
        </w:rPr>
        <w:t>、签署的吉林省交通一卡通互联互通清分结算协议；</w:t>
      </w:r>
    </w:p>
    <w:p w:rsidR="00390F53" w:rsidRPr="00CD425A" w:rsidRDefault="00390F53" w:rsidP="00A5495B">
      <w:pPr>
        <w:ind w:firstLineChars="200" w:firstLine="31680"/>
        <w:rPr>
          <w:rFonts w:ascii="仿宋_GB2312" w:eastAsia="仿宋_GB2312" w:hAnsi="仿宋"/>
          <w:sz w:val="32"/>
          <w:szCs w:val="32"/>
        </w:rPr>
      </w:pPr>
      <w:r w:rsidRPr="00CD425A">
        <w:rPr>
          <w:rFonts w:ascii="仿宋_GB2312" w:eastAsia="仿宋_GB2312" w:hAnsi="仿宋"/>
          <w:sz w:val="32"/>
          <w:szCs w:val="32"/>
        </w:rPr>
        <w:t>2</w:t>
      </w:r>
      <w:r w:rsidRPr="00CD425A">
        <w:rPr>
          <w:rFonts w:ascii="仿宋_GB2312" w:eastAsia="仿宋_GB2312" w:hAnsi="仿宋" w:hint="eastAsia"/>
          <w:sz w:val="32"/>
          <w:szCs w:val="32"/>
        </w:rPr>
        <w:t>、吉林省交通一卡通清算备付金账户开户申请表（见附件</w:t>
      </w:r>
      <w:r w:rsidRPr="00CD425A">
        <w:rPr>
          <w:rFonts w:ascii="仿宋_GB2312" w:eastAsia="仿宋_GB2312" w:hAnsi="仿宋"/>
          <w:sz w:val="32"/>
          <w:szCs w:val="32"/>
        </w:rPr>
        <w:t>2</w:t>
      </w:r>
      <w:r w:rsidRPr="00CD425A">
        <w:rPr>
          <w:rFonts w:ascii="仿宋_GB2312" w:eastAsia="仿宋_GB2312" w:hAnsi="仿宋" w:hint="eastAsia"/>
          <w:sz w:val="32"/>
          <w:szCs w:val="32"/>
        </w:rPr>
        <w:t>）；</w:t>
      </w:r>
    </w:p>
    <w:p w:rsidR="00390F53" w:rsidRPr="00CD425A" w:rsidRDefault="00390F53" w:rsidP="00A5495B">
      <w:pPr>
        <w:ind w:firstLineChars="200" w:firstLine="31680"/>
        <w:rPr>
          <w:rFonts w:ascii="仿宋_GB2312" w:eastAsia="仿宋_GB2312" w:hAnsi="仿宋"/>
          <w:sz w:val="32"/>
          <w:szCs w:val="32"/>
        </w:rPr>
      </w:pPr>
      <w:r w:rsidRPr="00CD425A">
        <w:rPr>
          <w:rFonts w:ascii="仿宋_GB2312" w:eastAsia="仿宋_GB2312" w:hAnsi="仿宋"/>
          <w:sz w:val="32"/>
          <w:szCs w:val="32"/>
        </w:rPr>
        <w:t>3</w:t>
      </w:r>
      <w:r w:rsidRPr="00CD425A">
        <w:rPr>
          <w:rFonts w:ascii="仿宋_GB2312" w:eastAsia="仿宋_GB2312" w:hAnsi="仿宋" w:hint="eastAsia"/>
          <w:sz w:val="32"/>
          <w:szCs w:val="32"/>
        </w:rPr>
        <w:t>、营业执照、法人身份证、开户许可证、清算备付金银行账户开户证明等材料复印件并加盖机构公章。</w:t>
      </w:r>
    </w:p>
    <w:p w:rsidR="00390F53" w:rsidRPr="00CD425A" w:rsidRDefault="00390F53" w:rsidP="00A5495B">
      <w:pPr>
        <w:ind w:firstLineChars="303" w:firstLine="31680"/>
        <w:rPr>
          <w:rFonts w:ascii="仿宋_GB2312" w:eastAsia="仿宋_GB2312" w:hAnsi="仿宋"/>
          <w:sz w:val="32"/>
          <w:szCs w:val="32"/>
        </w:rPr>
      </w:pPr>
      <w:r w:rsidRPr="00CD425A">
        <w:rPr>
          <w:rFonts w:ascii="仿宋_GB2312" w:eastAsia="仿宋_GB2312" w:hAnsi="仿宋" w:hint="eastAsia"/>
          <w:sz w:val="32"/>
          <w:szCs w:val="32"/>
        </w:rPr>
        <w:t>吉林省清算中心在收到完整资料的</w:t>
      </w:r>
      <w:r w:rsidRPr="00CD425A">
        <w:rPr>
          <w:rFonts w:ascii="仿宋_GB2312" w:eastAsia="仿宋_GB2312" w:hAnsi="仿宋"/>
          <w:sz w:val="32"/>
          <w:szCs w:val="32"/>
        </w:rPr>
        <w:t>10</w:t>
      </w:r>
      <w:r w:rsidRPr="00CD425A">
        <w:rPr>
          <w:rFonts w:ascii="仿宋_GB2312" w:eastAsia="仿宋_GB2312" w:hAnsi="仿宋" w:hint="eastAsia"/>
          <w:sz w:val="32"/>
          <w:szCs w:val="32"/>
        </w:rPr>
        <w:t>个工作日内审核，并将吉林省交通一卡通清算备付金账户信息反馈表给直连成员机构（见附件</w:t>
      </w:r>
      <w:r w:rsidRPr="00CD425A">
        <w:rPr>
          <w:rFonts w:ascii="仿宋_GB2312" w:eastAsia="仿宋_GB2312" w:hAnsi="仿宋"/>
          <w:sz w:val="32"/>
          <w:szCs w:val="32"/>
        </w:rPr>
        <w:t>3</w:t>
      </w:r>
      <w:r w:rsidRPr="00CD425A">
        <w:rPr>
          <w:rFonts w:ascii="仿宋_GB2312" w:eastAsia="仿宋_GB2312" w:hAnsi="仿宋" w:hint="eastAsia"/>
          <w:sz w:val="32"/>
          <w:szCs w:val="32"/>
        </w:rPr>
        <w:t>）。</w:t>
      </w:r>
    </w:p>
    <w:p w:rsidR="00390F53" w:rsidRPr="00CD425A" w:rsidRDefault="00390F53" w:rsidP="00A5495B">
      <w:pPr>
        <w:ind w:firstLineChars="152" w:firstLine="31680"/>
        <w:rPr>
          <w:rFonts w:ascii="仿宋_GB2312" w:eastAsia="仿宋_GB2312" w:hAnsi="仿宋"/>
          <w:sz w:val="32"/>
          <w:szCs w:val="32"/>
        </w:rPr>
      </w:pPr>
      <w:r w:rsidRPr="00CD425A">
        <w:rPr>
          <w:rFonts w:ascii="仿宋_GB2312" w:eastAsia="仿宋_GB2312" w:hAnsi="仿宋" w:hint="eastAsia"/>
          <w:sz w:val="32"/>
          <w:szCs w:val="32"/>
        </w:rPr>
        <w:t>（二）通过审核后吉林省清算中心为入网申请单位开立清算备付金系统账户，并提供直连成员机构简称和直连成员机构代码。</w:t>
      </w:r>
    </w:p>
    <w:p w:rsidR="00390F53" w:rsidRPr="00CD425A" w:rsidRDefault="00390F53" w:rsidP="00A5495B">
      <w:pPr>
        <w:ind w:firstLineChars="152" w:firstLine="31680"/>
        <w:rPr>
          <w:rFonts w:ascii="仿宋_GB2312" w:eastAsia="仿宋_GB2312" w:hAnsi="仿宋"/>
          <w:sz w:val="32"/>
          <w:szCs w:val="32"/>
        </w:rPr>
      </w:pPr>
      <w:r w:rsidRPr="00CD425A">
        <w:rPr>
          <w:rFonts w:ascii="仿宋_GB2312" w:eastAsia="仿宋_GB2312" w:hAnsi="仿宋" w:hint="eastAsia"/>
          <w:sz w:val="32"/>
          <w:szCs w:val="32"/>
        </w:rPr>
        <w:t>（三）直连成员机构应在通过审核的</w:t>
      </w:r>
      <w:r w:rsidRPr="00CD425A">
        <w:rPr>
          <w:rFonts w:ascii="仿宋_GB2312" w:eastAsia="仿宋_GB2312" w:hAnsi="仿宋"/>
          <w:sz w:val="32"/>
          <w:szCs w:val="32"/>
        </w:rPr>
        <w:t>5</w:t>
      </w:r>
      <w:r w:rsidRPr="00CD425A">
        <w:rPr>
          <w:rFonts w:ascii="仿宋_GB2312" w:eastAsia="仿宋_GB2312" w:hAnsi="仿宋" w:hint="eastAsia"/>
          <w:sz w:val="32"/>
          <w:szCs w:val="32"/>
        </w:rPr>
        <w:t>个工作日内缴存清算备付金到吉林省清算备付金银行账户，吉林省清算中心收到清算备付金后，为直连成员机构开通清算备付金系统账户。并提供吉林省交通一卡通管理子系统（以下简称管理子系统）初始账号和密码，下发白名单（见附件</w:t>
      </w:r>
      <w:r w:rsidRPr="00CD425A">
        <w:rPr>
          <w:rFonts w:ascii="仿宋_GB2312" w:eastAsia="仿宋_GB2312" w:hAnsi="仿宋"/>
          <w:sz w:val="32"/>
          <w:szCs w:val="32"/>
        </w:rPr>
        <w:t>4</w:t>
      </w:r>
      <w:r w:rsidRPr="00CD425A">
        <w:rPr>
          <w:rFonts w:ascii="仿宋_GB2312" w:eastAsia="仿宋_GB2312" w:hAnsi="仿宋" w:hint="eastAsia"/>
          <w:sz w:val="32"/>
          <w:szCs w:val="32"/>
        </w:rPr>
        <w:t>）。</w:t>
      </w:r>
    </w:p>
    <w:p w:rsidR="00390F53" w:rsidRPr="00CD425A" w:rsidRDefault="00390F53" w:rsidP="00B22ED7">
      <w:pPr>
        <w:pStyle w:val="Heading2"/>
        <w:spacing w:before="0" w:after="0" w:line="240" w:lineRule="auto"/>
        <w:ind w:firstLineChars="201" w:firstLine="31680"/>
        <w:rPr>
          <w:rFonts w:ascii="仿宋_GB2312" w:eastAsia="仿宋_GB2312" w:hAnsi="黑体"/>
          <w:sz w:val="32"/>
        </w:rPr>
      </w:pPr>
      <w:bookmarkStart w:id="242" w:name="_Toc469079187"/>
      <w:bookmarkStart w:id="243" w:name="_Toc422496608"/>
      <w:bookmarkStart w:id="244" w:name="_Toc350"/>
      <w:bookmarkStart w:id="245" w:name="_Toc24621"/>
      <w:bookmarkStart w:id="246" w:name="_Toc25498"/>
      <w:bookmarkStart w:id="247" w:name="_Toc12437"/>
      <w:bookmarkStart w:id="248" w:name="_Toc30144"/>
      <w:bookmarkStart w:id="249" w:name="_Toc16468"/>
      <w:bookmarkStart w:id="250" w:name="_Toc29212"/>
      <w:bookmarkStart w:id="251" w:name="_Toc2943"/>
      <w:bookmarkStart w:id="252" w:name="_Toc12101"/>
      <w:bookmarkStart w:id="253" w:name="_Toc6436"/>
      <w:bookmarkStart w:id="254" w:name="_Toc15711"/>
      <w:bookmarkStart w:id="255" w:name="_Toc22794"/>
      <w:bookmarkStart w:id="256" w:name="_Toc32517"/>
      <w:bookmarkStart w:id="257" w:name="_Toc26895"/>
      <w:bookmarkStart w:id="258" w:name="_Toc23259"/>
      <w:bookmarkStart w:id="259" w:name="_Toc18546"/>
      <w:bookmarkStart w:id="260" w:name="_Toc26113"/>
      <w:bookmarkStart w:id="261" w:name="_Toc31793"/>
      <w:bookmarkStart w:id="262" w:name="_Toc3400"/>
      <w:bookmarkStart w:id="263" w:name="_Toc4322"/>
      <w:bookmarkStart w:id="264" w:name="_Toc2437"/>
      <w:bookmarkStart w:id="265" w:name="_Toc7439"/>
      <w:bookmarkStart w:id="266" w:name="_Toc13661"/>
      <w:bookmarkStart w:id="267" w:name="_Toc26806"/>
      <w:bookmarkStart w:id="268" w:name="_Toc32495"/>
      <w:bookmarkStart w:id="269" w:name="_Toc427328883"/>
      <w:r w:rsidRPr="00CD425A">
        <w:rPr>
          <w:rFonts w:ascii="仿宋_GB2312" w:eastAsia="仿宋_GB2312" w:hAnsi="仿宋" w:hint="eastAsia"/>
          <w:sz w:val="32"/>
        </w:rPr>
        <w:t>二</w:t>
      </w:r>
      <w:r w:rsidRPr="00CD425A">
        <w:rPr>
          <w:rFonts w:ascii="仿宋_GB2312" w:eastAsia="仿宋_GB2312" w:hAnsi="黑体" w:hint="eastAsia"/>
          <w:sz w:val="32"/>
        </w:rPr>
        <w:t>、清算备付金的缴存</w:t>
      </w:r>
      <w:bookmarkEnd w:id="242"/>
    </w:p>
    <w:p w:rsidR="00390F53" w:rsidRPr="00CD425A" w:rsidRDefault="00390F53" w:rsidP="00A5495B">
      <w:pPr>
        <w:widowControl/>
        <w:ind w:firstLineChars="200" w:firstLine="31680"/>
        <w:rPr>
          <w:rFonts w:ascii="仿宋_GB2312" w:eastAsia="仿宋_GB2312" w:hAnsi="仿宋"/>
          <w:sz w:val="32"/>
          <w:szCs w:val="32"/>
        </w:rPr>
      </w:pPr>
      <w:r w:rsidRPr="00CD425A">
        <w:rPr>
          <w:rFonts w:ascii="仿宋_GB2312" w:eastAsia="仿宋_GB2312" w:hAnsi="仿宋" w:hint="eastAsia"/>
          <w:sz w:val="32"/>
          <w:szCs w:val="32"/>
        </w:rPr>
        <w:t>直连成员机构须根据管理子系统的清算备付金系统账户余额变动情况，及时缴存清算备付金。首次开立清算备付金系统账户的直连成员机构，暂定为地市级城市应向省级清算备付金银行账户首次缴存人民币不低于</w:t>
      </w:r>
      <w:r w:rsidRPr="00CD425A">
        <w:rPr>
          <w:rFonts w:ascii="仿宋_GB2312" w:eastAsia="仿宋_GB2312" w:hAnsi="仿宋"/>
          <w:sz w:val="32"/>
          <w:szCs w:val="32"/>
        </w:rPr>
        <w:t>2</w:t>
      </w:r>
      <w:r w:rsidRPr="00CD425A">
        <w:rPr>
          <w:rFonts w:ascii="仿宋_GB2312" w:eastAsia="仿宋_GB2312" w:hAnsi="仿宋" w:hint="eastAsia"/>
          <w:sz w:val="32"/>
          <w:szCs w:val="32"/>
        </w:rPr>
        <w:t>万元备付金，县级城市应向省级清算备付金银行账户首次缴存人民币不低于</w:t>
      </w:r>
      <w:r w:rsidRPr="00CD425A">
        <w:rPr>
          <w:rFonts w:ascii="仿宋_GB2312" w:eastAsia="仿宋_GB2312" w:hAnsi="仿宋"/>
          <w:sz w:val="32"/>
          <w:szCs w:val="32"/>
        </w:rPr>
        <w:t>5000</w:t>
      </w:r>
      <w:r w:rsidRPr="00CD425A">
        <w:rPr>
          <w:rFonts w:ascii="仿宋_GB2312" w:eastAsia="仿宋_GB2312" w:hAnsi="仿宋" w:hint="eastAsia"/>
          <w:sz w:val="32"/>
          <w:szCs w:val="32"/>
        </w:rPr>
        <w:t>元备付金。</w:t>
      </w:r>
    </w:p>
    <w:p w:rsidR="00390F53" w:rsidRPr="00CD425A" w:rsidRDefault="00390F53" w:rsidP="00A5495B">
      <w:pPr>
        <w:tabs>
          <w:tab w:val="left" w:pos="0"/>
        </w:tabs>
        <w:ind w:firstLineChars="200" w:firstLine="31680"/>
        <w:rPr>
          <w:rFonts w:ascii="仿宋_GB2312" w:eastAsia="仿宋_GB2312" w:hAnsi="仿宋"/>
          <w:sz w:val="32"/>
          <w:szCs w:val="32"/>
        </w:rPr>
      </w:pPr>
      <w:r w:rsidRPr="00CD425A">
        <w:rPr>
          <w:rFonts w:ascii="仿宋_GB2312" w:eastAsia="仿宋_GB2312" w:hAnsi="仿宋" w:hint="eastAsia"/>
          <w:sz w:val="32"/>
          <w:szCs w:val="32"/>
        </w:rPr>
        <w:t>吉林省清算中心设置按月清算备付金的缴存周期，并对清算备付金的缴存周期设置相应的预警值，地市级城市缴存清算备付金的预警值为本月应缴存清算备付金金额的</w:t>
      </w:r>
      <w:r w:rsidRPr="00CD425A">
        <w:rPr>
          <w:rFonts w:ascii="仿宋_GB2312" w:eastAsia="仿宋_GB2312" w:hAnsi="仿宋"/>
          <w:sz w:val="32"/>
          <w:szCs w:val="32"/>
        </w:rPr>
        <w:t>25%</w:t>
      </w:r>
      <w:r w:rsidRPr="00CD425A">
        <w:rPr>
          <w:rFonts w:ascii="仿宋_GB2312" w:eastAsia="仿宋_GB2312" w:hAnsi="仿宋" w:hint="eastAsia"/>
          <w:sz w:val="32"/>
          <w:szCs w:val="32"/>
        </w:rPr>
        <w:t>，县级城市缴存清算备付金的预警值为本月应缴存清算备付金金额的</w:t>
      </w:r>
      <w:r w:rsidRPr="00CD425A">
        <w:rPr>
          <w:rFonts w:ascii="仿宋_GB2312" w:eastAsia="仿宋_GB2312" w:hAnsi="仿宋"/>
          <w:sz w:val="32"/>
          <w:szCs w:val="32"/>
        </w:rPr>
        <w:t>40%</w:t>
      </w:r>
      <w:r w:rsidRPr="00CD425A">
        <w:rPr>
          <w:rFonts w:ascii="仿宋_GB2312" w:eastAsia="仿宋_GB2312" w:hAnsi="仿宋" w:hint="eastAsia"/>
          <w:sz w:val="32"/>
          <w:szCs w:val="32"/>
        </w:rPr>
        <w:t>。</w:t>
      </w:r>
    </w:p>
    <w:p w:rsidR="00390F53" w:rsidRPr="00CD425A" w:rsidRDefault="00390F53" w:rsidP="00A5495B">
      <w:pPr>
        <w:tabs>
          <w:tab w:val="left" w:pos="0"/>
        </w:tabs>
        <w:ind w:firstLineChars="200" w:firstLine="31680"/>
        <w:rPr>
          <w:rFonts w:ascii="仿宋_GB2312" w:eastAsia="仿宋_GB2312" w:hAnsi="仿宋"/>
          <w:sz w:val="32"/>
          <w:szCs w:val="32"/>
        </w:rPr>
      </w:pPr>
      <w:r w:rsidRPr="00CD425A">
        <w:rPr>
          <w:rFonts w:ascii="仿宋_GB2312" w:eastAsia="仿宋_GB2312" w:hAnsi="仿宋" w:hint="eastAsia"/>
          <w:sz w:val="32"/>
          <w:szCs w:val="32"/>
        </w:rPr>
        <w:t>地市级城市最低缴存备付金为</w:t>
      </w:r>
      <w:r w:rsidRPr="00CD425A">
        <w:rPr>
          <w:rFonts w:ascii="仿宋_GB2312" w:eastAsia="仿宋_GB2312" w:hAnsi="仿宋"/>
          <w:sz w:val="32"/>
          <w:szCs w:val="32"/>
        </w:rPr>
        <w:t>5000</w:t>
      </w:r>
      <w:r w:rsidRPr="00CD425A">
        <w:rPr>
          <w:rFonts w:ascii="仿宋_GB2312" w:eastAsia="仿宋_GB2312" w:hAnsi="仿宋" w:hint="eastAsia"/>
          <w:sz w:val="32"/>
          <w:szCs w:val="32"/>
        </w:rPr>
        <w:t>元，县级城市最低缴存清算备付金为</w:t>
      </w:r>
      <w:r w:rsidRPr="00CD425A">
        <w:rPr>
          <w:rFonts w:ascii="仿宋_GB2312" w:eastAsia="仿宋_GB2312" w:hAnsi="仿宋"/>
          <w:sz w:val="32"/>
          <w:szCs w:val="32"/>
        </w:rPr>
        <w:t>1000</w:t>
      </w:r>
      <w:r w:rsidRPr="00CD425A">
        <w:rPr>
          <w:rFonts w:ascii="仿宋_GB2312" w:eastAsia="仿宋_GB2312" w:hAnsi="仿宋" w:hint="eastAsia"/>
          <w:sz w:val="32"/>
          <w:szCs w:val="32"/>
        </w:rPr>
        <w:t>元。</w:t>
      </w:r>
    </w:p>
    <w:p w:rsidR="00390F53" w:rsidRPr="00CD425A" w:rsidRDefault="00390F53" w:rsidP="00A5495B">
      <w:pPr>
        <w:ind w:firstLineChars="200" w:firstLine="31680"/>
        <w:rPr>
          <w:rFonts w:ascii="仿宋_GB2312" w:eastAsia="仿宋_GB2312" w:hAnsi="仿宋"/>
          <w:sz w:val="32"/>
          <w:szCs w:val="32"/>
        </w:rPr>
      </w:pPr>
      <w:r w:rsidRPr="00CD425A">
        <w:rPr>
          <w:rFonts w:ascii="仿宋_GB2312" w:eastAsia="仿宋_GB2312" w:hAnsi="仿宋" w:hint="eastAsia"/>
          <w:sz w:val="32"/>
          <w:szCs w:val="32"/>
        </w:rPr>
        <w:t>直连成员机构的清算备付金金额低于其预警值时，应在</w:t>
      </w:r>
      <w:r w:rsidRPr="00CD425A">
        <w:rPr>
          <w:rFonts w:ascii="仿宋_GB2312" w:eastAsia="仿宋_GB2312" w:hAnsi="仿宋"/>
          <w:sz w:val="32"/>
          <w:szCs w:val="32"/>
        </w:rPr>
        <w:t>2</w:t>
      </w:r>
      <w:r w:rsidRPr="00CD425A">
        <w:rPr>
          <w:rFonts w:ascii="仿宋_GB2312" w:eastAsia="仿宋_GB2312" w:hAnsi="仿宋" w:hint="eastAsia"/>
          <w:sz w:val="32"/>
          <w:szCs w:val="32"/>
        </w:rPr>
        <w:t>个工作日内将清算备付金补足至本月核定的应缴存清算备付金金额。</w:t>
      </w:r>
    </w:p>
    <w:p w:rsidR="00390F53" w:rsidRPr="00CD425A" w:rsidRDefault="00390F53" w:rsidP="00A5495B">
      <w:pPr>
        <w:ind w:firstLineChars="200" w:firstLine="31680"/>
        <w:rPr>
          <w:rFonts w:ascii="仿宋_GB2312" w:eastAsia="仿宋_GB2312" w:hAnsi="仿宋"/>
          <w:sz w:val="32"/>
          <w:szCs w:val="32"/>
        </w:rPr>
      </w:pPr>
      <w:r w:rsidRPr="00CD425A">
        <w:rPr>
          <w:rFonts w:ascii="仿宋_GB2312" w:eastAsia="仿宋_GB2312" w:hAnsi="仿宋" w:hint="eastAsia"/>
          <w:sz w:val="32"/>
          <w:szCs w:val="32"/>
        </w:rPr>
        <w:t>清算备付金金额为负值时，直连成员机构须当日补足至本月核定的应缴存清算备付金金额。</w:t>
      </w:r>
    </w:p>
    <w:p w:rsidR="00390F53" w:rsidRPr="00CD425A" w:rsidRDefault="00390F53" w:rsidP="00A5495B">
      <w:pPr>
        <w:ind w:firstLineChars="200" w:firstLine="31680"/>
        <w:rPr>
          <w:rFonts w:ascii="仿宋_GB2312" w:eastAsia="仿宋_GB2312" w:hAnsi="仿宋"/>
          <w:sz w:val="32"/>
          <w:szCs w:val="32"/>
        </w:rPr>
      </w:pPr>
      <w:r w:rsidRPr="00CD425A">
        <w:rPr>
          <w:rFonts w:ascii="仿宋_GB2312" w:eastAsia="仿宋_GB2312" w:hAnsi="仿宋" w:hint="eastAsia"/>
          <w:sz w:val="32"/>
          <w:szCs w:val="32"/>
        </w:rPr>
        <w:t>清算备付金缴存周期可根据业务实际需求进行调整。</w:t>
      </w:r>
    </w:p>
    <w:p w:rsidR="00390F53" w:rsidRPr="00CD425A" w:rsidRDefault="00390F53" w:rsidP="00A5495B">
      <w:pPr>
        <w:pStyle w:val="Heading2"/>
        <w:spacing w:before="0" w:after="0" w:line="240" w:lineRule="auto"/>
        <w:ind w:firstLineChars="200" w:firstLine="31680"/>
        <w:rPr>
          <w:rFonts w:ascii="仿宋_GB2312" w:eastAsia="仿宋_GB2312" w:hAnsi="黑体"/>
          <w:sz w:val="32"/>
        </w:rPr>
      </w:pPr>
      <w:bookmarkStart w:id="270" w:name="_Toc469079188"/>
      <w:r w:rsidRPr="00CD425A">
        <w:rPr>
          <w:rFonts w:ascii="仿宋_GB2312" w:eastAsia="仿宋_GB2312" w:hAnsi="黑体" w:hint="eastAsia"/>
          <w:sz w:val="32"/>
        </w:rPr>
        <w:t>三、清算备付金的计算方式</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rsidR="00390F53" w:rsidRPr="00CD425A" w:rsidRDefault="00390F53" w:rsidP="00A5495B">
      <w:pPr>
        <w:ind w:firstLineChars="200" w:firstLine="31680"/>
        <w:rPr>
          <w:rFonts w:ascii="仿宋_GB2312" w:eastAsia="仿宋_GB2312" w:hAnsi="仿宋"/>
          <w:sz w:val="32"/>
          <w:szCs w:val="32"/>
        </w:rPr>
      </w:pPr>
      <w:r w:rsidRPr="00CD425A">
        <w:rPr>
          <w:rFonts w:ascii="仿宋_GB2312" w:eastAsia="仿宋_GB2312" w:hAnsi="仿宋" w:hint="eastAsia"/>
          <w:sz w:val="32"/>
          <w:szCs w:val="32"/>
        </w:rPr>
        <w:t>在吉林省清算中心开立清算备付金系统账户的直连成员机构，每月应缴存的清算备付金依据以下公式进行计算：</w:t>
      </w:r>
      <w:r w:rsidRPr="00CD425A">
        <w:rPr>
          <w:rFonts w:ascii="仿宋_GB2312" w:eastAsia="仿宋_GB2312" w:hAnsi="仿宋"/>
          <w:sz w:val="32"/>
          <w:szCs w:val="32"/>
        </w:rPr>
        <w:t xml:space="preserve"> </w:t>
      </w:r>
    </w:p>
    <w:p w:rsidR="00390F53" w:rsidRPr="00CD425A" w:rsidRDefault="00390F53" w:rsidP="00A5495B">
      <w:pPr>
        <w:widowControl/>
        <w:ind w:firstLineChars="200" w:firstLine="31680"/>
        <w:rPr>
          <w:rFonts w:ascii="仿宋_GB2312" w:eastAsia="仿宋_GB2312" w:hAnsi="仿宋"/>
          <w:sz w:val="32"/>
          <w:szCs w:val="32"/>
        </w:rPr>
      </w:pPr>
      <w:r w:rsidRPr="00CD425A">
        <w:rPr>
          <w:rFonts w:ascii="仿宋_GB2312" w:eastAsia="仿宋_GB2312" w:hAnsi="仿宋" w:cs="Arial" w:hint="eastAsia"/>
          <w:sz w:val="32"/>
          <w:szCs w:val="32"/>
        </w:rPr>
        <w:t>上一缴存月日均应付金额</w:t>
      </w:r>
      <w:r w:rsidRPr="00CD425A">
        <w:rPr>
          <w:rFonts w:ascii="仿宋_GB2312" w:eastAsia="仿宋_GB2312" w:hAnsi="仿宋"/>
          <w:sz w:val="32"/>
          <w:szCs w:val="32"/>
        </w:rPr>
        <w:t xml:space="preserve"> = (N</w:t>
      </w:r>
      <w:r w:rsidRPr="00CD425A">
        <w:rPr>
          <w:rFonts w:ascii="仿宋_GB2312" w:eastAsia="仿宋_GB2312" w:hAnsi="仿宋"/>
          <w:sz w:val="32"/>
          <w:szCs w:val="32"/>
          <w:vertAlign w:val="subscript"/>
        </w:rPr>
        <w:t>1</w:t>
      </w:r>
      <w:r w:rsidRPr="00CD425A">
        <w:rPr>
          <w:rFonts w:ascii="仿宋_GB2312" w:eastAsia="仿宋_GB2312" w:hAnsi="仿宋"/>
          <w:sz w:val="32"/>
          <w:szCs w:val="32"/>
        </w:rPr>
        <w:t>+ N</w:t>
      </w:r>
      <w:r w:rsidRPr="00CD425A">
        <w:rPr>
          <w:rFonts w:ascii="仿宋_GB2312" w:eastAsia="仿宋_GB2312" w:hAnsi="仿宋"/>
          <w:sz w:val="32"/>
          <w:szCs w:val="32"/>
          <w:vertAlign w:val="subscript"/>
        </w:rPr>
        <w:t>2</w:t>
      </w:r>
      <w:r w:rsidRPr="00CD425A">
        <w:rPr>
          <w:rFonts w:ascii="仿宋_GB2312" w:eastAsia="仿宋_GB2312" w:hAnsi="仿宋"/>
          <w:sz w:val="32"/>
          <w:szCs w:val="32"/>
        </w:rPr>
        <w:t xml:space="preserve"> + N</w:t>
      </w:r>
      <w:r w:rsidRPr="00CD425A">
        <w:rPr>
          <w:rFonts w:ascii="仿宋_GB2312" w:eastAsia="仿宋_GB2312" w:hAnsi="仿宋"/>
          <w:sz w:val="32"/>
          <w:szCs w:val="32"/>
          <w:vertAlign w:val="subscript"/>
        </w:rPr>
        <w:t>3</w:t>
      </w:r>
      <w:r w:rsidRPr="00CD425A">
        <w:rPr>
          <w:rFonts w:ascii="仿宋_GB2312" w:eastAsia="仿宋_GB2312" w:hAnsi="仿宋"/>
          <w:sz w:val="32"/>
          <w:szCs w:val="32"/>
        </w:rPr>
        <w:t xml:space="preserve"> + </w:t>
      </w:r>
      <w:r w:rsidRPr="00CD425A">
        <w:rPr>
          <w:rFonts w:ascii="仿宋_GB2312" w:eastAsia="仿宋_GB2312" w:hAnsi="仿宋" w:hint="eastAsia"/>
          <w:sz w:val="32"/>
          <w:szCs w:val="32"/>
        </w:rPr>
        <w:t>…</w:t>
      </w:r>
      <w:r w:rsidRPr="00CD425A">
        <w:rPr>
          <w:rFonts w:ascii="仿宋_GB2312" w:eastAsia="仿宋_GB2312" w:hAnsi="仿宋"/>
          <w:sz w:val="32"/>
          <w:szCs w:val="32"/>
        </w:rPr>
        <w:t xml:space="preserve"> + N</w:t>
      </w:r>
      <w:r w:rsidRPr="00CD425A">
        <w:rPr>
          <w:rFonts w:ascii="仿宋_GB2312" w:eastAsia="仿宋_GB2312" w:hAnsi="仿宋"/>
          <w:sz w:val="32"/>
          <w:szCs w:val="32"/>
          <w:vertAlign w:val="subscript"/>
        </w:rPr>
        <w:t>n</w:t>
      </w:r>
      <w:r w:rsidRPr="00CD425A">
        <w:rPr>
          <w:rFonts w:ascii="仿宋_GB2312" w:eastAsia="仿宋_GB2312" w:hAnsi="仿宋"/>
          <w:sz w:val="32"/>
          <w:szCs w:val="32"/>
        </w:rPr>
        <w:t xml:space="preserve">)/n </w:t>
      </w:r>
    </w:p>
    <w:p w:rsidR="00390F53" w:rsidRPr="00CD425A" w:rsidRDefault="00390F53" w:rsidP="00A5495B">
      <w:pPr>
        <w:widowControl/>
        <w:ind w:firstLineChars="200" w:firstLine="31680"/>
        <w:rPr>
          <w:rFonts w:ascii="仿宋_GB2312" w:eastAsia="仿宋_GB2312" w:hAnsi="仿宋"/>
          <w:sz w:val="32"/>
          <w:szCs w:val="32"/>
        </w:rPr>
      </w:pPr>
      <w:r w:rsidRPr="00CD425A">
        <w:rPr>
          <w:rFonts w:ascii="仿宋_GB2312" w:eastAsia="仿宋_GB2312" w:hAnsi="仿宋" w:hint="eastAsia"/>
          <w:sz w:val="32"/>
          <w:szCs w:val="32"/>
        </w:rPr>
        <w:t>（</w:t>
      </w:r>
      <w:r w:rsidRPr="00CD425A">
        <w:rPr>
          <w:rFonts w:ascii="仿宋_GB2312" w:eastAsia="仿宋_GB2312" w:hAnsi="仿宋"/>
          <w:sz w:val="32"/>
          <w:szCs w:val="32"/>
        </w:rPr>
        <w:t>N</w:t>
      </w:r>
      <w:r w:rsidRPr="00CD425A">
        <w:rPr>
          <w:rFonts w:ascii="仿宋_GB2312" w:eastAsia="仿宋_GB2312" w:hAnsi="仿宋"/>
          <w:sz w:val="32"/>
          <w:szCs w:val="32"/>
          <w:vertAlign w:val="subscript"/>
        </w:rPr>
        <w:t>x</w:t>
      </w:r>
      <w:r w:rsidRPr="00CD425A">
        <w:rPr>
          <w:rFonts w:ascii="仿宋_GB2312" w:eastAsia="仿宋_GB2312" w:hAnsi="仿宋"/>
          <w:sz w:val="32"/>
          <w:szCs w:val="32"/>
        </w:rPr>
        <w:t>:</w:t>
      </w:r>
      <w:r w:rsidRPr="00CD425A">
        <w:rPr>
          <w:rFonts w:ascii="仿宋_GB2312" w:eastAsia="仿宋_GB2312" w:hAnsi="仿宋" w:hint="eastAsia"/>
          <w:sz w:val="32"/>
          <w:szCs w:val="32"/>
        </w:rPr>
        <w:t>每日轧差后的应付金额，</w:t>
      </w:r>
      <w:r w:rsidRPr="00CD425A">
        <w:rPr>
          <w:rFonts w:ascii="仿宋_GB2312" w:eastAsia="仿宋_GB2312" w:hAnsi="仿宋"/>
          <w:sz w:val="32"/>
          <w:szCs w:val="32"/>
        </w:rPr>
        <w:t>n</w:t>
      </w:r>
      <w:r w:rsidRPr="00CD425A">
        <w:rPr>
          <w:rFonts w:ascii="仿宋_GB2312" w:eastAsia="仿宋_GB2312" w:hAnsi="仿宋" w:hint="eastAsia"/>
          <w:sz w:val="32"/>
          <w:szCs w:val="32"/>
        </w:rPr>
        <w:t>为上月实际接入清算平台的天数。</w:t>
      </w:r>
      <w:r w:rsidRPr="00CD425A">
        <w:rPr>
          <w:rFonts w:ascii="仿宋_GB2312" w:eastAsia="仿宋_GB2312" w:hAnsi="仿宋"/>
          <w:sz w:val="32"/>
          <w:szCs w:val="32"/>
        </w:rPr>
        <w:t>)</w:t>
      </w:r>
    </w:p>
    <w:p w:rsidR="00390F53" w:rsidRPr="00CD425A" w:rsidRDefault="00390F53" w:rsidP="00A5495B">
      <w:pPr>
        <w:widowControl/>
        <w:ind w:firstLineChars="200" w:firstLine="31680"/>
        <w:rPr>
          <w:rFonts w:ascii="仿宋_GB2312" w:eastAsia="仿宋_GB2312" w:hAnsi="仿宋"/>
          <w:sz w:val="32"/>
          <w:szCs w:val="32"/>
        </w:rPr>
      </w:pPr>
      <w:r w:rsidRPr="00CD425A">
        <w:rPr>
          <w:rFonts w:ascii="仿宋_GB2312" w:eastAsia="仿宋_GB2312" w:hAnsi="仿宋" w:cs="Arial" w:hint="eastAsia"/>
          <w:sz w:val="32"/>
          <w:szCs w:val="32"/>
        </w:rPr>
        <w:t>每月应缴存的清算备付金</w:t>
      </w:r>
      <w:r w:rsidRPr="00CD425A">
        <w:rPr>
          <w:rFonts w:ascii="仿宋_GB2312" w:eastAsia="仿宋_GB2312" w:hAnsi="仿宋" w:cs="Arial"/>
          <w:color w:val="333333"/>
          <w:sz w:val="32"/>
          <w:szCs w:val="32"/>
        </w:rPr>
        <w:t xml:space="preserve"> </w:t>
      </w:r>
      <w:r w:rsidRPr="00CD425A">
        <w:rPr>
          <w:rFonts w:ascii="仿宋_GB2312" w:eastAsia="仿宋_GB2312" w:hAnsi="仿宋"/>
          <w:sz w:val="32"/>
          <w:szCs w:val="32"/>
        </w:rPr>
        <w:t xml:space="preserve">= </w:t>
      </w:r>
      <w:r w:rsidRPr="00CD425A">
        <w:rPr>
          <w:rFonts w:ascii="仿宋_GB2312" w:eastAsia="仿宋_GB2312" w:hAnsi="仿宋" w:hint="eastAsia"/>
          <w:sz w:val="32"/>
          <w:szCs w:val="32"/>
        </w:rPr>
        <w:t>上一缴存月日均应付金额</w:t>
      </w:r>
      <w:r w:rsidRPr="00CD425A">
        <w:rPr>
          <w:rFonts w:ascii="仿宋_GB2312" w:eastAsia="仿宋_GB2312" w:hint="eastAsia"/>
          <w:sz w:val="32"/>
          <w:szCs w:val="32"/>
        </w:rPr>
        <w:t>×</w:t>
      </w:r>
      <w:r w:rsidRPr="00CD425A">
        <w:rPr>
          <w:rFonts w:ascii="仿宋_GB2312" w:eastAsia="仿宋_GB2312" w:hAnsi="仿宋"/>
          <w:sz w:val="32"/>
          <w:szCs w:val="32"/>
        </w:rPr>
        <w:t>30</w:t>
      </w:r>
      <w:r w:rsidRPr="00CD425A">
        <w:rPr>
          <w:rFonts w:ascii="仿宋_GB2312" w:eastAsia="仿宋_GB2312" w:hint="eastAsia"/>
          <w:sz w:val="32"/>
          <w:szCs w:val="32"/>
        </w:rPr>
        <w:t>×</w:t>
      </w:r>
      <w:r w:rsidRPr="00CD425A">
        <w:rPr>
          <w:rFonts w:ascii="仿宋_GB2312" w:eastAsia="仿宋_GB2312" w:hAnsi="仿宋"/>
          <w:sz w:val="32"/>
          <w:szCs w:val="32"/>
        </w:rPr>
        <w:t>A</w:t>
      </w:r>
    </w:p>
    <w:p w:rsidR="00390F53" w:rsidRPr="00CD425A" w:rsidRDefault="00390F53" w:rsidP="00A5495B">
      <w:pPr>
        <w:ind w:firstLineChars="150" w:firstLine="31680"/>
        <w:rPr>
          <w:rFonts w:ascii="仿宋_GB2312" w:eastAsia="仿宋_GB2312" w:hAnsi="仿宋" w:cs="Arial"/>
          <w:sz w:val="32"/>
          <w:szCs w:val="32"/>
        </w:rPr>
      </w:pPr>
      <w:r w:rsidRPr="00CD425A">
        <w:rPr>
          <w:rFonts w:ascii="仿宋_GB2312" w:eastAsia="仿宋_GB2312" w:hAnsi="仿宋"/>
          <w:sz w:val="32"/>
          <w:szCs w:val="32"/>
        </w:rPr>
        <w:t>A</w:t>
      </w:r>
      <w:r w:rsidRPr="00CD425A">
        <w:rPr>
          <w:rFonts w:ascii="仿宋_GB2312" w:eastAsia="仿宋_GB2312" w:hAnsi="仿宋" w:hint="eastAsia"/>
          <w:sz w:val="32"/>
          <w:szCs w:val="32"/>
        </w:rPr>
        <w:t>为信用风险</w:t>
      </w:r>
      <w:r w:rsidRPr="00CD425A">
        <w:rPr>
          <w:rFonts w:ascii="仿宋_GB2312" w:eastAsia="仿宋_GB2312" w:hAnsi="仿宋" w:cs="Arial" w:hint="eastAsia"/>
          <w:sz w:val="32"/>
          <w:szCs w:val="32"/>
        </w:rPr>
        <w:t>等级权重，根据省清结算中心为直连机构确定的风险等级而定。</w:t>
      </w:r>
    </w:p>
    <w:p w:rsidR="00390F53" w:rsidRPr="00214B39" w:rsidRDefault="00390F53" w:rsidP="00B933B6">
      <w:pPr>
        <w:spacing w:line="360" w:lineRule="auto"/>
        <w:rPr>
          <w:rFonts w:ascii="仿宋" w:eastAsia="仿宋" w:hAnsi="仿宋" w:cs="Arial"/>
          <w:sz w:val="28"/>
          <w:szCs w:val="28"/>
        </w:rPr>
      </w:pPr>
    </w:p>
    <w:p w:rsidR="00390F53" w:rsidRPr="00E7589B" w:rsidRDefault="00390F53" w:rsidP="00A5495B">
      <w:pPr>
        <w:widowControl/>
        <w:spacing w:line="360" w:lineRule="auto"/>
        <w:ind w:firstLineChars="200" w:firstLine="31680"/>
        <w:jc w:val="center"/>
        <w:rPr>
          <w:rFonts w:ascii="宋体"/>
          <w:b/>
          <w:color w:val="000000"/>
          <w:sz w:val="24"/>
        </w:rPr>
      </w:pPr>
      <w:r w:rsidRPr="00E7589B">
        <w:rPr>
          <w:rFonts w:ascii="宋体" w:hAnsi="宋体" w:hint="eastAsia"/>
          <w:b/>
          <w:color w:val="000000"/>
          <w:sz w:val="24"/>
        </w:rPr>
        <w:t>风险等级评定标准</w:t>
      </w:r>
    </w:p>
    <w:tbl>
      <w:tblPr>
        <w:tblW w:w="9840" w:type="dxa"/>
        <w:tblInd w:w="93" w:type="dxa"/>
        <w:tblLook w:val="00A0"/>
      </w:tblPr>
      <w:tblGrid>
        <w:gridCol w:w="1149"/>
        <w:gridCol w:w="3151"/>
        <w:gridCol w:w="2620"/>
        <w:gridCol w:w="2920"/>
      </w:tblGrid>
      <w:tr w:rsidR="00390F53" w:rsidRPr="00E7589B" w:rsidTr="004F17A1">
        <w:trPr>
          <w:trHeight w:val="270"/>
        </w:trPr>
        <w:tc>
          <w:tcPr>
            <w:tcW w:w="1149" w:type="dxa"/>
            <w:tcBorders>
              <w:top w:val="single" w:sz="4" w:space="0" w:color="auto"/>
              <w:left w:val="single" w:sz="4" w:space="0" w:color="auto"/>
              <w:bottom w:val="single" w:sz="4" w:space="0" w:color="auto"/>
              <w:right w:val="single" w:sz="4" w:space="0" w:color="auto"/>
            </w:tcBorders>
            <w:noWrap/>
            <w:vAlign w:val="center"/>
          </w:tcPr>
          <w:p w:rsidR="00390F53" w:rsidRPr="00E7589B" w:rsidRDefault="00390F53" w:rsidP="004F17A1">
            <w:pPr>
              <w:widowControl/>
              <w:jc w:val="left"/>
              <w:rPr>
                <w:rFonts w:ascii="宋体" w:cs="宋体"/>
                <w:b/>
                <w:bCs/>
                <w:color w:val="000000"/>
                <w:kern w:val="0"/>
                <w:sz w:val="22"/>
                <w:szCs w:val="22"/>
              </w:rPr>
            </w:pPr>
            <w:r w:rsidRPr="00E7589B">
              <w:rPr>
                <w:rFonts w:ascii="宋体" w:hAnsi="宋体" w:cs="宋体" w:hint="eastAsia"/>
                <w:b/>
                <w:bCs/>
                <w:color w:val="000000"/>
                <w:kern w:val="0"/>
                <w:sz w:val="22"/>
                <w:szCs w:val="22"/>
              </w:rPr>
              <w:t>风险等级</w:t>
            </w:r>
            <w:r w:rsidRPr="00E7589B">
              <w:rPr>
                <w:rFonts w:ascii="宋体" w:hAnsi="宋体" w:cs="宋体"/>
                <w:b/>
                <w:bCs/>
                <w:color w:val="000000"/>
                <w:kern w:val="0"/>
                <w:sz w:val="22"/>
                <w:szCs w:val="22"/>
              </w:rPr>
              <w:t xml:space="preserve">   </w:t>
            </w:r>
          </w:p>
        </w:tc>
        <w:tc>
          <w:tcPr>
            <w:tcW w:w="3151" w:type="dxa"/>
            <w:tcBorders>
              <w:top w:val="single" w:sz="4" w:space="0" w:color="auto"/>
              <w:left w:val="nil"/>
              <w:bottom w:val="single" w:sz="4" w:space="0" w:color="auto"/>
              <w:right w:val="single" w:sz="4" w:space="0" w:color="auto"/>
            </w:tcBorders>
            <w:noWrap/>
            <w:vAlign w:val="center"/>
          </w:tcPr>
          <w:p w:rsidR="00390F53" w:rsidRPr="00E7589B" w:rsidRDefault="00390F53" w:rsidP="004F17A1">
            <w:pPr>
              <w:widowControl/>
              <w:jc w:val="center"/>
              <w:rPr>
                <w:rFonts w:ascii="宋体" w:cs="宋体"/>
                <w:b/>
                <w:bCs/>
                <w:color w:val="000000"/>
                <w:kern w:val="0"/>
                <w:sz w:val="22"/>
                <w:szCs w:val="22"/>
              </w:rPr>
            </w:pPr>
            <w:r w:rsidRPr="00E7589B">
              <w:rPr>
                <w:rFonts w:ascii="宋体" w:hAnsi="宋体" w:cs="宋体" w:hint="eastAsia"/>
                <w:b/>
                <w:bCs/>
                <w:color w:val="000000"/>
                <w:kern w:val="0"/>
                <w:sz w:val="22"/>
                <w:szCs w:val="22"/>
              </w:rPr>
              <w:t>评级指标</w:t>
            </w:r>
          </w:p>
        </w:tc>
        <w:tc>
          <w:tcPr>
            <w:tcW w:w="2620" w:type="dxa"/>
            <w:tcBorders>
              <w:top w:val="single" w:sz="4" w:space="0" w:color="auto"/>
              <w:left w:val="nil"/>
              <w:bottom w:val="single" w:sz="4" w:space="0" w:color="auto"/>
              <w:right w:val="single" w:sz="4" w:space="0" w:color="auto"/>
            </w:tcBorders>
            <w:noWrap/>
            <w:vAlign w:val="center"/>
          </w:tcPr>
          <w:p w:rsidR="00390F53" w:rsidRPr="00E7589B" w:rsidRDefault="00390F53" w:rsidP="004F17A1">
            <w:pPr>
              <w:widowControl/>
              <w:jc w:val="center"/>
              <w:rPr>
                <w:rFonts w:ascii="宋体" w:cs="宋体"/>
                <w:b/>
                <w:bCs/>
                <w:color w:val="000000"/>
                <w:kern w:val="0"/>
                <w:sz w:val="22"/>
                <w:szCs w:val="22"/>
              </w:rPr>
            </w:pPr>
            <w:r w:rsidRPr="00E7589B">
              <w:rPr>
                <w:rFonts w:ascii="宋体" w:hAnsi="宋体" w:cs="宋体" w:hint="eastAsia"/>
                <w:b/>
                <w:bCs/>
                <w:color w:val="000000"/>
                <w:kern w:val="0"/>
                <w:sz w:val="22"/>
                <w:szCs w:val="22"/>
              </w:rPr>
              <w:t>风险系数</w:t>
            </w:r>
            <w:r w:rsidRPr="00E7589B">
              <w:rPr>
                <w:rFonts w:ascii="宋体" w:hAnsi="宋体" w:cs="宋体"/>
                <w:b/>
                <w:bCs/>
                <w:color w:val="000000"/>
                <w:kern w:val="0"/>
                <w:sz w:val="22"/>
                <w:szCs w:val="22"/>
              </w:rPr>
              <w:t xml:space="preserve"> </w:t>
            </w:r>
            <w:r w:rsidRPr="00E7589B">
              <w:rPr>
                <w:rFonts w:ascii="宋体" w:hAnsi="宋体" w:cs="宋体" w:hint="eastAsia"/>
                <w:b/>
                <w:bCs/>
                <w:color w:val="000000"/>
                <w:kern w:val="0"/>
                <w:sz w:val="22"/>
                <w:szCs w:val="22"/>
              </w:rPr>
              <w:t>（按周缴存）</w:t>
            </w:r>
            <w:r w:rsidRPr="00E7589B">
              <w:rPr>
                <w:rFonts w:ascii="宋体" w:hAnsi="宋体" w:cs="宋体"/>
                <w:b/>
                <w:bCs/>
                <w:color w:val="000000"/>
                <w:kern w:val="0"/>
                <w:sz w:val="22"/>
                <w:szCs w:val="22"/>
              </w:rPr>
              <w:t xml:space="preserve"> </w:t>
            </w:r>
          </w:p>
        </w:tc>
        <w:tc>
          <w:tcPr>
            <w:tcW w:w="2920" w:type="dxa"/>
            <w:tcBorders>
              <w:top w:val="single" w:sz="4" w:space="0" w:color="auto"/>
              <w:left w:val="nil"/>
              <w:bottom w:val="single" w:sz="4" w:space="0" w:color="auto"/>
              <w:right w:val="single" w:sz="4" w:space="0" w:color="auto"/>
            </w:tcBorders>
            <w:noWrap/>
            <w:vAlign w:val="center"/>
          </w:tcPr>
          <w:p w:rsidR="00390F53" w:rsidRPr="00E7589B" w:rsidRDefault="00390F53" w:rsidP="004F17A1">
            <w:pPr>
              <w:widowControl/>
              <w:jc w:val="center"/>
              <w:rPr>
                <w:rFonts w:ascii="宋体" w:cs="宋体"/>
                <w:b/>
                <w:bCs/>
                <w:color w:val="000000"/>
                <w:kern w:val="0"/>
                <w:sz w:val="22"/>
                <w:szCs w:val="22"/>
              </w:rPr>
            </w:pPr>
            <w:r w:rsidRPr="00E7589B">
              <w:rPr>
                <w:rFonts w:ascii="宋体" w:hAnsi="宋体" w:cs="宋体" w:hint="eastAsia"/>
                <w:b/>
                <w:bCs/>
                <w:color w:val="000000"/>
                <w:kern w:val="0"/>
                <w:sz w:val="22"/>
                <w:szCs w:val="22"/>
              </w:rPr>
              <w:t>风险系数</w:t>
            </w:r>
            <w:r w:rsidRPr="00E7589B">
              <w:rPr>
                <w:rFonts w:ascii="宋体" w:hAnsi="宋体" w:cs="宋体"/>
                <w:b/>
                <w:bCs/>
                <w:color w:val="000000"/>
                <w:kern w:val="0"/>
                <w:sz w:val="22"/>
                <w:szCs w:val="22"/>
              </w:rPr>
              <w:t xml:space="preserve"> </w:t>
            </w:r>
            <w:r w:rsidRPr="00E7589B">
              <w:rPr>
                <w:rFonts w:ascii="宋体" w:hAnsi="宋体" w:cs="宋体" w:hint="eastAsia"/>
                <w:b/>
                <w:bCs/>
                <w:color w:val="000000"/>
                <w:kern w:val="0"/>
                <w:sz w:val="22"/>
                <w:szCs w:val="22"/>
              </w:rPr>
              <w:t>（按月缴存）</w:t>
            </w:r>
          </w:p>
        </w:tc>
      </w:tr>
      <w:tr w:rsidR="00390F53" w:rsidRPr="00E7589B" w:rsidTr="004F17A1">
        <w:trPr>
          <w:trHeight w:val="1890"/>
        </w:trPr>
        <w:tc>
          <w:tcPr>
            <w:tcW w:w="1149" w:type="dxa"/>
            <w:tcBorders>
              <w:top w:val="nil"/>
              <w:left w:val="single" w:sz="4" w:space="0" w:color="auto"/>
              <w:bottom w:val="single" w:sz="4" w:space="0" w:color="auto"/>
              <w:right w:val="single" w:sz="4" w:space="0" w:color="auto"/>
            </w:tcBorders>
            <w:noWrap/>
            <w:vAlign w:val="center"/>
          </w:tcPr>
          <w:p w:rsidR="00390F53" w:rsidRPr="00E7589B" w:rsidRDefault="00390F53" w:rsidP="004F17A1">
            <w:pPr>
              <w:widowControl/>
              <w:jc w:val="center"/>
              <w:rPr>
                <w:rFonts w:ascii="宋体" w:cs="宋体"/>
                <w:color w:val="000000"/>
                <w:kern w:val="0"/>
                <w:sz w:val="22"/>
                <w:szCs w:val="22"/>
              </w:rPr>
            </w:pPr>
            <w:r w:rsidRPr="00E7589B">
              <w:rPr>
                <w:rFonts w:ascii="宋体" w:hAnsi="宋体" w:cs="宋体" w:hint="eastAsia"/>
                <w:color w:val="000000"/>
                <w:kern w:val="0"/>
                <w:sz w:val="22"/>
                <w:szCs w:val="22"/>
              </w:rPr>
              <w:t>一级</w:t>
            </w:r>
          </w:p>
        </w:tc>
        <w:tc>
          <w:tcPr>
            <w:tcW w:w="3151" w:type="dxa"/>
            <w:tcBorders>
              <w:top w:val="nil"/>
              <w:left w:val="nil"/>
              <w:bottom w:val="single" w:sz="4" w:space="0" w:color="auto"/>
              <w:right w:val="single" w:sz="4" w:space="0" w:color="auto"/>
            </w:tcBorders>
            <w:vAlign w:val="center"/>
          </w:tcPr>
          <w:p w:rsidR="00390F53" w:rsidRPr="00E7589B" w:rsidRDefault="00390F53" w:rsidP="004F17A1">
            <w:pPr>
              <w:widowControl/>
              <w:jc w:val="center"/>
              <w:rPr>
                <w:rFonts w:ascii="宋体" w:cs="宋体"/>
                <w:color w:val="000000"/>
                <w:kern w:val="0"/>
                <w:sz w:val="22"/>
                <w:szCs w:val="22"/>
              </w:rPr>
            </w:pPr>
            <w:r w:rsidRPr="00E7589B">
              <w:rPr>
                <w:rFonts w:ascii="宋体" w:hAnsi="宋体" w:cs="宋体" w:hint="eastAsia"/>
                <w:color w:val="000000"/>
                <w:kern w:val="0"/>
                <w:sz w:val="22"/>
                <w:szCs w:val="22"/>
              </w:rPr>
              <w:t>速动比率</w:t>
            </w:r>
            <w:r w:rsidRPr="00E7589B">
              <w:rPr>
                <w:rFonts w:ascii="宋体" w:hAnsi="宋体" w:cs="宋体"/>
                <w:color w:val="000000"/>
                <w:kern w:val="0"/>
                <w:sz w:val="22"/>
                <w:szCs w:val="22"/>
              </w:rPr>
              <w:t>&gt;1</w:t>
            </w:r>
            <w:r w:rsidRPr="00E7589B">
              <w:rPr>
                <w:rFonts w:ascii="宋体" w:hAnsi="宋体" w:cs="宋体" w:hint="eastAsia"/>
                <w:color w:val="000000"/>
                <w:kern w:val="0"/>
                <w:sz w:val="22"/>
                <w:szCs w:val="22"/>
              </w:rPr>
              <w:t>，销售净利率大于</w:t>
            </w:r>
            <w:r w:rsidRPr="00E7589B">
              <w:rPr>
                <w:rFonts w:ascii="宋体" w:hAnsi="宋体" w:cs="宋体"/>
                <w:color w:val="000000"/>
                <w:kern w:val="0"/>
                <w:sz w:val="22"/>
                <w:szCs w:val="22"/>
              </w:rPr>
              <w:t xml:space="preserve"> 10%</w:t>
            </w:r>
            <w:r w:rsidRPr="00E7589B">
              <w:rPr>
                <w:rFonts w:ascii="宋体" w:hAnsi="宋体" w:cs="宋体" w:hint="eastAsia"/>
                <w:color w:val="000000"/>
                <w:kern w:val="0"/>
                <w:sz w:val="22"/>
                <w:szCs w:val="22"/>
              </w:rPr>
              <w:t>，且没有预计负债；风险等级为二级的，如</w:t>
            </w:r>
            <w:r w:rsidRPr="00E7589B">
              <w:rPr>
                <w:rFonts w:ascii="宋体" w:hAnsi="宋体" w:cs="宋体"/>
                <w:color w:val="000000"/>
                <w:kern w:val="0"/>
                <w:sz w:val="22"/>
                <w:szCs w:val="22"/>
              </w:rPr>
              <w:t xml:space="preserve"> </w:t>
            </w:r>
            <w:r w:rsidRPr="00E7589B">
              <w:rPr>
                <w:rFonts w:ascii="宋体" w:hAnsi="宋体" w:cs="宋体" w:hint="eastAsia"/>
                <w:color w:val="000000"/>
                <w:kern w:val="0"/>
                <w:sz w:val="22"/>
                <w:szCs w:val="22"/>
              </w:rPr>
              <w:t>在一个季度内按时缴存清算备付金的，</w:t>
            </w:r>
            <w:r w:rsidRPr="00E7589B">
              <w:rPr>
                <w:rFonts w:ascii="宋体" w:hAnsi="宋体" w:cs="宋体"/>
                <w:color w:val="000000"/>
                <w:kern w:val="0"/>
                <w:sz w:val="22"/>
                <w:szCs w:val="22"/>
              </w:rPr>
              <w:t xml:space="preserve"> </w:t>
            </w:r>
            <w:r w:rsidRPr="00E7589B">
              <w:rPr>
                <w:rFonts w:ascii="宋体" w:hAnsi="宋体" w:cs="宋体" w:hint="eastAsia"/>
                <w:color w:val="000000"/>
                <w:kern w:val="0"/>
                <w:sz w:val="22"/>
                <w:szCs w:val="22"/>
              </w:rPr>
              <w:t>则风险等级升为一级。</w:t>
            </w:r>
            <w:r w:rsidRPr="00E7589B">
              <w:rPr>
                <w:rFonts w:ascii="宋体" w:hAnsi="宋体" w:cs="宋体"/>
                <w:color w:val="000000"/>
                <w:kern w:val="0"/>
                <w:sz w:val="22"/>
                <w:szCs w:val="22"/>
              </w:rPr>
              <w:t xml:space="preserve"> </w:t>
            </w:r>
          </w:p>
        </w:tc>
        <w:tc>
          <w:tcPr>
            <w:tcW w:w="2620" w:type="dxa"/>
            <w:tcBorders>
              <w:top w:val="nil"/>
              <w:left w:val="nil"/>
              <w:bottom w:val="single" w:sz="4" w:space="0" w:color="auto"/>
              <w:right w:val="single" w:sz="4" w:space="0" w:color="auto"/>
            </w:tcBorders>
            <w:noWrap/>
            <w:vAlign w:val="center"/>
          </w:tcPr>
          <w:p w:rsidR="00390F53" w:rsidRPr="00E7589B" w:rsidRDefault="00390F53" w:rsidP="004F17A1">
            <w:pPr>
              <w:widowControl/>
              <w:jc w:val="center"/>
              <w:rPr>
                <w:rFonts w:ascii="宋体" w:cs="宋体"/>
                <w:color w:val="000000"/>
                <w:kern w:val="0"/>
                <w:sz w:val="22"/>
                <w:szCs w:val="22"/>
              </w:rPr>
            </w:pPr>
            <w:r w:rsidRPr="00E7589B">
              <w:rPr>
                <w:rFonts w:ascii="宋体" w:hAnsi="宋体" w:cs="宋体"/>
                <w:color w:val="000000"/>
                <w:kern w:val="0"/>
                <w:sz w:val="22"/>
                <w:szCs w:val="22"/>
              </w:rPr>
              <w:t>100%</w:t>
            </w:r>
          </w:p>
        </w:tc>
        <w:tc>
          <w:tcPr>
            <w:tcW w:w="2920" w:type="dxa"/>
            <w:tcBorders>
              <w:top w:val="nil"/>
              <w:left w:val="nil"/>
              <w:bottom w:val="single" w:sz="4" w:space="0" w:color="auto"/>
              <w:right w:val="single" w:sz="4" w:space="0" w:color="auto"/>
            </w:tcBorders>
            <w:noWrap/>
            <w:vAlign w:val="center"/>
          </w:tcPr>
          <w:p w:rsidR="00390F53" w:rsidRPr="00E7589B" w:rsidRDefault="00390F53" w:rsidP="004F17A1">
            <w:pPr>
              <w:widowControl/>
              <w:jc w:val="center"/>
              <w:rPr>
                <w:rFonts w:ascii="宋体" w:cs="宋体"/>
                <w:color w:val="000000"/>
                <w:kern w:val="0"/>
                <w:sz w:val="22"/>
                <w:szCs w:val="22"/>
              </w:rPr>
            </w:pPr>
            <w:r w:rsidRPr="00E7589B">
              <w:rPr>
                <w:rFonts w:ascii="宋体" w:hAnsi="宋体" w:cs="宋体"/>
                <w:color w:val="000000"/>
                <w:kern w:val="0"/>
                <w:sz w:val="22"/>
                <w:szCs w:val="22"/>
              </w:rPr>
              <w:t>60%</w:t>
            </w:r>
          </w:p>
        </w:tc>
      </w:tr>
      <w:tr w:rsidR="00390F53" w:rsidRPr="00E7589B" w:rsidTr="004F17A1">
        <w:trPr>
          <w:trHeight w:val="2160"/>
        </w:trPr>
        <w:tc>
          <w:tcPr>
            <w:tcW w:w="1149" w:type="dxa"/>
            <w:tcBorders>
              <w:top w:val="nil"/>
              <w:left w:val="single" w:sz="4" w:space="0" w:color="auto"/>
              <w:bottom w:val="single" w:sz="4" w:space="0" w:color="auto"/>
              <w:right w:val="single" w:sz="4" w:space="0" w:color="auto"/>
            </w:tcBorders>
            <w:noWrap/>
            <w:vAlign w:val="center"/>
          </w:tcPr>
          <w:p w:rsidR="00390F53" w:rsidRPr="00E7589B" w:rsidRDefault="00390F53" w:rsidP="004F17A1">
            <w:pPr>
              <w:widowControl/>
              <w:jc w:val="center"/>
              <w:rPr>
                <w:rFonts w:ascii="宋体" w:cs="宋体"/>
                <w:color w:val="000000"/>
                <w:kern w:val="0"/>
                <w:sz w:val="22"/>
                <w:szCs w:val="22"/>
              </w:rPr>
            </w:pPr>
            <w:r w:rsidRPr="00E7589B">
              <w:rPr>
                <w:rFonts w:ascii="宋体" w:hAnsi="宋体" w:cs="宋体" w:hint="eastAsia"/>
                <w:color w:val="000000"/>
                <w:kern w:val="0"/>
                <w:sz w:val="22"/>
                <w:szCs w:val="22"/>
              </w:rPr>
              <w:t>二级</w:t>
            </w:r>
          </w:p>
        </w:tc>
        <w:tc>
          <w:tcPr>
            <w:tcW w:w="3151" w:type="dxa"/>
            <w:tcBorders>
              <w:top w:val="nil"/>
              <w:left w:val="nil"/>
              <w:bottom w:val="single" w:sz="4" w:space="0" w:color="auto"/>
              <w:right w:val="single" w:sz="4" w:space="0" w:color="auto"/>
            </w:tcBorders>
            <w:vAlign w:val="center"/>
          </w:tcPr>
          <w:p w:rsidR="00390F53" w:rsidRPr="00E7589B" w:rsidRDefault="00390F53" w:rsidP="004F17A1">
            <w:pPr>
              <w:widowControl/>
              <w:jc w:val="center"/>
              <w:rPr>
                <w:rFonts w:ascii="宋体" w:cs="宋体"/>
                <w:color w:val="000000"/>
                <w:kern w:val="0"/>
                <w:sz w:val="22"/>
                <w:szCs w:val="22"/>
              </w:rPr>
            </w:pPr>
            <w:r w:rsidRPr="00E7589B">
              <w:rPr>
                <w:rFonts w:ascii="宋体" w:hAnsi="宋体" w:cs="宋体"/>
                <w:color w:val="000000"/>
                <w:kern w:val="0"/>
                <w:sz w:val="22"/>
                <w:szCs w:val="22"/>
              </w:rPr>
              <w:t>0.75&lt;</w:t>
            </w:r>
            <w:r w:rsidRPr="00E7589B">
              <w:rPr>
                <w:rFonts w:ascii="宋体" w:hAnsi="宋体" w:cs="宋体" w:hint="eastAsia"/>
                <w:color w:val="000000"/>
                <w:kern w:val="0"/>
                <w:sz w:val="22"/>
                <w:szCs w:val="22"/>
              </w:rPr>
              <w:t>速动比率</w:t>
            </w:r>
            <w:r w:rsidRPr="00E7589B">
              <w:rPr>
                <w:rFonts w:ascii="宋体" w:hAnsi="宋体" w:cs="宋体"/>
                <w:color w:val="000000"/>
                <w:kern w:val="0"/>
                <w:sz w:val="22"/>
                <w:szCs w:val="22"/>
              </w:rPr>
              <w:t>&lt;1,0&lt;</w:t>
            </w:r>
            <w:r w:rsidRPr="00E7589B">
              <w:rPr>
                <w:rFonts w:ascii="宋体" w:hAnsi="宋体" w:cs="宋体" w:hint="eastAsia"/>
                <w:color w:val="000000"/>
                <w:kern w:val="0"/>
                <w:sz w:val="22"/>
                <w:szCs w:val="22"/>
              </w:rPr>
              <w:t>销售净利率</w:t>
            </w:r>
            <w:r w:rsidRPr="00E7589B">
              <w:rPr>
                <w:rFonts w:ascii="宋体" w:hAnsi="宋体" w:cs="宋体"/>
                <w:color w:val="000000"/>
                <w:kern w:val="0"/>
                <w:sz w:val="22"/>
                <w:szCs w:val="22"/>
              </w:rPr>
              <w:t>&lt;10%</w:t>
            </w:r>
            <w:r w:rsidRPr="00E7589B">
              <w:rPr>
                <w:rFonts w:ascii="宋体" w:hAnsi="宋体" w:cs="宋体" w:hint="eastAsia"/>
                <w:color w:val="000000"/>
                <w:kern w:val="0"/>
                <w:sz w:val="22"/>
                <w:szCs w:val="22"/>
              </w:rPr>
              <w:t>，</w:t>
            </w:r>
            <w:r w:rsidRPr="00E7589B">
              <w:rPr>
                <w:rFonts w:ascii="宋体" w:hAnsi="宋体" w:cs="宋体"/>
                <w:color w:val="000000"/>
                <w:kern w:val="0"/>
                <w:sz w:val="22"/>
                <w:szCs w:val="22"/>
              </w:rPr>
              <w:t xml:space="preserve"> 0&lt;</w:t>
            </w:r>
            <w:r w:rsidRPr="00E7589B">
              <w:rPr>
                <w:rFonts w:ascii="宋体" w:hAnsi="宋体" w:cs="宋体" w:hint="eastAsia"/>
                <w:color w:val="000000"/>
                <w:kern w:val="0"/>
                <w:sz w:val="22"/>
                <w:szCs w:val="22"/>
              </w:rPr>
              <w:t>预计负债</w:t>
            </w:r>
            <w:r w:rsidRPr="00E7589B">
              <w:rPr>
                <w:rFonts w:ascii="宋体" w:hAnsi="宋体" w:cs="宋体"/>
                <w:color w:val="000000"/>
                <w:kern w:val="0"/>
                <w:sz w:val="22"/>
                <w:szCs w:val="22"/>
              </w:rPr>
              <w:t>/</w:t>
            </w:r>
            <w:r w:rsidRPr="00E7589B">
              <w:rPr>
                <w:rFonts w:ascii="宋体" w:hAnsi="宋体" w:cs="宋体" w:hint="eastAsia"/>
                <w:color w:val="000000"/>
                <w:kern w:val="0"/>
                <w:sz w:val="22"/>
                <w:szCs w:val="22"/>
              </w:rPr>
              <w:t>净资产</w:t>
            </w:r>
            <w:r w:rsidRPr="00E7589B">
              <w:rPr>
                <w:rFonts w:ascii="宋体" w:hAnsi="宋体" w:cs="宋体"/>
                <w:color w:val="000000"/>
                <w:kern w:val="0"/>
                <w:sz w:val="22"/>
                <w:szCs w:val="22"/>
              </w:rPr>
              <w:t>&lt;30%</w:t>
            </w:r>
            <w:r w:rsidRPr="00E7589B">
              <w:rPr>
                <w:rFonts w:ascii="宋体" w:hAnsi="宋体" w:cs="宋体" w:hint="eastAsia"/>
                <w:color w:val="000000"/>
                <w:kern w:val="0"/>
                <w:sz w:val="22"/>
                <w:szCs w:val="22"/>
              </w:rPr>
              <w:t>；风险等级为</w:t>
            </w:r>
            <w:r w:rsidRPr="00E7589B">
              <w:rPr>
                <w:rFonts w:ascii="宋体" w:hAnsi="宋体" w:cs="宋体"/>
                <w:color w:val="000000"/>
                <w:kern w:val="0"/>
                <w:sz w:val="22"/>
                <w:szCs w:val="22"/>
              </w:rPr>
              <w:t xml:space="preserve"> </w:t>
            </w:r>
            <w:r w:rsidRPr="00E7589B">
              <w:rPr>
                <w:rFonts w:ascii="宋体" w:hAnsi="宋体" w:cs="宋体" w:hint="eastAsia"/>
                <w:color w:val="000000"/>
                <w:kern w:val="0"/>
                <w:sz w:val="22"/>
                <w:szCs w:val="22"/>
              </w:rPr>
              <w:t>三级的，如在一个季度内按时缴存清算</w:t>
            </w:r>
            <w:r w:rsidRPr="00E7589B">
              <w:rPr>
                <w:rFonts w:ascii="宋体" w:hAnsi="宋体" w:cs="宋体"/>
                <w:color w:val="000000"/>
                <w:kern w:val="0"/>
                <w:sz w:val="22"/>
                <w:szCs w:val="22"/>
              </w:rPr>
              <w:t xml:space="preserve"> </w:t>
            </w:r>
            <w:r w:rsidRPr="00E7589B">
              <w:rPr>
                <w:rFonts w:ascii="宋体" w:hAnsi="宋体" w:cs="宋体" w:hint="eastAsia"/>
                <w:color w:val="000000"/>
                <w:kern w:val="0"/>
                <w:sz w:val="22"/>
                <w:szCs w:val="22"/>
              </w:rPr>
              <w:t>备付金的，则风险等级升为二级。</w:t>
            </w:r>
          </w:p>
        </w:tc>
        <w:tc>
          <w:tcPr>
            <w:tcW w:w="2620" w:type="dxa"/>
            <w:tcBorders>
              <w:top w:val="nil"/>
              <w:left w:val="nil"/>
              <w:bottom w:val="single" w:sz="4" w:space="0" w:color="auto"/>
              <w:right w:val="single" w:sz="4" w:space="0" w:color="auto"/>
            </w:tcBorders>
            <w:noWrap/>
            <w:vAlign w:val="center"/>
          </w:tcPr>
          <w:p w:rsidR="00390F53" w:rsidRPr="00E7589B" w:rsidRDefault="00390F53" w:rsidP="004F17A1">
            <w:pPr>
              <w:widowControl/>
              <w:jc w:val="center"/>
              <w:rPr>
                <w:rFonts w:ascii="宋体" w:cs="宋体"/>
                <w:color w:val="000000"/>
                <w:kern w:val="0"/>
                <w:sz w:val="22"/>
                <w:szCs w:val="22"/>
              </w:rPr>
            </w:pPr>
            <w:r w:rsidRPr="00E7589B">
              <w:rPr>
                <w:rFonts w:ascii="宋体" w:hAnsi="宋体" w:cs="宋体"/>
                <w:color w:val="000000"/>
                <w:kern w:val="0"/>
                <w:sz w:val="22"/>
                <w:szCs w:val="22"/>
              </w:rPr>
              <w:t>120%</w:t>
            </w:r>
          </w:p>
        </w:tc>
        <w:tc>
          <w:tcPr>
            <w:tcW w:w="2920" w:type="dxa"/>
            <w:tcBorders>
              <w:top w:val="nil"/>
              <w:left w:val="nil"/>
              <w:bottom w:val="single" w:sz="4" w:space="0" w:color="auto"/>
              <w:right w:val="single" w:sz="4" w:space="0" w:color="auto"/>
            </w:tcBorders>
            <w:noWrap/>
            <w:vAlign w:val="center"/>
          </w:tcPr>
          <w:p w:rsidR="00390F53" w:rsidRPr="00E7589B" w:rsidRDefault="00390F53" w:rsidP="004F17A1">
            <w:pPr>
              <w:widowControl/>
              <w:jc w:val="center"/>
              <w:rPr>
                <w:rFonts w:ascii="宋体" w:cs="宋体"/>
                <w:color w:val="000000"/>
                <w:kern w:val="0"/>
                <w:sz w:val="22"/>
                <w:szCs w:val="22"/>
              </w:rPr>
            </w:pPr>
            <w:r w:rsidRPr="00E7589B">
              <w:rPr>
                <w:rFonts w:ascii="宋体" w:hAnsi="宋体" w:cs="宋体"/>
                <w:color w:val="000000"/>
                <w:kern w:val="0"/>
                <w:sz w:val="22"/>
                <w:szCs w:val="22"/>
              </w:rPr>
              <w:t>80%</w:t>
            </w:r>
          </w:p>
        </w:tc>
      </w:tr>
      <w:tr w:rsidR="00390F53" w:rsidRPr="00E7589B" w:rsidTr="004F17A1">
        <w:trPr>
          <w:trHeight w:val="1890"/>
        </w:trPr>
        <w:tc>
          <w:tcPr>
            <w:tcW w:w="1149" w:type="dxa"/>
            <w:tcBorders>
              <w:top w:val="nil"/>
              <w:left w:val="single" w:sz="4" w:space="0" w:color="auto"/>
              <w:bottom w:val="single" w:sz="4" w:space="0" w:color="auto"/>
              <w:right w:val="single" w:sz="4" w:space="0" w:color="auto"/>
            </w:tcBorders>
            <w:noWrap/>
            <w:vAlign w:val="center"/>
          </w:tcPr>
          <w:p w:rsidR="00390F53" w:rsidRPr="00E7589B" w:rsidRDefault="00390F53" w:rsidP="004F17A1">
            <w:pPr>
              <w:widowControl/>
              <w:jc w:val="center"/>
              <w:rPr>
                <w:rFonts w:ascii="宋体" w:cs="宋体"/>
                <w:color w:val="000000"/>
                <w:kern w:val="0"/>
                <w:sz w:val="22"/>
                <w:szCs w:val="22"/>
              </w:rPr>
            </w:pPr>
            <w:r w:rsidRPr="00E7589B">
              <w:rPr>
                <w:rFonts w:ascii="宋体" w:hAnsi="宋体" w:cs="宋体" w:hint="eastAsia"/>
                <w:color w:val="000000"/>
                <w:kern w:val="0"/>
                <w:sz w:val="22"/>
                <w:szCs w:val="22"/>
              </w:rPr>
              <w:t>三级</w:t>
            </w:r>
          </w:p>
        </w:tc>
        <w:tc>
          <w:tcPr>
            <w:tcW w:w="3151" w:type="dxa"/>
            <w:tcBorders>
              <w:top w:val="nil"/>
              <w:left w:val="nil"/>
              <w:bottom w:val="single" w:sz="4" w:space="0" w:color="auto"/>
              <w:right w:val="single" w:sz="4" w:space="0" w:color="auto"/>
            </w:tcBorders>
            <w:vAlign w:val="center"/>
          </w:tcPr>
          <w:p w:rsidR="00390F53" w:rsidRPr="00E7589B" w:rsidRDefault="00390F53" w:rsidP="004F17A1">
            <w:pPr>
              <w:widowControl/>
              <w:jc w:val="center"/>
              <w:rPr>
                <w:rFonts w:ascii="宋体" w:cs="宋体"/>
                <w:color w:val="000000"/>
                <w:kern w:val="0"/>
                <w:sz w:val="22"/>
                <w:szCs w:val="22"/>
              </w:rPr>
            </w:pPr>
            <w:r w:rsidRPr="00E7589B">
              <w:rPr>
                <w:rFonts w:ascii="宋体" w:hAnsi="宋体" w:cs="宋体" w:hint="eastAsia"/>
                <w:color w:val="000000"/>
                <w:kern w:val="0"/>
                <w:sz w:val="22"/>
                <w:szCs w:val="22"/>
              </w:rPr>
              <w:t>速率比率</w:t>
            </w:r>
            <w:r w:rsidRPr="00E7589B">
              <w:rPr>
                <w:rFonts w:ascii="宋体" w:hAnsi="宋体" w:cs="宋体"/>
                <w:color w:val="000000"/>
                <w:kern w:val="0"/>
                <w:sz w:val="22"/>
                <w:szCs w:val="22"/>
              </w:rPr>
              <w:t xml:space="preserve">&lt;0.75 </w:t>
            </w:r>
            <w:r w:rsidRPr="00E7589B">
              <w:rPr>
                <w:rFonts w:ascii="宋体" w:hAnsi="宋体" w:cs="宋体" w:hint="eastAsia"/>
                <w:color w:val="000000"/>
                <w:kern w:val="0"/>
                <w:sz w:val="22"/>
                <w:szCs w:val="22"/>
              </w:rPr>
              <w:t>或销售净利率</w:t>
            </w:r>
            <w:r w:rsidRPr="00E7589B">
              <w:rPr>
                <w:rFonts w:ascii="宋体" w:hAnsi="宋体" w:cs="宋体"/>
                <w:color w:val="000000"/>
                <w:kern w:val="0"/>
                <w:sz w:val="22"/>
                <w:szCs w:val="22"/>
              </w:rPr>
              <w:t>&lt;0</w:t>
            </w:r>
            <w:r w:rsidRPr="00E7589B">
              <w:rPr>
                <w:rFonts w:ascii="宋体" w:hAnsi="宋体" w:cs="宋体" w:hint="eastAsia"/>
                <w:color w:val="000000"/>
                <w:kern w:val="0"/>
                <w:sz w:val="22"/>
                <w:szCs w:val="22"/>
              </w:rPr>
              <w:t>，</w:t>
            </w:r>
            <w:r w:rsidRPr="00E7589B">
              <w:rPr>
                <w:rFonts w:ascii="宋体" w:hAnsi="宋体" w:cs="宋体"/>
                <w:color w:val="000000"/>
                <w:kern w:val="0"/>
                <w:sz w:val="22"/>
                <w:szCs w:val="22"/>
              </w:rPr>
              <w:t xml:space="preserve">30%&lt; </w:t>
            </w:r>
            <w:r w:rsidRPr="00E7589B">
              <w:rPr>
                <w:rFonts w:ascii="宋体" w:hAnsi="宋体" w:cs="宋体" w:hint="eastAsia"/>
                <w:color w:val="000000"/>
                <w:kern w:val="0"/>
                <w:sz w:val="22"/>
                <w:szCs w:val="22"/>
              </w:rPr>
              <w:t>预计负债</w:t>
            </w:r>
            <w:r w:rsidRPr="00E7589B">
              <w:rPr>
                <w:rFonts w:ascii="宋体" w:hAnsi="宋体" w:cs="宋体"/>
                <w:color w:val="000000"/>
                <w:kern w:val="0"/>
                <w:sz w:val="22"/>
                <w:szCs w:val="22"/>
              </w:rPr>
              <w:t>/</w:t>
            </w:r>
            <w:r w:rsidRPr="00E7589B">
              <w:rPr>
                <w:rFonts w:ascii="宋体" w:hAnsi="宋体" w:cs="宋体" w:hint="eastAsia"/>
                <w:color w:val="000000"/>
                <w:kern w:val="0"/>
                <w:sz w:val="22"/>
                <w:szCs w:val="22"/>
              </w:rPr>
              <w:t>净资产；风险等级为四级的，</w:t>
            </w:r>
            <w:r w:rsidRPr="00E7589B">
              <w:rPr>
                <w:rFonts w:ascii="宋体" w:hAnsi="宋体" w:cs="宋体"/>
                <w:color w:val="000000"/>
                <w:kern w:val="0"/>
                <w:sz w:val="22"/>
                <w:szCs w:val="22"/>
              </w:rPr>
              <w:t xml:space="preserve"> </w:t>
            </w:r>
            <w:r w:rsidRPr="00E7589B">
              <w:rPr>
                <w:rFonts w:ascii="宋体" w:hAnsi="宋体" w:cs="宋体" w:hint="eastAsia"/>
                <w:color w:val="000000"/>
                <w:kern w:val="0"/>
                <w:sz w:val="22"/>
                <w:szCs w:val="22"/>
              </w:rPr>
              <w:t>如在一个季度内按时缴存清算备付金</w:t>
            </w:r>
            <w:r w:rsidRPr="00E7589B">
              <w:rPr>
                <w:rFonts w:ascii="宋体" w:hAnsi="宋体" w:cs="宋体"/>
                <w:color w:val="000000"/>
                <w:kern w:val="0"/>
                <w:sz w:val="22"/>
                <w:szCs w:val="22"/>
              </w:rPr>
              <w:t xml:space="preserve"> </w:t>
            </w:r>
            <w:r w:rsidRPr="00E7589B">
              <w:rPr>
                <w:rFonts w:ascii="宋体" w:hAnsi="宋体" w:cs="宋体" w:hint="eastAsia"/>
                <w:color w:val="000000"/>
                <w:kern w:val="0"/>
                <w:sz w:val="22"/>
                <w:szCs w:val="22"/>
              </w:rPr>
              <w:t>的，则风险等级升为三级。</w:t>
            </w:r>
          </w:p>
        </w:tc>
        <w:tc>
          <w:tcPr>
            <w:tcW w:w="2620" w:type="dxa"/>
            <w:tcBorders>
              <w:top w:val="nil"/>
              <w:left w:val="nil"/>
              <w:bottom w:val="single" w:sz="4" w:space="0" w:color="auto"/>
              <w:right w:val="single" w:sz="4" w:space="0" w:color="auto"/>
            </w:tcBorders>
            <w:noWrap/>
            <w:vAlign w:val="center"/>
          </w:tcPr>
          <w:p w:rsidR="00390F53" w:rsidRPr="00E7589B" w:rsidRDefault="00390F53" w:rsidP="004F17A1">
            <w:pPr>
              <w:widowControl/>
              <w:jc w:val="center"/>
              <w:rPr>
                <w:rFonts w:ascii="宋体" w:cs="宋体"/>
                <w:color w:val="000000"/>
                <w:kern w:val="0"/>
                <w:sz w:val="22"/>
                <w:szCs w:val="22"/>
              </w:rPr>
            </w:pPr>
            <w:r w:rsidRPr="00E7589B">
              <w:rPr>
                <w:rFonts w:ascii="宋体" w:hAnsi="宋体" w:cs="宋体"/>
                <w:color w:val="000000"/>
                <w:kern w:val="0"/>
                <w:sz w:val="22"/>
                <w:szCs w:val="22"/>
              </w:rPr>
              <w:t>150%</w:t>
            </w:r>
          </w:p>
        </w:tc>
        <w:tc>
          <w:tcPr>
            <w:tcW w:w="2920" w:type="dxa"/>
            <w:tcBorders>
              <w:top w:val="nil"/>
              <w:left w:val="nil"/>
              <w:bottom w:val="single" w:sz="4" w:space="0" w:color="auto"/>
              <w:right w:val="single" w:sz="4" w:space="0" w:color="auto"/>
            </w:tcBorders>
            <w:noWrap/>
            <w:vAlign w:val="center"/>
          </w:tcPr>
          <w:p w:rsidR="00390F53" w:rsidRPr="00E7589B" w:rsidRDefault="00390F53" w:rsidP="004F17A1">
            <w:pPr>
              <w:widowControl/>
              <w:jc w:val="center"/>
              <w:rPr>
                <w:rFonts w:ascii="宋体" w:cs="宋体"/>
                <w:color w:val="000000"/>
                <w:kern w:val="0"/>
                <w:sz w:val="22"/>
                <w:szCs w:val="22"/>
              </w:rPr>
            </w:pPr>
            <w:r w:rsidRPr="00E7589B">
              <w:rPr>
                <w:rFonts w:ascii="宋体" w:hAnsi="宋体" w:cs="宋体"/>
                <w:color w:val="000000"/>
                <w:kern w:val="0"/>
                <w:sz w:val="22"/>
                <w:szCs w:val="22"/>
              </w:rPr>
              <w:t>100%</w:t>
            </w:r>
          </w:p>
        </w:tc>
      </w:tr>
      <w:tr w:rsidR="00390F53" w:rsidRPr="00E7589B" w:rsidTr="004F17A1">
        <w:trPr>
          <w:trHeight w:val="1080"/>
        </w:trPr>
        <w:tc>
          <w:tcPr>
            <w:tcW w:w="1149" w:type="dxa"/>
            <w:tcBorders>
              <w:top w:val="nil"/>
              <w:left w:val="single" w:sz="4" w:space="0" w:color="auto"/>
              <w:bottom w:val="single" w:sz="4" w:space="0" w:color="auto"/>
              <w:right w:val="single" w:sz="4" w:space="0" w:color="auto"/>
            </w:tcBorders>
            <w:noWrap/>
            <w:vAlign w:val="center"/>
          </w:tcPr>
          <w:p w:rsidR="00390F53" w:rsidRPr="00E7589B" w:rsidRDefault="00390F53" w:rsidP="004F17A1">
            <w:pPr>
              <w:widowControl/>
              <w:jc w:val="center"/>
              <w:rPr>
                <w:rFonts w:ascii="宋体" w:cs="宋体"/>
                <w:color w:val="000000"/>
                <w:kern w:val="0"/>
                <w:sz w:val="22"/>
                <w:szCs w:val="22"/>
              </w:rPr>
            </w:pPr>
            <w:r w:rsidRPr="00E7589B">
              <w:rPr>
                <w:rFonts w:ascii="宋体" w:hAnsi="宋体" w:cs="宋体" w:hint="eastAsia"/>
                <w:color w:val="000000"/>
                <w:kern w:val="0"/>
                <w:sz w:val="22"/>
                <w:szCs w:val="22"/>
              </w:rPr>
              <w:t>四级</w:t>
            </w:r>
          </w:p>
        </w:tc>
        <w:tc>
          <w:tcPr>
            <w:tcW w:w="3151" w:type="dxa"/>
            <w:tcBorders>
              <w:top w:val="nil"/>
              <w:left w:val="nil"/>
              <w:bottom w:val="single" w:sz="4" w:space="0" w:color="auto"/>
              <w:right w:val="single" w:sz="4" w:space="0" w:color="auto"/>
            </w:tcBorders>
            <w:vAlign w:val="center"/>
          </w:tcPr>
          <w:p w:rsidR="00390F53" w:rsidRPr="00E7589B" w:rsidRDefault="00390F53" w:rsidP="004F17A1">
            <w:pPr>
              <w:widowControl/>
              <w:jc w:val="center"/>
              <w:rPr>
                <w:rFonts w:ascii="宋体" w:cs="宋体"/>
                <w:color w:val="000000"/>
                <w:kern w:val="0"/>
                <w:sz w:val="22"/>
                <w:szCs w:val="22"/>
              </w:rPr>
            </w:pPr>
            <w:r w:rsidRPr="00E7589B">
              <w:rPr>
                <w:rFonts w:ascii="宋体" w:hAnsi="宋体" w:cs="宋体" w:hint="eastAsia"/>
                <w:color w:val="000000"/>
                <w:kern w:val="0"/>
                <w:sz w:val="22"/>
                <w:szCs w:val="22"/>
              </w:rPr>
              <w:t>对于风险等级为三级的入网机构，在两</w:t>
            </w:r>
            <w:r w:rsidRPr="00E7589B">
              <w:rPr>
                <w:rFonts w:ascii="宋体" w:hAnsi="宋体" w:cs="宋体"/>
                <w:color w:val="000000"/>
                <w:kern w:val="0"/>
                <w:sz w:val="22"/>
                <w:szCs w:val="22"/>
              </w:rPr>
              <w:t xml:space="preserve"> </w:t>
            </w:r>
            <w:r w:rsidRPr="00E7589B">
              <w:rPr>
                <w:rFonts w:ascii="宋体" w:hAnsi="宋体" w:cs="宋体" w:hint="eastAsia"/>
                <w:color w:val="000000"/>
                <w:kern w:val="0"/>
                <w:sz w:val="22"/>
                <w:szCs w:val="22"/>
              </w:rPr>
              <w:t>日内未及时补足备付金金额，将降为四级。</w:t>
            </w:r>
            <w:r w:rsidRPr="00E7589B">
              <w:rPr>
                <w:rFonts w:ascii="宋体" w:hAnsi="宋体" w:cs="宋体"/>
                <w:color w:val="000000"/>
                <w:kern w:val="0"/>
                <w:sz w:val="22"/>
                <w:szCs w:val="22"/>
              </w:rPr>
              <w:t xml:space="preserve"> </w:t>
            </w:r>
          </w:p>
        </w:tc>
        <w:tc>
          <w:tcPr>
            <w:tcW w:w="2620" w:type="dxa"/>
            <w:tcBorders>
              <w:top w:val="nil"/>
              <w:left w:val="nil"/>
              <w:bottom w:val="single" w:sz="4" w:space="0" w:color="auto"/>
              <w:right w:val="single" w:sz="4" w:space="0" w:color="auto"/>
            </w:tcBorders>
            <w:noWrap/>
            <w:vAlign w:val="center"/>
          </w:tcPr>
          <w:p w:rsidR="00390F53" w:rsidRPr="00E7589B" w:rsidRDefault="00390F53" w:rsidP="004F17A1">
            <w:pPr>
              <w:widowControl/>
              <w:jc w:val="center"/>
              <w:rPr>
                <w:rFonts w:ascii="宋体" w:cs="宋体"/>
                <w:color w:val="000000"/>
                <w:kern w:val="0"/>
                <w:sz w:val="22"/>
                <w:szCs w:val="22"/>
              </w:rPr>
            </w:pPr>
            <w:r w:rsidRPr="00E7589B">
              <w:rPr>
                <w:rFonts w:ascii="宋体" w:hAnsi="宋体" w:cs="宋体"/>
                <w:color w:val="000000"/>
                <w:kern w:val="0"/>
                <w:sz w:val="22"/>
                <w:szCs w:val="22"/>
              </w:rPr>
              <w:t>200%</w:t>
            </w:r>
          </w:p>
        </w:tc>
        <w:tc>
          <w:tcPr>
            <w:tcW w:w="2920" w:type="dxa"/>
            <w:tcBorders>
              <w:top w:val="nil"/>
              <w:left w:val="nil"/>
              <w:bottom w:val="single" w:sz="4" w:space="0" w:color="auto"/>
              <w:right w:val="single" w:sz="4" w:space="0" w:color="auto"/>
            </w:tcBorders>
            <w:noWrap/>
            <w:vAlign w:val="center"/>
          </w:tcPr>
          <w:p w:rsidR="00390F53" w:rsidRPr="00E7589B" w:rsidRDefault="00390F53" w:rsidP="004F17A1">
            <w:pPr>
              <w:widowControl/>
              <w:jc w:val="center"/>
              <w:rPr>
                <w:rFonts w:ascii="宋体" w:cs="宋体"/>
                <w:color w:val="000000"/>
                <w:kern w:val="0"/>
                <w:sz w:val="22"/>
                <w:szCs w:val="22"/>
              </w:rPr>
            </w:pPr>
            <w:r w:rsidRPr="00E7589B">
              <w:rPr>
                <w:rFonts w:ascii="宋体" w:hAnsi="宋体" w:cs="宋体"/>
                <w:color w:val="000000"/>
                <w:kern w:val="0"/>
                <w:sz w:val="22"/>
                <w:szCs w:val="22"/>
              </w:rPr>
              <w:t>150%</w:t>
            </w:r>
          </w:p>
        </w:tc>
      </w:tr>
    </w:tbl>
    <w:p w:rsidR="00390F53" w:rsidRPr="00CD425A" w:rsidRDefault="00390F53" w:rsidP="00390F53">
      <w:pPr>
        <w:pStyle w:val="Heading2"/>
        <w:spacing w:before="0" w:after="0" w:line="240" w:lineRule="auto"/>
        <w:ind w:firstLineChars="200" w:firstLine="31680"/>
        <w:rPr>
          <w:rFonts w:ascii="仿宋_GB2312" w:eastAsia="仿宋_GB2312" w:hAnsi="黑体"/>
          <w:sz w:val="32"/>
        </w:rPr>
      </w:pPr>
      <w:bookmarkStart w:id="271" w:name="_Toc422496609"/>
      <w:bookmarkStart w:id="272" w:name="_Toc6771"/>
      <w:bookmarkStart w:id="273" w:name="_Toc5982"/>
      <w:bookmarkStart w:id="274" w:name="_Toc28720"/>
      <w:bookmarkStart w:id="275" w:name="_Toc31694"/>
      <w:bookmarkStart w:id="276" w:name="_Toc24980"/>
      <w:bookmarkStart w:id="277" w:name="_Toc24379"/>
      <w:bookmarkStart w:id="278" w:name="_Toc11267"/>
      <w:bookmarkStart w:id="279" w:name="_Toc27871"/>
      <w:bookmarkStart w:id="280" w:name="_Toc22246"/>
      <w:bookmarkStart w:id="281" w:name="_Toc32759"/>
      <w:bookmarkStart w:id="282" w:name="_Toc24081"/>
      <w:bookmarkStart w:id="283" w:name="_Toc4644"/>
      <w:bookmarkStart w:id="284" w:name="_Toc13197"/>
      <w:bookmarkStart w:id="285" w:name="_Toc28029"/>
      <w:bookmarkStart w:id="286" w:name="_Toc22612"/>
      <w:bookmarkStart w:id="287" w:name="_Toc806"/>
      <w:bookmarkStart w:id="288" w:name="_Toc27208"/>
      <w:bookmarkStart w:id="289" w:name="_Toc23235"/>
      <w:bookmarkStart w:id="290" w:name="_Toc16019"/>
      <w:bookmarkStart w:id="291" w:name="_Toc568"/>
      <w:bookmarkStart w:id="292" w:name="_Toc22686"/>
      <w:bookmarkStart w:id="293" w:name="_Toc24062"/>
      <w:bookmarkStart w:id="294" w:name="_Toc5978"/>
      <w:bookmarkStart w:id="295" w:name="_Toc3483"/>
      <w:bookmarkStart w:id="296" w:name="_Toc22445"/>
      <w:bookmarkStart w:id="297" w:name="_Toc427328884"/>
      <w:bookmarkStart w:id="298" w:name="_Toc469079189"/>
      <w:r w:rsidRPr="00CD425A">
        <w:rPr>
          <w:rFonts w:ascii="仿宋_GB2312" w:eastAsia="仿宋_GB2312" w:hAnsi="黑体" w:hint="eastAsia"/>
          <w:sz w:val="32"/>
        </w:rPr>
        <w:t>四、清算备付金的调整</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p w:rsidR="00390F53" w:rsidRPr="00CD425A" w:rsidRDefault="00390F53" w:rsidP="00A5495B">
      <w:pPr>
        <w:autoSpaceDE w:val="0"/>
        <w:autoSpaceDN w:val="0"/>
        <w:adjustRightInd w:val="0"/>
        <w:ind w:firstLineChars="200" w:firstLine="31680"/>
        <w:rPr>
          <w:rFonts w:ascii="仿宋_GB2312" w:eastAsia="仿宋_GB2312" w:hAnsi="仿宋"/>
          <w:sz w:val="32"/>
          <w:szCs w:val="32"/>
        </w:rPr>
      </w:pPr>
      <w:r w:rsidRPr="00CD425A">
        <w:rPr>
          <w:rFonts w:ascii="仿宋_GB2312" w:eastAsia="仿宋_GB2312" w:hAnsi="仿宋" w:hint="eastAsia"/>
          <w:sz w:val="32"/>
          <w:szCs w:val="32"/>
        </w:rPr>
        <w:t>（一）调整周期</w:t>
      </w:r>
    </w:p>
    <w:p w:rsidR="00390F53" w:rsidRPr="00CD425A" w:rsidRDefault="00390F53" w:rsidP="00A5495B">
      <w:pPr>
        <w:ind w:firstLineChars="200" w:firstLine="31680"/>
        <w:rPr>
          <w:rFonts w:ascii="仿宋_GB2312" w:eastAsia="仿宋_GB2312" w:hAnsi="仿宋"/>
          <w:sz w:val="32"/>
          <w:szCs w:val="32"/>
        </w:rPr>
      </w:pPr>
      <w:r w:rsidRPr="00CD425A">
        <w:rPr>
          <w:rFonts w:ascii="仿宋_GB2312" w:eastAsia="仿宋_GB2312" w:hAnsi="仿宋" w:hint="eastAsia"/>
          <w:sz w:val="32"/>
          <w:szCs w:val="32"/>
        </w:rPr>
        <w:t>缴存清算备付金的直连成员机构，每月</w:t>
      </w:r>
      <w:r w:rsidRPr="00CD425A">
        <w:rPr>
          <w:rFonts w:ascii="仿宋_GB2312" w:eastAsia="仿宋_GB2312" w:hAnsi="仿宋"/>
          <w:color w:val="FF0000"/>
          <w:sz w:val="32"/>
          <w:szCs w:val="32"/>
        </w:rPr>
        <w:t>10</w:t>
      </w:r>
      <w:r w:rsidRPr="00CD425A">
        <w:rPr>
          <w:rFonts w:ascii="仿宋_GB2312" w:eastAsia="仿宋_GB2312" w:hAnsi="仿宋" w:hint="eastAsia"/>
          <w:color w:val="FF0000"/>
          <w:sz w:val="32"/>
          <w:szCs w:val="32"/>
        </w:rPr>
        <w:t>日</w:t>
      </w:r>
      <w:r w:rsidRPr="00CD425A">
        <w:rPr>
          <w:rFonts w:ascii="仿宋_GB2312" w:eastAsia="仿宋_GB2312" w:hAnsi="仿宋" w:hint="eastAsia"/>
          <w:sz w:val="32"/>
          <w:szCs w:val="32"/>
        </w:rPr>
        <w:t>为调整日，遇法定节假日顺延。</w:t>
      </w:r>
    </w:p>
    <w:p w:rsidR="00390F53" w:rsidRPr="00CD425A" w:rsidRDefault="00390F53" w:rsidP="00A5495B">
      <w:pPr>
        <w:autoSpaceDE w:val="0"/>
        <w:autoSpaceDN w:val="0"/>
        <w:adjustRightInd w:val="0"/>
        <w:ind w:firstLineChars="200" w:firstLine="31680"/>
        <w:rPr>
          <w:rFonts w:ascii="仿宋_GB2312" w:eastAsia="仿宋_GB2312" w:hAnsi="仿宋"/>
          <w:sz w:val="32"/>
          <w:szCs w:val="32"/>
        </w:rPr>
      </w:pPr>
      <w:r w:rsidRPr="00CD425A">
        <w:rPr>
          <w:rFonts w:ascii="仿宋_GB2312" w:eastAsia="仿宋_GB2312" w:hAnsi="仿宋" w:hint="eastAsia"/>
          <w:sz w:val="32"/>
          <w:szCs w:val="32"/>
        </w:rPr>
        <w:t>（二）调整方式</w:t>
      </w:r>
    </w:p>
    <w:p w:rsidR="00390F53" w:rsidRPr="00CD425A" w:rsidRDefault="00390F53" w:rsidP="00A5495B">
      <w:pPr>
        <w:autoSpaceDE w:val="0"/>
        <w:autoSpaceDN w:val="0"/>
        <w:adjustRightInd w:val="0"/>
        <w:ind w:firstLineChars="200" w:firstLine="31680"/>
        <w:rPr>
          <w:rFonts w:ascii="仿宋_GB2312" w:eastAsia="仿宋_GB2312" w:hAnsi="仿宋"/>
          <w:sz w:val="32"/>
          <w:szCs w:val="32"/>
        </w:rPr>
      </w:pPr>
      <w:r w:rsidRPr="00CD425A">
        <w:rPr>
          <w:rFonts w:ascii="仿宋_GB2312" w:eastAsia="仿宋_GB2312" w:hAnsi="仿宋"/>
          <w:sz w:val="32"/>
          <w:szCs w:val="32"/>
        </w:rPr>
        <w:t>1.</w:t>
      </w:r>
      <w:r w:rsidRPr="00CD425A">
        <w:rPr>
          <w:rFonts w:ascii="仿宋_GB2312" w:eastAsia="仿宋_GB2312" w:hAnsi="仿宋" w:hint="eastAsia"/>
          <w:sz w:val="32"/>
          <w:szCs w:val="32"/>
        </w:rPr>
        <w:t>常规调整</w:t>
      </w:r>
    </w:p>
    <w:p w:rsidR="00390F53" w:rsidRPr="00CD425A" w:rsidRDefault="00390F53" w:rsidP="00A5495B">
      <w:pPr>
        <w:ind w:firstLineChars="200" w:firstLine="31680"/>
        <w:rPr>
          <w:rFonts w:ascii="仿宋_GB2312" w:eastAsia="仿宋_GB2312" w:hAnsi="仿宋"/>
          <w:sz w:val="32"/>
          <w:szCs w:val="32"/>
        </w:rPr>
      </w:pPr>
      <w:r w:rsidRPr="00CD425A">
        <w:rPr>
          <w:rFonts w:ascii="仿宋_GB2312" w:eastAsia="仿宋_GB2312" w:hAnsi="仿宋" w:hint="eastAsia"/>
          <w:sz w:val="32"/>
          <w:szCs w:val="32"/>
        </w:rPr>
        <w:t>缴存清算备付金的直连成员机构，每月</w:t>
      </w:r>
      <w:r w:rsidRPr="00CD425A">
        <w:rPr>
          <w:rFonts w:ascii="仿宋_GB2312" w:eastAsia="仿宋_GB2312" w:hAnsi="仿宋"/>
          <w:sz w:val="32"/>
          <w:szCs w:val="32"/>
        </w:rPr>
        <w:t>5</w:t>
      </w:r>
      <w:r w:rsidRPr="00CD425A">
        <w:rPr>
          <w:rFonts w:ascii="仿宋_GB2312" w:eastAsia="仿宋_GB2312" w:hAnsi="仿宋" w:hint="eastAsia"/>
          <w:sz w:val="32"/>
          <w:szCs w:val="32"/>
        </w:rPr>
        <w:t>日上午</w:t>
      </w:r>
      <w:r w:rsidRPr="00CD425A">
        <w:rPr>
          <w:rFonts w:ascii="仿宋_GB2312" w:eastAsia="仿宋_GB2312" w:hAnsi="仿宋"/>
          <w:sz w:val="32"/>
          <w:szCs w:val="32"/>
        </w:rPr>
        <w:t>9</w:t>
      </w:r>
      <w:r w:rsidRPr="00CD425A">
        <w:rPr>
          <w:rFonts w:ascii="仿宋_GB2312" w:eastAsia="仿宋_GB2312" w:hAnsi="仿宋" w:hint="eastAsia"/>
          <w:sz w:val="32"/>
          <w:szCs w:val="32"/>
        </w:rPr>
        <w:t>点后须查看本月应缴存的清算备付金金额，并于</w:t>
      </w:r>
      <w:r w:rsidRPr="00CD425A">
        <w:rPr>
          <w:rFonts w:ascii="仿宋_GB2312" w:eastAsia="仿宋_GB2312" w:hAnsi="仿宋"/>
          <w:sz w:val="32"/>
          <w:szCs w:val="32"/>
        </w:rPr>
        <w:t>2</w:t>
      </w:r>
      <w:r w:rsidRPr="00CD425A">
        <w:rPr>
          <w:rFonts w:ascii="仿宋_GB2312" w:eastAsia="仿宋_GB2312" w:hAnsi="仿宋" w:hint="eastAsia"/>
          <w:sz w:val="32"/>
          <w:szCs w:val="32"/>
        </w:rPr>
        <w:t>个工作日内补足。</w:t>
      </w:r>
    </w:p>
    <w:p w:rsidR="00390F53" w:rsidRPr="00CD425A" w:rsidRDefault="00390F53" w:rsidP="00A5495B">
      <w:pPr>
        <w:autoSpaceDE w:val="0"/>
        <w:autoSpaceDN w:val="0"/>
        <w:adjustRightInd w:val="0"/>
        <w:ind w:firstLineChars="200" w:firstLine="31680"/>
        <w:rPr>
          <w:rFonts w:ascii="仿宋_GB2312" w:eastAsia="仿宋_GB2312" w:hAnsi="仿宋"/>
          <w:sz w:val="32"/>
          <w:szCs w:val="32"/>
        </w:rPr>
      </w:pPr>
      <w:r w:rsidRPr="00CD425A">
        <w:rPr>
          <w:rFonts w:ascii="仿宋_GB2312" w:eastAsia="仿宋_GB2312" w:hAnsi="仿宋"/>
          <w:sz w:val="32"/>
          <w:szCs w:val="32"/>
        </w:rPr>
        <w:t>2.</w:t>
      </w:r>
      <w:r w:rsidRPr="00CD425A">
        <w:rPr>
          <w:rFonts w:ascii="仿宋_GB2312" w:eastAsia="仿宋_GB2312" w:hAnsi="仿宋" w:hint="eastAsia"/>
          <w:sz w:val="32"/>
          <w:szCs w:val="32"/>
        </w:rPr>
        <w:t>紧急调整</w:t>
      </w:r>
    </w:p>
    <w:p w:rsidR="00390F53" w:rsidRPr="00CD425A" w:rsidRDefault="00390F53" w:rsidP="00A5495B">
      <w:pPr>
        <w:ind w:firstLineChars="200" w:firstLine="31680"/>
        <w:rPr>
          <w:rFonts w:ascii="仿宋_GB2312" w:eastAsia="仿宋_GB2312" w:hAnsi="仿宋"/>
          <w:color w:val="000000"/>
          <w:sz w:val="32"/>
          <w:szCs w:val="32"/>
        </w:rPr>
      </w:pPr>
      <w:r w:rsidRPr="00CD425A">
        <w:rPr>
          <w:rFonts w:ascii="仿宋_GB2312" w:eastAsia="仿宋_GB2312" w:hAnsi="仿宋" w:hint="eastAsia"/>
          <w:color w:val="000000"/>
          <w:sz w:val="32"/>
          <w:szCs w:val="32"/>
        </w:rPr>
        <w:t>缴存清算备付金的直连成员机构，</w:t>
      </w:r>
      <w:r w:rsidRPr="00CD425A">
        <w:rPr>
          <w:rFonts w:ascii="仿宋_GB2312" w:eastAsia="仿宋_GB2312" w:hAnsi="仿宋" w:hint="eastAsia"/>
          <w:sz w:val="32"/>
          <w:szCs w:val="32"/>
        </w:rPr>
        <w:t>地市级城市</w:t>
      </w:r>
      <w:r w:rsidRPr="00CD425A">
        <w:rPr>
          <w:rFonts w:ascii="仿宋_GB2312" w:eastAsia="仿宋_GB2312" w:hAnsi="仿宋" w:hint="eastAsia"/>
          <w:color w:val="000000"/>
          <w:sz w:val="32"/>
          <w:szCs w:val="32"/>
        </w:rPr>
        <w:t>如清算备付金缴存当月第</w:t>
      </w:r>
      <w:r w:rsidRPr="00CD425A">
        <w:rPr>
          <w:rFonts w:ascii="仿宋_GB2312" w:eastAsia="仿宋_GB2312" w:hAnsi="仿宋"/>
          <w:color w:val="000000"/>
          <w:sz w:val="32"/>
          <w:szCs w:val="32"/>
        </w:rPr>
        <w:t>1</w:t>
      </w:r>
      <w:r w:rsidRPr="00CD425A">
        <w:rPr>
          <w:rFonts w:ascii="仿宋_GB2312" w:eastAsia="仿宋_GB2312" w:hAnsi="仿宋" w:hint="eastAsia"/>
          <w:color w:val="000000"/>
          <w:sz w:val="32"/>
          <w:szCs w:val="32"/>
        </w:rPr>
        <w:t>周内轧差后的应付总金额高于本月应缴存的清算备付金的</w:t>
      </w:r>
      <w:r w:rsidRPr="00CD425A">
        <w:rPr>
          <w:rFonts w:ascii="仿宋_GB2312" w:eastAsia="仿宋_GB2312" w:hAnsi="仿宋"/>
          <w:color w:val="000000"/>
          <w:sz w:val="32"/>
          <w:szCs w:val="32"/>
        </w:rPr>
        <w:t>25%</w:t>
      </w:r>
      <w:r w:rsidRPr="00CD425A">
        <w:rPr>
          <w:rFonts w:ascii="仿宋_GB2312" w:eastAsia="仿宋_GB2312" w:hAnsi="仿宋" w:hint="eastAsia"/>
          <w:color w:val="000000"/>
          <w:sz w:val="32"/>
          <w:szCs w:val="32"/>
        </w:rPr>
        <w:t>，县</w:t>
      </w:r>
      <w:r w:rsidRPr="00CD425A">
        <w:rPr>
          <w:rFonts w:ascii="仿宋_GB2312" w:eastAsia="仿宋_GB2312" w:hAnsi="仿宋" w:hint="eastAsia"/>
          <w:sz w:val="32"/>
          <w:szCs w:val="32"/>
        </w:rPr>
        <w:t>级城市</w:t>
      </w:r>
      <w:r w:rsidRPr="00CD425A">
        <w:rPr>
          <w:rFonts w:ascii="仿宋_GB2312" w:eastAsia="仿宋_GB2312" w:hAnsi="仿宋" w:hint="eastAsia"/>
          <w:color w:val="000000"/>
          <w:sz w:val="32"/>
          <w:szCs w:val="32"/>
        </w:rPr>
        <w:t>如清算备付金缴存当月第</w:t>
      </w:r>
      <w:r w:rsidRPr="00CD425A">
        <w:rPr>
          <w:rFonts w:ascii="仿宋_GB2312" w:eastAsia="仿宋_GB2312" w:hAnsi="仿宋"/>
          <w:color w:val="000000"/>
          <w:sz w:val="32"/>
          <w:szCs w:val="32"/>
        </w:rPr>
        <w:t>1</w:t>
      </w:r>
      <w:r w:rsidRPr="00CD425A">
        <w:rPr>
          <w:rFonts w:ascii="仿宋_GB2312" w:eastAsia="仿宋_GB2312" w:hAnsi="仿宋" w:hint="eastAsia"/>
          <w:color w:val="000000"/>
          <w:sz w:val="32"/>
          <w:szCs w:val="32"/>
        </w:rPr>
        <w:t>周内轧差后的应付总金额高于本月应缴存的清算备付金的</w:t>
      </w:r>
      <w:r w:rsidRPr="00CD425A">
        <w:rPr>
          <w:rFonts w:ascii="仿宋_GB2312" w:eastAsia="仿宋_GB2312" w:hAnsi="仿宋"/>
          <w:color w:val="000000"/>
          <w:sz w:val="32"/>
          <w:szCs w:val="32"/>
        </w:rPr>
        <w:t>40%</w:t>
      </w:r>
      <w:r w:rsidRPr="00CD425A">
        <w:rPr>
          <w:rFonts w:ascii="仿宋_GB2312" w:eastAsia="仿宋_GB2312" w:hAnsi="仿宋" w:hint="eastAsia"/>
          <w:color w:val="000000"/>
          <w:sz w:val="32"/>
          <w:szCs w:val="32"/>
        </w:rPr>
        <w:t>时，吉林省清算中心对直连成员机构的清算备付金启动紧急调整机制，于当日重新核定应缴存的清算备付金金额，核定应补足的金额按本月已发生天数轧差后的平均应付金额×本月剩余天数计算。直连成员机构应于</w:t>
      </w:r>
      <w:r w:rsidRPr="00CD425A">
        <w:rPr>
          <w:rFonts w:ascii="仿宋_GB2312" w:eastAsia="仿宋_GB2312" w:hAnsi="仿宋"/>
          <w:color w:val="000000"/>
          <w:sz w:val="32"/>
          <w:szCs w:val="32"/>
        </w:rPr>
        <w:t>2</w:t>
      </w:r>
      <w:r w:rsidRPr="00CD425A">
        <w:rPr>
          <w:rFonts w:ascii="仿宋_GB2312" w:eastAsia="仿宋_GB2312" w:hAnsi="仿宋" w:hint="eastAsia"/>
          <w:color w:val="000000"/>
          <w:sz w:val="32"/>
          <w:szCs w:val="32"/>
        </w:rPr>
        <w:t>个工作日内补足重新核定后的清算备付金金额。</w:t>
      </w:r>
    </w:p>
    <w:p w:rsidR="00390F53" w:rsidRPr="00CD425A" w:rsidRDefault="00390F53" w:rsidP="00A5495B">
      <w:pPr>
        <w:ind w:firstLineChars="200" w:firstLine="31680"/>
        <w:rPr>
          <w:rFonts w:ascii="仿宋_GB2312" w:eastAsia="仿宋_GB2312"/>
          <w:color w:val="000000"/>
          <w:sz w:val="32"/>
          <w:szCs w:val="32"/>
        </w:rPr>
      </w:pPr>
      <w:r w:rsidRPr="00CD425A">
        <w:rPr>
          <w:rFonts w:ascii="仿宋_GB2312" w:eastAsia="仿宋_GB2312" w:hAnsi="仿宋" w:hint="eastAsia"/>
          <w:color w:val="000000"/>
          <w:sz w:val="32"/>
          <w:szCs w:val="32"/>
        </w:rPr>
        <w:t>遇超过</w:t>
      </w:r>
      <w:r w:rsidRPr="00CD425A">
        <w:rPr>
          <w:rFonts w:ascii="仿宋_GB2312" w:eastAsia="仿宋_GB2312" w:hAnsi="仿宋"/>
          <w:color w:val="000000"/>
          <w:sz w:val="32"/>
          <w:szCs w:val="32"/>
        </w:rPr>
        <w:t>3</w:t>
      </w:r>
      <w:r w:rsidRPr="00CD425A">
        <w:rPr>
          <w:rFonts w:ascii="仿宋_GB2312" w:eastAsia="仿宋_GB2312" w:hAnsi="仿宋" w:hint="eastAsia"/>
          <w:color w:val="000000"/>
          <w:sz w:val="32"/>
          <w:szCs w:val="32"/>
        </w:rPr>
        <w:t>日（不含</w:t>
      </w:r>
      <w:r w:rsidRPr="00CD425A">
        <w:rPr>
          <w:rFonts w:ascii="仿宋_GB2312" w:eastAsia="仿宋_GB2312" w:hAnsi="仿宋"/>
          <w:color w:val="000000"/>
          <w:sz w:val="32"/>
          <w:szCs w:val="32"/>
        </w:rPr>
        <w:t>3</w:t>
      </w:r>
      <w:r w:rsidRPr="00CD425A">
        <w:rPr>
          <w:rFonts w:ascii="仿宋_GB2312" w:eastAsia="仿宋_GB2312" w:hAnsi="仿宋" w:hint="eastAsia"/>
          <w:color w:val="000000"/>
          <w:sz w:val="32"/>
          <w:szCs w:val="32"/>
        </w:rPr>
        <w:t>日）的国家法定节假日，按月缴存清算备付金的直连成员机构应于假期前</w:t>
      </w:r>
      <w:r w:rsidRPr="00CD425A">
        <w:rPr>
          <w:rFonts w:ascii="仿宋_GB2312" w:eastAsia="仿宋_GB2312" w:hAnsi="仿宋"/>
          <w:color w:val="000000"/>
          <w:sz w:val="32"/>
          <w:szCs w:val="32"/>
        </w:rPr>
        <w:t>2</w:t>
      </w:r>
      <w:r w:rsidRPr="00CD425A">
        <w:rPr>
          <w:rFonts w:ascii="仿宋_GB2312" w:eastAsia="仿宋_GB2312" w:hAnsi="仿宋" w:hint="eastAsia"/>
          <w:color w:val="000000"/>
          <w:sz w:val="32"/>
          <w:szCs w:val="32"/>
        </w:rPr>
        <w:t>个工作日内补足整月清算备付金金额。</w:t>
      </w:r>
      <w:r w:rsidRPr="00CD425A">
        <w:rPr>
          <w:rFonts w:ascii="仿宋_GB2312" w:eastAsia="仿宋_GB2312" w:hAnsi="宋体"/>
          <w:color w:val="000000"/>
          <w:sz w:val="32"/>
          <w:szCs w:val="32"/>
        </w:rPr>
        <w:t xml:space="preserve"> </w:t>
      </w:r>
    </w:p>
    <w:p w:rsidR="00390F53" w:rsidRPr="00CD425A" w:rsidRDefault="00390F53" w:rsidP="00A5495B">
      <w:pPr>
        <w:ind w:firstLineChars="200" w:firstLine="31680"/>
        <w:rPr>
          <w:rFonts w:ascii="仿宋_GB2312" w:eastAsia="仿宋_GB2312" w:hAnsi="仿宋"/>
          <w:sz w:val="32"/>
          <w:szCs w:val="32"/>
        </w:rPr>
      </w:pPr>
      <w:r w:rsidRPr="00CD425A">
        <w:rPr>
          <w:rFonts w:ascii="仿宋_GB2312" w:eastAsia="仿宋_GB2312" w:hAnsi="仿宋" w:hint="eastAsia"/>
          <w:sz w:val="32"/>
          <w:szCs w:val="32"/>
        </w:rPr>
        <w:t>如遇常规调整和紧急调整同时发生时，应优先按紧急调整情况执行。</w:t>
      </w:r>
    </w:p>
    <w:p w:rsidR="00390F53" w:rsidRPr="00CD425A" w:rsidRDefault="00390F53" w:rsidP="00B22ED7">
      <w:pPr>
        <w:pStyle w:val="Heading2"/>
        <w:spacing w:before="0" w:after="0" w:line="240" w:lineRule="auto"/>
        <w:ind w:firstLineChars="200" w:firstLine="31680"/>
        <w:rPr>
          <w:rFonts w:ascii="仿宋_GB2312" w:eastAsia="仿宋_GB2312" w:hAnsi="黑体"/>
          <w:sz w:val="32"/>
        </w:rPr>
      </w:pPr>
      <w:bookmarkStart w:id="299" w:name="_Toc13146"/>
      <w:bookmarkStart w:id="300" w:name="_Toc22239"/>
      <w:bookmarkStart w:id="301" w:name="_Toc26350"/>
      <w:bookmarkStart w:id="302" w:name="_Toc20053"/>
      <w:bookmarkStart w:id="303" w:name="_Toc14945"/>
      <w:bookmarkStart w:id="304" w:name="_Toc15618"/>
      <w:bookmarkStart w:id="305" w:name="_Toc21276"/>
      <w:bookmarkStart w:id="306" w:name="_Toc22744"/>
      <w:bookmarkStart w:id="307" w:name="_Toc28266"/>
      <w:bookmarkStart w:id="308" w:name="_Toc26101"/>
      <w:bookmarkStart w:id="309" w:name="_Toc24099"/>
      <w:bookmarkStart w:id="310" w:name="_Toc14965"/>
      <w:bookmarkStart w:id="311" w:name="_Toc10343"/>
      <w:bookmarkStart w:id="312" w:name="_Toc497"/>
      <w:bookmarkStart w:id="313" w:name="_Toc2606"/>
      <w:bookmarkStart w:id="314" w:name="_Toc21430"/>
      <w:bookmarkStart w:id="315" w:name="_Toc427328887"/>
      <w:bookmarkStart w:id="316" w:name="_Toc469079191"/>
      <w:bookmarkStart w:id="317" w:name="_Toc422496612"/>
      <w:bookmarkStart w:id="318" w:name="_Toc28879"/>
      <w:bookmarkStart w:id="319" w:name="_Toc12306"/>
      <w:bookmarkStart w:id="320" w:name="_Toc917"/>
      <w:bookmarkStart w:id="321" w:name="_Toc22946"/>
      <w:bookmarkStart w:id="322" w:name="_Toc10196"/>
      <w:bookmarkStart w:id="323" w:name="_Toc15313"/>
      <w:bookmarkStart w:id="324" w:name="_Toc23201"/>
      <w:r w:rsidRPr="00CD425A">
        <w:rPr>
          <w:rFonts w:ascii="仿宋_GB2312" w:eastAsia="仿宋_GB2312" w:hAnsi="黑体" w:hint="eastAsia"/>
          <w:sz w:val="32"/>
        </w:rPr>
        <w:t>五、清算备付金系统账户的销户</w:t>
      </w:r>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rsidR="00390F53" w:rsidRPr="00CD425A" w:rsidRDefault="00390F53" w:rsidP="00A5495B">
      <w:pPr>
        <w:pStyle w:val="BodyTextIndent"/>
        <w:spacing w:after="0"/>
        <w:ind w:leftChars="0" w:left="0" w:firstLineChars="200" w:firstLine="31680"/>
        <w:rPr>
          <w:rFonts w:ascii="仿宋_GB2312" w:eastAsia="仿宋_GB2312" w:hAnsi="仿宋"/>
          <w:color w:val="5B9BD5"/>
          <w:sz w:val="32"/>
          <w:szCs w:val="32"/>
        </w:rPr>
      </w:pPr>
      <w:r w:rsidRPr="00CD425A">
        <w:rPr>
          <w:rFonts w:ascii="仿宋_GB2312" w:eastAsia="仿宋_GB2312" w:hAnsi="仿宋" w:hint="eastAsia"/>
          <w:bCs/>
          <w:sz w:val="32"/>
          <w:szCs w:val="32"/>
        </w:rPr>
        <w:t>（一）</w:t>
      </w:r>
      <w:r w:rsidRPr="00CD425A">
        <w:rPr>
          <w:rFonts w:ascii="仿宋_GB2312" w:eastAsia="仿宋_GB2312" w:hAnsi="仿宋" w:hint="eastAsia"/>
          <w:sz w:val="32"/>
          <w:szCs w:val="32"/>
        </w:rPr>
        <w:t>正常销户</w:t>
      </w:r>
    </w:p>
    <w:p w:rsidR="00390F53" w:rsidRPr="00CD425A" w:rsidRDefault="00390F53" w:rsidP="00A5495B">
      <w:pPr>
        <w:pStyle w:val="BodyTextIndent"/>
        <w:spacing w:after="0"/>
        <w:ind w:leftChars="0" w:left="0" w:firstLineChars="200" w:firstLine="31680"/>
        <w:rPr>
          <w:rFonts w:ascii="仿宋_GB2312" w:eastAsia="仿宋_GB2312" w:hAnsi="仿宋"/>
          <w:sz w:val="32"/>
          <w:szCs w:val="32"/>
        </w:rPr>
      </w:pPr>
      <w:r w:rsidRPr="00CD425A">
        <w:rPr>
          <w:rFonts w:ascii="仿宋_GB2312" w:eastAsia="仿宋_GB2312" w:hAnsi="仿宋" w:hint="eastAsia"/>
          <w:sz w:val="32"/>
          <w:szCs w:val="32"/>
        </w:rPr>
        <w:t>直连成员机构申请撤销清算备付金系统账户，应至少提前</w:t>
      </w:r>
      <w:r w:rsidRPr="00CD425A">
        <w:rPr>
          <w:rFonts w:ascii="仿宋_GB2312" w:eastAsia="仿宋_GB2312" w:hAnsi="仿宋"/>
          <w:sz w:val="32"/>
          <w:szCs w:val="32"/>
        </w:rPr>
        <w:t>30</w:t>
      </w:r>
      <w:r w:rsidRPr="00CD425A">
        <w:rPr>
          <w:rFonts w:ascii="仿宋_GB2312" w:eastAsia="仿宋_GB2312" w:hAnsi="仿宋" w:hint="eastAsia"/>
          <w:sz w:val="32"/>
          <w:szCs w:val="32"/>
        </w:rPr>
        <w:t>日向吉林省清算中心提交销户申请。吉林省清算中心上传至全国清算中心于</w:t>
      </w:r>
      <w:r w:rsidRPr="00CD425A">
        <w:rPr>
          <w:rFonts w:ascii="仿宋_GB2312" w:eastAsia="仿宋_GB2312" w:hAnsi="仿宋"/>
          <w:sz w:val="32"/>
          <w:szCs w:val="32"/>
        </w:rPr>
        <w:t>5</w:t>
      </w:r>
      <w:r w:rsidRPr="00CD425A">
        <w:rPr>
          <w:rFonts w:ascii="仿宋_GB2312" w:eastAsia="仿宋_GB2312" w:hAnsi="仿宋" w:hint="eastAsia"/>
          <w:sz w:val="32"/>
          <w:szCs w:val="32"/>
        </w:rPr>
        <w:t>个工作日内审核，审核通过后由吉林省清算中心转发删除该机构的白名单。该直连机构在完成与清算中心及其它直连机构所有业务及结清所有款项后，应于</w:t>
      </w:r>
      <w:r w:rsidRPr="00CD425A">
        <w:rPr>
          <w:rFonts w:ascii="仿宋_GB2312" w:eastAsia="仿宋_GB2312" w:hAnsi="仿宋"/>
          <w:sz w:val="32"/>
          <w:szCs w:val="32"/>
        </w:rPr>
        <w:t xml:space="preserve"> 5 </w:t>
      </w:r>
      <w:r w:rsidRPr="00CD425A">
        <w:rPr>
          <w:rFonts w:ascii="仿宋_GB2312" w:eastAsia="仿宋_GB2312" w:hAnsi="仿宋" w:hint="eastAsia"/>
          <w:sz w:val="32"/>
          <w:szCs w:val="32"/>
        </w:rPr>
        <w:t>个工作日内终止受理非本机构的交通一卡通交易，并于终止受理后的</w:t>
      </w:r>
      <w:r w:rsidRPr="00CD425A">
        <w:rPr>
          <w:rFonts w:ascii="仿宋_GB2312" w:eastAsia="仿宋_GB2312" w:hAnsi="仿宋"/>
          <w:sz w:val="32"/>
          <w:szCs w:val="32"/>
        </w:rPr>
        <w:t xml:space="preserve"> 48 </w:t>
      </w:r>
      <w:r w:rsidRPr="00CD425A">
        <w:rPr>
          <w:rFonts w:ascii="仿宋_GB2312" w:eastAsia="仿宋_GB2312" w:hAnsi="仿宋" w:hint="eastAsia"/>
          <w:sz w:val="32"/>
          <w:szCs w:val="32"/>
        </w:rPr>
        <w:t>小时将所有与其有关的交易数据上传至省清算中心进行清算。省清算中心在通知直连机构同意销户后的</w:t>
      </w:r>
      <w:r w:rsidRPr="00CD425A">
        <w:rPr>
          <w:rFonts w:ascii="仿宋_GB2312" w:eastAsia="仿宋_GB2312" w:hAnsi="仿宋"/>
          <w:sz w:val="32"/>
          <w:szCs w:val="32"/>
        </w:rPr>
        <w:t xml:space="preserve"> 3 </w:t>
      </w:r>
      <w:r w:rsidRPr="00CD425A">
        <w:rPr>
          <w:rFonts w:ascii="仿宋_GB2312" w:eastAsia="仿宋_GB2312" w:hAnsi="仿宋" w:hint="eastAsia"/>
          <w:sz w:val="32"/>
          <w:szCs w:val="32"/>
        </w:rPr>
        <w:t>个工作日内向所有直连机构下发新的白名单，并要求其他直连机构在收到新白名单后</w:t>
      </w:r>
      <w:r w:rsidRPr="00CD425A">
        <w:rPr>
          <w:rFonts w:ascii="仿宋_GB2312" w:eastAsia="仿宋_GB2312" w:hAnsi="仿宋"/>
          <w:sz w:val="32"/>
          <w:szCs w:val="32"/>
        </w:rPr>
        <w:t xml:space="preserve">48 </w:t>
      </w:r>
      <w:r w:rsidRPr="00CD425A">
        <w:rPr>
          <w:rFonts w:ascii="仿宋_GB2312" w:eastAsia="仿宋_GB2312" w:hAnsi="仿宋" w:hint="eastAsia"/>
          <w:sz w:val="32"/>
          <w:szCs w:val="32"/>
        </w:rPr>
        <w:t>小时内更新系统参数。更新系统参数后直连机构应在</w:t>
      </w:r>
      <w:r w:rsidRPr="00CD425A">
        <w:rPr>
          <w:rFonts w:ascii="仿宋_GB2312" w:eastAsia="仿宋_GB2312" w:hAnsi="仿宋"/>
          <w:sz w:val="32"/>
          <w:szCs w:val="32"/>
        </w:rPr>
        <w:t xml:space="preserve"> 3 </w:t>
      </w:r>
      <w:r w:rsidRPr="00CD425A">
        <w:rPr>
          <w:rFonts w:ascii="仿宋_GB2312" w:eastAsia="仿宋_GB2312" w:hAnsi="仿宋" w:hint="eastAsia"/>
          <w:sz w:val="32"/>
          <w:szCs w:val="32"/>
        </w:rPr>
        <w:t>个工作日内将所有交易数据上传至清算中心进行清算，其他直连机构与申请销户的直连机构之间的差错处理业务及争议处理业务应在清算中心完成清算后的</w:t>
      </w:r>
      <w:r w:rsidRPr="00CD425A">
        <w:rPr>
          <w:rFonts w:ascii="仿宋_GB2312" w:eastAsia="仿宋_GB2312" w:hAnsi="仿宋"/>
          <w:sz w:val="32"/>
          <w:szCs w:val="32"/>
        </w:rPr>
        <w:t xml:space="preserve">10 </w:t>
      </w:r>
      <w:r w:rsidRPr="00CD425A">
        <w:rPr>
          <w:rFonts w:ascii="仿宋_GB2312" w:eastAsia="仿宋_GB2312" w:hAnsi="仿宋" w:hint="eastAsia"/>
          <w:sz w:val="32"/>
          <w:szCs w:val="32"/>
        </w:rPr>
        <w:t>个工作日内处理完毕。逾期未处理，由各直连机构自行承担损失。</w:t>
      </w:r>
    </w:p>
    <w:p w:rsidR="00390F53" w:rsidRPr="00CD425A" w:rsidRDefault="00390F53" w:rsidP="00A5495B">
      <w:pPr>
        <w:pStyle w:val="BodyTextIndent"/>
        <w:spacing w:after="0"/>
        <w:ind w:leftChars="0" w:left="0" w:firstLineChars="200" w:firstLine="31680"/>
        <w:rPr>
          <w:rFonts w:ascii="仿宋_GB2312" w:eastAsia="仿宋_GB2312" w:hAnsi="仿宋"/>
          <w:sz w:val="32"/>
          <w:szCs w:val="32"/>
        </w:rPr>
      </w:pPr>
      <w:r w:rsidRPr="00CD425A">
        <w:rPr>
          <w:rFonts w:ascii="仿宋_GB2312" w:eastAsia="仿宋_GB2312" w:hAnsi="仿宋" w:hint="eastAsia"/>
          <w:bCs/>
          <w:sz w:val="32"/>
          <w:szCs w:val="32"/>
        </w:rPr>
        <w:t>（二）</w:t>
      </w:r>
      <w:r w:rsidRPr="00CD425A">
        <w:rPr>
          <w:rFonts w:ascii="仿宋_GB2312" w:eastAsia="仿宋_GB2312" w:hAnsi="仿宋" w:hint="eastAsia"/>
          <w:sz w:val="32"/>
          <w:szCs w:val="32"/>
        </w:rPr>
        <w:t>非正常销户</w:t>
      </w:r>
    </w:p>
    <w:p w:rsidR="00390F53" w:rsidRPr="00CD425A" w:rsidRDefault="00390F53" w:rsidP="00A5495B">
      <w:pPr>
        <w:pStyle w:val="BodyTextIndent"/>
        <w:spacing w:after="0"/>
        <w:ind w:leftChars="0" w:left="0" w:firstLineChars="200" w:firstLine="31680"/>
        <w:rPr>
          <w:rFonts w:ascii="仿宋_GB2312" w:eastAsia="仿宋_GB2312" w:hAnsi="仿宋"/>
          <w:sz w:val="32"/>
          <w:szCs w:val="32"/>
        </w:rPr>
      </w:pPr>
      <w:r w:rsidRPr="00CD425A">
        <w:rPr>
          <w:rFonts w:ascii="仿宋_GB2312" w:eastAsia="仿宋_GB2312" w:hAnsi="仿宋" w:hint="eastAsia"/>
          <w:sz w:val="32"/>
          <w:szCs w:val="32"/>
        </w:rPr>
        <w:t>直连成员机构因破产、被依法责令关闭或违反吉林省清算中心的有关规定而被强制销户时，吉林省清算中心将在第一时间将白名单下发给其他直连机构，并要求其他直连机构在收到新白名单后</w:t>
      </w:r>
      <w:r w:rsidRPr="00CD425A">
        <w:rPr>
          <w:rFonts w:ascii="仿宋_GB2312" w:eastAsia="仿宋_GB2312" w:hAnsi="仿宋"/>
          <w:sz w:val="32"/>
          <w:szCs w:val="32"/>
        </w:rPr>
        <w:t xml:space="preserve"> 48 </w:t>
      </w:r>
      <w:r w:rsidRPr="00CD425A">
        <w:rPr>
          <w:rFonts w:ascii="仿宋_GB2312" w:eastAsia="仿宋_GB2312" w:hAnsi="仿宋" w:hint="eastAsia"/>
          <w:sz w:val="32"/>
          <w:szCs w:val="32"/>
        </w:rPr>
        <w:t>小时内更新系统参数。更新系统参数后直连机构于应在</w:t>
      </w:r>
      <w:r w:rsidRPr="00CD425A">
        <w:rPr>
          <w:rFonts w:ascii="仿宋_GB2312" w:eastAsia="仿宋_GB2312" w:hAnsi="仿宋"/>
          <w:sz w:val="32"/>
          <w:szCs w:val="32"/>
        </w:rPr>
        <w:t xml:space="preserve"> 3 </w:t>
      </w:r>
      <w:r w:rsidRPr="00CD425A">
        <w:rPr>
          <w:rFonts w:ascii="仿宋_GB2312" w:eastAsia="仿宋_GB2312" w:hAnsi="仿宋" w:hint="eastAsia"/>
          <w:sz w:val="32"/>
          <w:szCs w:val="32"/>
        </w:rPr>
        <w:t>个工作日内将所有交易数据上传至清算中心进行清算。</w:t>
      </w:r>
      <w:r w:rsidRPr="00CD425A">
        <w:rPr>
          <w:rFonts w:ascii="仿宋_GB2312" w:eastAsia="仿宋_GB2312" w:hAnsi="仿宋"/>
          <w:sz w:val="32"/>
          <w:szCs w:val="32"/>
        </w:rPr>
        <w:t xml:space="preserve"> </w:t>
      </w:r>
      <w:r w:rsidRPr="00CD425A">
        <w:rPr>
          <w:rFonts w:ascii="仿宋_GB2312" w:eastAsia="仿宋_GB2312" w:hAnsi="仿宋" w:hint="eastAsia"/>
          <w:sz w:val="32"/>
          <w:szCs w:val="32"/>
        </w:rPr>
        <w:t>其他直连机构与该申请销户直连机构之间的差错处理业务及争议处理业务应在清算中心完成清算后的</w:t>
      </w:r>
      <w:r w:rsidRPr="00CD425A">
        <w:rPr>
          <w:rFonts w:ascii="仿宋_GB2312" w:eastAsia="仿宋_GB2312" w:hAnsi="仿宋"/>
          <w:sz w:val="32"/>
          <w:szCs w:val="32"/>
        </w:rPr>
        <w:t xml:space="preserve"> 10 </w:t>
      </w:r>
      <w:r w:rsidRPr="00CD425A">
        <w:rPr>
          <w:rFonts w:ascii="仿宋_GB2312" w:eastAsia="仿宋_GB2312" w:hAnsi="仿宋" w:hint="eastAsia"/>
          <w:sz w:val="32"/>
          <w:szCs w:val="32"/>
        </w:rPr>
        <w:t>个工作日内处理完毕。逾期未处理，由各入网机构自行承担损失。</w:t>
      </w:r>
    </w:p>
    <w:p w:rsidR="00390F53" w:rsidRPr="00CD425A" w:rsidRDefault="00390F53" w:rsidP="00B22ED7">
      <w:pPr>
        <w:pStyle w:val="BodyTextIndent"/>
        <w:spacing w:after="0"/>
        <w:ind w:leftChars="0" w:left="0" w:firstLineChars="200" w:firstLine="31680"/>
        <w:rPr>
          <w:rFonts w:ascii="仿宋_GB2312" w:eastAsia="仿宋_GB2312"/>
          <w:color w:val="000000"/>
          <w:sz w:val="32"/>
          <w:szCs w:val="32"/>
        </w:rPr>
      </w:pPr>
      <w:r w:rsidRPr="00CD425A">
        <w:rPr>
          <w:rFonts w:ascii="仿宋_GB2312" w:eastAsia="仿宋_GB2312" w:hAnsi="仿宋" w:hint="eastAsia"/>
          <w:sz w:val="32"/>
          <w:szCs w:val="32"/>
        </w:rPr>
        <w:t>吉林省清算中心在直连成员机构完成所有销户业务并结清所有款项后，撤销该机构的清算备付金系统账户，并向该机构出具销户证明</w:t>
      </w:r>
      <w:bookmarkStart w:id="325" w:name="_Toc423946237"/>
    </w:p>
    <w:p w:rsidR="00390F53" w:rsidRPr="00CD425A" w:rsidRDefault="00390F53" w:rsidP="00B22ED7">
      <w:pPr>
        <w:pStyle w:val="BodyTextIndent"/>
        <w:spacing w:after="0"/>
        <w:ind w:leftChars="0" w:left="0" w:firstLineChars="200" w:firstLine="31680"/>
        <w:rPr>
          <w:rFonts w:ascii="仿宋_GB2312" w:eastAsia="仿宋_GB2312"/>
          <w:sz w:val="32"/>
          <w:szCs w:val="32"/>
        </w:rPr>
      </w:pPr>
      <w:r w:rsidRPr="00CD425A">
        <w:rPr>
          <w:rFonts w:ascii="仿宋_GB2312" w:eastAsia="仿宋_GB2312" w:hint="eastAsia"/>
          <w:sz w:val="32"/>
          <w:szCs w:val="32"/>
        </w:rPr>
        <w:t>销户时应检查：清算备付金账户对应的入网机构是否已撤销；清算备付金账户各项余额是否均为零。</w:t>
      </w:r>
      <w:bookmarkStart w:id="326" w:name="_Toc414004222"/>
      <w:bookmarkStart w:id="327" w:name="_Toc422496613"/>
      <w:bookmarkStart w:id="328" w:name="_Toc306"/>
      <w:bookmarkStart w:id="329" w:name="_Toc2877"/>
      <w:bookmarkStart w:id="330" w:name="_Toc18326"/>
      <w:bookmarkStart w:id="331" w:name="_Toc8471"/>
      <w:bookmarkStart w:id="332" w:name="_Toc26756"/>
      <w:bookmarkStart w:id="333" w:name="_Toc32329"/>
      <w:bookmarkStart w:id="334" w:name="_Toc18368"/>
      <w:bookmarkStart w:id="335" w:name="_Toc6370"/>
      <w:bookmarkStart w:id="336" w:name="_Toc18551"/>
      <w:bookmarkStart w:id="337" w:name="_Toc16028"/>
      <w:bookmarkStart w:id="338" w:name="_Toc19891"/>
      <w:bookmarkStart w:id="339" w:name="_Toc28203"/>
      <w:bookmarkStart w:id="340" w:name="_Toc29583"/>
      <w:bookmarkStart w:id="341" w:name="_Toc15183"/>
      <w:bookmarkStart w:id="342" w:name="_Toc5929"/>
      <w:bookmarkStart w:id="343" w:name="_Toc14543"/>
      <w:bookmarkStart w:id="344" w:name="_Toc24063"/>
      <w:bookmarkStart w:id="345" w:name="_Toc6440"/>
      <w:bookmarkStart w:id="346" w:name="_Toc24368"/>
      <w:bookmarkStart w:id="347" w:name="_Toc4626"/>
      <w:bookmarkStart w:id="348" w:name="_Toc14418"/>
      <w:bookmarkStart w:id="349" w:name="_Toc28632"/>
      <w:bookmarkStart w:id="350" w:name="_Toc11918"/>
      <w:bookmarkStart w:id="351" w:name="_Toc929"/>
      <w:bookmarkStart w:id="352" w:name="_Toc29733"/>
      <w:bookmarkStart w:id="353" w:name="_Toc427328888"/>
      <w:bookmarkStart w:id="354" w:name="_Toc469079192"/>
      <w:bookmarkStart w:id="355" w:name="_Toc398218665"/>
      <w:bookmarkEnd w:id="325"/>
      <w:bookmarkEnd w:id="317"/>
      <w:bookmarkEnd w:id="318"/>
      <w:bookmarkEnd w:id="319"/>
      <w:bookmarkEnd w:id="320"/>
      <w:bookmarkEnd w:id="321"/>
      <w:bookmarkEnd w:id="322"/>
      <w:bookmarkEnd w:id="323"/>
      <w:bookmarkEnd w:id="324"/>
    </w:p>
    <w:p w:rsidR="00390F53" w:rsidRPr="00CD425A" w:rsidRDefault="00390F53" w:rsidP="002934D9">
      <w:pPr>
        <w:pStyle w:val="BodyTextIndent"/>
        <w:spacing w:after="0"/>
        <w:ind w:leftChars="0" w:left="0"/>
        <w:jc w:val="center"/>
        <w:rPr>
          <w:rFonts w:ascii="仿宋_GB2312" w:eastAsia="仿宋_GB2312" w:hAnsi="仿宋"/>
          <w:sz w:val="32"/>
          <w:szCs w:val="32"/>
        </w:rPr>
      </w:pPr>
      <w:r w:rsidRPr="00CD425A">
        <w:rPr>
          <w:rFonts w:ascii="仿宋_GB2312" w:eastAsia="仿宋_GB2312" w:hAnsi="黑体" w:hint="eastAsia"/>
          <w:sz w:val="32"/>
          <w:szCs w:val="32"/>
        </w:rPr>
        <w:t>第三章</w:t>
      </w:r>
      <w:r w:rsidRPr="00CD425A">
        <w:rPr>
          <w:rFonts w:ascii="仿宋_GB2312" w:eastAsia="仿宋_GB2312" w:hAnsi="黑体"/>
          <w:sz w:val="32"/>
          <w:szCs w:val="32"/>
        </w:rPr>
        <w:t xml:space="preserve"> </w:t>
      </w:r>
      <w:r w:rsidRPr="00CD425A">
        <w:rPr>
          <w:rFonts w:ascii="仿宋_GB2312" w:eastAsia="仿宋_GB2312" w:hAnsi="黑体" w:hint="eastAsia"/>
          <w:sz w:val="32"/>
          <w:szCs w:val="32"/>
        </w:rPr>
        <w:t>清算业务类型</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rsidR="00390F53" w:rsidRPr="00CD425A" w:rsidRDefault="00390F53" w:rsidP="00A5495B">
      <w:pPr>
        <w:pStyle w:val="Heading2"/>
        <w:spacing w:before="0" w:after="0" w:line="240" w:lineRule="auto"/>
        <w:ind w:firstLineChars="200" w:firstLine="31680"/>
        <w:rPr>
          <w:rFonts w:ascii="仿宋_GB2312" w:eastAsia="仿宋_GB2312" w:hAnsi="黑体"/>
          <w:sz w:val="32"/>
        </w:rPr>
      </w:pPr>
      <w:bookmarkStart w:id="356" w:name="_Toc6999"/>
      <w:bookmarkStart w:id="357" w:name="_Toc422496619"/>
      <w:bookmarkStart w:id="358" w:name="_Toc20"/>
      <w:bookmarkStart w:id="359" w:name="_Toc12864"/>
      <w:bookmarkStart w:id="360" w:name="_Toc6431"/>
      <w:bookmarkStart w:id="361" w:name="_Toc21055"/>
      <w:bookmarkStart w:id="362" w:name="_Toc6983"/>
      <w:bookmarkStart w:id="363" w:name="_Toc20969"/>
      <w:bookmarkStart w:id="364" w:name="_Toc13316"/>
      <w:bookmarkStart w:id="365" w:name="_Toc3711"/>
      <w:bookmarkStart w:id="366" w:name="_Toc30755"/>
      <w:bookmarkStart w:id="367" w:name="_Toc8718"/>
      <w:bookmarkStart w:id="368" w:name="_Toc28044"/>
      <w:bookmarkStart w:id="369" w:name="_Toc18151"/>
      <w:bookmarkStart w:id="370" w:name="_Toc3846"/>
      <w:bookmarkStart w:id="371" w:name="_Toc5170"/>
      <w:bookmarkStart w:id="372" w:name="_Toc414004228"/>
      <w:bookmarkStart w:id="373" w:name="_Toc27926"/>
      <w:bookmarkStart w:id="374" w:name="_Toc4273"/>
      <w:bookmarkStart w:id="375" w:name="_Toc976"/>
      <w:bookmarkStart w:id="376" w:name="_Toc9070"/>
      <w:bookmarkStart w:id="377" w:name="_Toc7241"/>
      <w:bookmarkStart w:id="378" w:name="_Toc23351"/>
      <w:bookmarkStart w:id="379" w:name="_Toc18666"/>
      <w:bookmarkStart w:id="380" w:name="_Toc6994"/>
      <w:bookmarkStart w:id="381" w:name="_Toc22750"/>
      <w:bookmarkStart w:id="382" w:name="_Toc5378"/>
      <w:bookmarkStart w:id="383" w:name="_Toc427328891"/>
      <w:bookmarkStart w:id="384" w:name="_Toc469079193"/>
      <w:r w:rsidRPr="00CD425A">
        <w:rPr>
          <w:rFonts w:ascii="仿宋_GB2312" w:eastAsia="仿宋_GB2312" w:hAnsi="黑体" w:hint="eastAsia"/>
          <w:sz w:val="32"/>
        </w:rPr>
        <w:t>一、消费交易</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rsidRPr="00CD425A">
        <w:rPr>
          <w:rFonts w:ascii="仿宋_GB2312" w:eastAsia="仿宋_GB2312" w:hAnsi="黑体" w:hint="eastAsia"/>
          <w:sz w:val="32"/>
        </w:rPr>
        <w:t>清算</w:t>
      </w:r>
      <w:bookmarkEnd w:id="383"/>
      <w:bookmarkEnd w:id="384"/>
    </w:p>
    <w:p w:rsidR="00390F53" w:rsidRPr="00CD425A" w:rsidRDefault="00390F53" w:rsidP="00A5495B">
      <w:pPr>
        <w:ind w:firstLineChars="200" w:firstLine="31680"/>
        <w:rPr>
          <w:rFonts w:ascii="仿宋_GB2312" w:eastAsia="仿宋_GB2312" w:hAnsi="仿宋" w:cs="仿宋_GB2312"/>
          <w:kern w:val="0"/>
          <w:sz w:val="32"/>
          <w:szCs w:val="32"/>
        </w:rPr>
      </w:pPr>
      <w:r w:rsidRPr="00CD425A">
        <w:rPr>
          <w:rFonts w:ascii="仿宋_GB2312" w:eastAsia="仿宋_GB2312" w:hAnsi="仿宋" w:cs="仿宋_GB2312" w:hint="eastAsia"/>
          <w:kern w:val="0"/>
          <w:sz w:val="32"/>
          <w:szCs w:val="32"/>
        </w:rPr>
        <w:t>是指直连成员机构将持卡人在交通一卡通受理商户的消费交易数据提交至吉林省清算平台，吉林省清算平台将该交易数据纳入当日清算。</w:t>
      </w:r>
    </w:p>
    <w:p w:rsidR="00390F53" w:rsidRPr="00CD425A" w:rsidRDefault="00390F53" w:rsidP="00B22ED7">
      <w:pPr>
        <w:pStyle w:val="Heading2"/>
        <w:spacing w:before="0" w:after="0" w:line="240" w:lineRule="auto"/>
        <w:ind w:firstLineChars="200" w:firstLine="31680"/>
        <w:rPr>
          <w:rFonts w:ascii="仿宋_GB2312" w:eastAsia="仿宋_GB2312" w:hAnsi="黑体"/>
          <w:sz w:val="32"/>
        </w:rPr>
      </w:pPr>
      <w:bookmarkStart w:id="385" w:name="_Toc469079194"/>
      <w:bookmarkStart w:id="386" w:name="_Toc427328892"/>
      <w:r w:rsidRPr="00CD425A">
        <w:rPr>
          <w:rFonts w:ascii="仿宋_GB2312" w:eastAsia="仿宋_GB2312" w:hAnsi="黑体" w:hint="eastAsia"/>
          <w:sz w:val="32"/>
        </w:rPr>
        <w:t>二、充值交易清算</w:t>
      </w:r>
      <w:bookmarkEnd w:id="385"/>
    </w:p>
    <w:p w:rsidR="00390F53" w:rsidRPr="00CD425A" w:rsidRDefault="00390F53" w:rsidP="00A5495B">
      <w:pPr>
        <w:ind w:firstLineChars="200" w:firstLine="31680"/>
        <w:rPr>
          <w:rFonts w:ascii="仿宋_GB2312" w:eastAsia="仿宋_GB2312" w:hAnsi="仿宋" w:cs="仿宋_GB2312"/>
          <w:kern w:val="0"/>
          <w:sz w:val="32"/>
          <w:szCs w:val="32"/>
        </w:rPr>
      </w:pPr>
      <w:r w:rsidRPr="00CD425A">
        <w:rPr>
          <w:rFonts w:ascii="仿宋_GB2312" w:eastAsia="仿宋_GB2312" w:hAnsi="仿宋" w:cs="仿宋_GB2312" w:hint="eastAsia"/>
          <w:kern w:val="0"/>
          <w:sz w:val="32"/>
          <w:szCs w:val="32"/>
        </w:rPr>
        <w:t>是指持卡人在其他成员机构交通一卡通充值终端上发起的，将资金存入交通一卡通卡内的交易，各直连成员机构应提交充值交易数据至吉林省清算平台，吉林省清算平台对该交易数据纳入当日清算。</w:t>
      </w:r>
      <w:bookmarkEnd w:id="386"/>
    </w:p>
    <w:p w:rsidR="00390F53" w:rsidRPr="00CD425A" w:rsidRDefault="00390F53" w:rsidP="002934D9">
      <w:pPr>
        <w:widowControl/>
        <w:jc w:val="center"/>
        <w:rPr>
          <w:rFonts w:ascii="仿宋_GB2312" w:eastAsia="仿宋_GB2312" w:hAnsi="黑体"/>
          <w:b/>
          <w:bCs/>
          <w:sz w:val="32"/>
          <w:szCs w:val="32"/>
        </w:rPr>
      </w:pPr>
      <w:bookmarkStart w:id="387" w:name="_Toc12822"/>
      <w:bookmarkStart w:id="388" w:name="_Toc30690"/>
      <w:bookmarkStart w:id="389" w:name="_Toc15108"/>
      <w:bookmarkStart w:id="390" w:name="_Toc17432"/>
      <w:bookmarkStart w:id="391" w:name="_Toc10251"/>
      <w:bookmarkStart w:id="392" w:name="_Toc21673"/>
      <w:bookmarkStart w:id="393" w:name="_Toc26824"/>
      <w:bookmarkStart w:id="394" w:name="_Toc4146"/>
      <w:bookmarkStart w:id="395" w:name="_Toc30619"/>
      <w:bookmarkStart w:id="396" w:name="_Toc15904"/>
      <w:bookmarkStart w:id="397" w:name="_Toc16172"/>
      <w:bookmarkStart w:id="398" w:name="_Toc16784"/>
      <w:bookmarkStart w:id="399" w:name="_Toc18473"/>
      <w:bookmarkStart w:id="400" w:name="_Toc20421"/>
      <w:bookmarkStart w:id="401" w:name="_Toc189"/>
      <w:bookmarkStart w:id="402" w:name="_Toc16081"/>
      <w:bookmarkStart w:id="403" w:name="_Toc21169"/>
      <w:bookmarkStart w:id="404" w:name="_Toc31159"/>
      <w:bookmarkStart w:id="405" w:name="_Toc29549"/>
      <w:bookmarkStart w:id="406" w:name="_Toc20362"/>
      <w:bookmarkStart w:id="407" w:name="_Toc7377"/>
      <w:bookmarkStart w:id="408" w:name="_Toc25901"/>
      <w:bookmarkStart w:id="409" w:name="_Toc25353"/>
      <w:bookmarkStart w:id="410" w:name="_Toc18027"/>
      <w:bookmarkStart w:id="411" w:name="_Toc427328893"/>
      <w:bookmarkStart w:id="412" w:name="_Toc3157"/>
      <w:bookmarkStart w:id="413" w:name="_Toc469079195"/>
      <w:bookmarkStart w:id="414" w:name="_Toc422496621"/>
      <w:r w:rsidRPr="00CD425A">
        <w:rPr>
          <w:rFonts w:ascii="仿宋_GB2312" w:eastAsia="仿宋_GB2312" w:hint="eastAsia"/>
          <w:b/>
          <w:sz w:val="32"/>
          <w:szCs w:val="32"/>
        </w:rPr>
        <w:t>第四章</w:t>
      </w:r>
      <w:r w:rsidRPr="00CD425A">
        <w:rPr>
          <w:rFonts w:ascii="仿宋_GB2312" w:eastAsia="仿宋_GB2312"/>
          <w:b/>
          <w:sz w:val="32"/>
          <w:szCs w:val="32"/>
        </w:rPr>
        <w:t xml:space="preserve"> </w:t>
      </w:r>
      <w:r w:rsidRPr="00CD425A">
        <w:rPr>
          <w:rFonts w:ascii="仿宋_GB2312" w:eastAsia="仿宋_GB2312" w:hint="eastAsia"/>
          <w:b/>
          <w:sz w:val="32"/>
          <w:szCs w:val="32"/>
        </w:rPr>
        <w:t>清分结算流程</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p w:rsidR="00390F53" w:rsidRPr="00CD425A" w:rsidRDefault="00390F53" w:rsidP="00B22ED7">
      <w:pPr>
        <w:ind w:firstLineChars="200" w:firstLine="31680"/>
        <w:rPr>
          <w:rFonts w:ascii="仿宋_GB2312" w:eastAsia="仿宋_GB2312" w:hAnsi="仿宋"/>
          <w:sz w:val="32"/>
          <w:szCs w:val="32"/>
        </w:rPr>
      </w:pPr>
      <w:bookmarkStart w:id="415" w:name="_Toc24348"/>
      <w:bookmarkStart w:id="416" w:name="_Toc15050"/>
      <w:bookmarkStart w:id="417" w:name="_Toc74"/>
      <w:bookmarkStart w:id="418" w:name="_Toc4771"/>
      <w:bookmarkStart w:id="419" w:name="_Toc25297"/>
      <w:bookmarkStart w:id="420" w:name="_Toc15623"/>
      <w:bookmarkStart w:id="421" w:name="_Toc9471"/>
      <w:bookmarkStart w:id="422" w:name="_Toc18509"/>
      <w:bookmarkStart w:id="423" w:name="_Toc17904"/>
      <w:bookmarkStart w:id="424" w:name="_Toc16362"/>
      <w:bookmarkStart w:id="425" w:name="_Toc20744"/>
      <w:bookmarkStart w:id="426" w:name="_Toc21318"/>
      <w:bookmarkStart w:id="427" w:name="_Toc427328894"/>
      <w:bookmarkStart w:id="428" w:name="_Toc10372"/>
      <w:bookmarkStart w:id="429" w:name="_Toc12114"/>
      <w:bookmarkStart w:id="430" w:name="_Toc11682"/>
      <w:bookmarkStart w:id="431" w:name="_Toc21617"/>
      <w:bookmarkStart w:id="432" w:name="_Toc26363"/>
      <w:bookmarkStart w:id="433" w:name="_Toc7255"/>
      <w:bookmarkStart w:id="434" w:name="_Toc3284"/>
      <w:bookmarkStart w:id="435" w:name="_Toc7698"/>
      <w:bookmarkStart w:id="436" w:name="_Toc2006"/>
      <w:bookmarkStart w:id="437" w:name="_Toc16546"/>
      <w:bookmarkStart w:id="438" w:name="_Toc13911"/>
      <w:bookmarkStart w:id="439" w:name="_Toc7220"/>
      <w:bookmarkStart w:id="440" w:name="_Toc22413"/>
      <w:r w:rsidRPr="00CD425A">
        <w:rPr>
          <w:rFonts w:ascii="仿宋_GB2312" w:eastAsia="仿宋_GB2312" w:hAnsi="仿宋" w:hint="eastAsia"/>
          <w:sz w:val="32"/>
          <w:szCs w:val="32"/>
        </w:rPr>
        <w:t>吉林省清算中心对自原始交易日起</w:t>
      </w:r>
      <w:r w:rsidRPr="00CD425A">
        <w:rPr>
          <w:rFonts w:ascii="仿宋_GB2312" w:eastAsia="仿宋_GB2312" w:hAnsi="仿宋"/>
          <w:sz w:val="32"/>
          <w:szCs w:val="32"/>
        </w:rPr>
        <w:t>30</w:t>
      </w:r>
      <w:r w:rsidRPr="00CD425A">
        <w:rPr>
          <w:rFonts w:ascii="仿宋_GB2312" w:eastAsia="仿宋_GB2312" w:hAnsi="仿宋" w:hint="eastAsia"/>
          <w:sz w:val="32"/>
          <w:szCs w:val="32"/>
        </w:rPr>
        <w:t>日内（含</w:t>
      </w:r>
      <w:r w:rsidRPr="00CD425A">
        <w:rPr>
          <w:rFonts w:ascii="仿宋_GB2312" w:eastAsia="仿宋_GB2312" w:hAnsi="仿宋"/>
          <w:sz w:val="32"/>
          <w:szCs w:val="32"/>
        </w:rPr>
        <w:t>30</w:t>
      </w:r>
      <w:r w:rsidRPr="00CD425A">
        <w:rPr>
          <w:rFonts w:ascii="仿宋_GB2312" w:eastAsia="仿宋_GB2312" w:hAnsi="仿宋" w:hint="eastAsia"/>
          <w:sz w:val="32"/>
          <w:szCs w:val="32"/>
        </w:rPr>
        <w:t>日）的交通一卡通卡交易数据进行清分结算。对于超出</w:t>
      </w:r>
      <w:r w:rsidRPr="00CD425A">
        <w:rPr>
          <w:rFonts w:ascii="仿宋_GB2312" w:eastAsia="仿宋_GB2312" w:hAnsi="仿宋"/>
          <w:sz w:val="32"/>
          <w:szCs w:val="32"/>
        </w:rPr>
        <w:t>30</w:t>
      </w:r>
      <w:r w:rsidRPr="00CD425A">
        <w:rPr>
          <w:rFonts w:ascii="仿宋_GB2312" w:eastAsia="仿宋_GB2312" w:hAnsi="仿宋" w:hint="eastAsia"/>
          <w:sz w:val="32"/>
          <w:szCs w:val="32"/>
        </w:rPr>
        <w:t>日的交易数据，直连成员机构只能通过提请差错处理完成。</w:t>
      </w:r>
    </w:p>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rsidR="00390F53" w:rsidRPr="00CD425A" w:rsidRDefault="00390F53" w:rsidP="00A5495B">
      <w:pPr>
        <w:numPr>
          <w:ilvl w:val="1"/>
          <w:numId w:val="12"/>
        </w:numPr>
        <w:ind w:left="0" w:firstLineChars="200" w:firstLine="31680"/>
        <w:outlineLvl w:val="1"/>
        <w:rPr>
          <w:rFonts w:ascii="仿宋_GB2312" w:eastAsia="仿宋_GB2312" w:hAnsi="黑体"/>
          <w:b/>
          <w:bCs/>
          <w:sz w:val="32"/>
          <w:szCs w:val="32"/>
        </w:rPr>
      </w:pPr>
      <w:r w:rsidRPr="00CD425A">
        <w:rPr>
          <w:rFonts w:ascii="仿宋_GB2312" w:eastAsia="仿宋_GB2312" w:hAnsi="黑体" w:hint="eastAsia"/>
          <w:b/>
          <w:bCs/>
          <w:sz w:val="32"/>
          <w:szCs w:val="32"/>
        </w:rPr>
        <w:t>日切时间</w:t>
      </w:r>
    </w:p>
    <w:p w:rsidR="00390F53" w:rsidRPr="00CD425A" w:rsidRDefault="00390F53" w:rsidP="00A5495B">
      <w:pPr>
        <w:autoSpaceDE w:val="0"/>
        <w:autoSpaceDN w:val="0"/>
        <w:adjustRightInd w:val="0"/>
        <w:ind w:firstLineChars="200" w:firstLine="31680"/>
        <w:rPr>
          <w:rFonts w:ascii="仿宋_GB2312" w:eastAsia="仿宋_GB2312" w:hAnsi="仿宋"/>
          <w:sz w:val="32"/>
          <w:szCs w:val="32"/>
        </w:rPr>
      </w:pPr>
      <w:r w:rsidRPr="00CD425A">
        <w:rPr>
          <w:rFonts w:ascii="仿宋_GB2312" w:eastAsia="仿宋_GB2312" w:hAnsi="仿宋" w:hint="eastAsia"/>
          <w:sz w:val="32"/>
          <w:szCs w:val="32"/>
        </w:rPr>
        <w:t>吉林省清算平台的日切时间为每日凌晨</w:t>
      </w:r>
      <w:r w:rsidRPr="00CD425A">
        <w:rPr>
          <w:rFonts w:ascii="仿宋_GB2312" w:eastAsia="仿宋_GB2312" w:hAnsi="仿宋"/>
          <w:sz w:val="32"/>
          <w:szCs w:val="32"/>
        </w:rPr>
        <w:t>3</w:t>
      </w:r>
      <w:r w:rsidRPr="00CD425A">
        <w:rPr>
          <w:rFonts w:ascii="仿宋_GB2312" w:eastAsia="仿宋_GB2312" w:hAnsi="仿宋" w:hint="eastAsia"/>
          <w:sz w:val="32"/>
          <w:szCs w:val="32"/>
        </w:rPr>
        <w:t>点，日切开始后吉林省清算平台将清算日期切换到下一清算日期，之后接收到的脱机交易都被清结算中心认定为下一清算日交易。</w:t>
      </w:r>
    </w:p>
    <w:p w:rsidR="00390F53" w:rsidRPr="00CD425A" w:rsidRDefault="00390F53" w:rsidP="00A5495B">
      <w:pPr>
        <w:numPr>
          <w:ilvl w:val="1"/>
          <w:numId w:val="12"/>
        </w:numPr>
        <w:ind w:left="0" w:firstLineChars="200" w:firstLine="31680"/>
        <w:outlineLvl w:val="1"/>
        <w:rPr>
          <w:rFonts w:ascii="仿宋_GB2312" w:eastAsia="仿宋_GB2312" w:hAnsi="仿宋"/>
          <w:b/>
          <w:sz w:val="32"/>
          <w:szCs w:val="32"/>
        </w:rPr>
      </w:pPr>
      <w:r w:rsidRPr="00CD425A">
        <w:rPr>
          <w:rFonts w:ascii="仿宋_GB2312" w:eastAsia="仿宋_GB2312" w:hAnsi="黑体" w:hint="eastAsia"/>
          <w:b/>
          <w:bCs/>
          <w:sz w:val="32"/>
          <w:szCs w:val="32"/>
        </w:rPr>
        <w:t>清分流程</w:t>
      </w:r>
    </w:p>
    <w:p w:rsidR="00390F53" w:rsidRPr="00CD425A" w:rsidRDefault="00390F53" w:rsidP="00A5495B">
      <w:pPr>
        <w:ind w:firstLineChars="200" w:firstLine="31680"/>
        <w:rPr>
          <w:rFonts w:ascii="仿宋_GB2312" w:eastAsia="仿宋_GB2312" w:hAnsi="仿宋"/>
          <w:sz w:val="32"/>
          <w:szCs w:val="32"/>
        </w:rPr>
      </w:pPr>
      <w:r w:rsidRPr="00CD425A">
        <w:rPr>
          <w:rFonts w:ascii="仿宋_GB2312" w:eastAsia="仿宋_GB2312" w:hAnsi="仿宋"/>
          <w:sz w:val="32"/>
          <w:szCs w:val="32"/>
        </w:rPr>
        <w:t>1.</w:t>
      </w:r>
      <w:r w:rsidRPr="00CD425A">
        <w:rPr>
          <w:rFonts w:ascii="仿宋_GB2312" w:eastAsia="仿宋_GB2312" w:hAnsi="仿宋" w:hint="eastAsia"/>
          <w:sz w:val="32"/>
          <w:szCs w:val="32"/>
        </w:rPr>
        <w:t>直连成员机构应根据《城市公共交通</w:t>
      </w:r>
      <w:r w:rsidRPr="00CD425A">
        <w:rPr>
          <w:rFonts w:ascii="仿宋_GB2312" w:eastAsia="仿宋_GB2312" w:hAnsi="仿宋"/>
          <w:sz w:val="32"/>
          <w:szCs w:val="32"/>
        </w:rPr>
        <w:t>IC</w:t>
      </w:r>
      <w:r w:rsidRPr="00CD425A">
        <w:rPr>
          <w:rFonts w:ascii="仿宋_GB2312" w:eastAsia="仿宋_GB2312" w:hAnsi="仿宋" w:hint="eastAsia"/>
          <w:sz w:val="32"/>
          <w:szCs w:val="32"/>
        </w:rPr>
        <w:t>卡技术规范》和交通运输行业商户类别代码的规定提交交易数据文件。吉林省清算平台对直连成员机构提交的交易数据进行合法性验证，（如</w:t>
      </w:r>
      <w:r w:rsidRPr="00CD425A">
        <w:rPr>
          <w:rFonts w:ascii="仿宋_GB2312" w:eastAsia="仿宋_GB2312" w:hAnsi="仿宋"/>
          <w:sz w:val="32"/>
          <w:szCs w:val="32"/>
        </w:rPr>
        <w:t>TC/TAC</w:t>
      </w:r>
      <w:r w:rsidRPr="00CD425A">
        <w:rPr>
          <w:rFonts w:ascii="仿宋_GB2312" w:eastAsia="仿宋_GB2312" w:hAnsi="仿宋" w:hint="eastAsia"/>
          <w:sz w:val="32"/>
          <w:szCs w:val="32"/>
        </w:rPr>
        <w:t>验证）并下发验证结果文件，储存在其前置服务器中，供各直连成员机构下载。</w:t>
      </w:r>
    </w:p>
    <w:p w:rsidR="00390F53" w:rsidRDefault="00390F53" w:rsidP="00A5495B">
      <w:pPr>
        <w:ind w:firstLineChars="200" w:firstLine="31680"/>
        <w:rPr>
          <w:rFonts w:ascii="仿宋_GB2312" w:eastAsia="仿宋_GB2312" w:hAnsi="仿宋"/>
          <w:sz w:val="32"/>
          <w:szCs w:val="32"/>
        </w:rPr>
      </w:pPr>
      <w:r w:rsidRPr="00CD425A">
        <w:rPr>
          <w:rFonts w:ascii="仿宋_GB2312" w:eastAsia="仿宋_GB2312" w:hAnsi="仿宋"/>
          <w:sz w:val="32"/>
          <w:szCs w:val="32"/>
        </w:rPr>
        <w:t>2.</w:t>
      </w:r>
      <w:r w:rsidRPr="00CD425A">
        <w:rPr>
          <w:rFonts w:ascii="仿宋_GB2312" w:eastAsia="仿宋_GB2312" w:hAnsi="仿宋" w:hint="eastAsia"/>
          <w:sz w:val="32"/>
          <w:szCs w:val="32"/>
        </w:rPr>
        <w:t>系统日切后，以机构代码、日期为索引，吉林省清算平台完成对上一清算日交通一卡通卡跨机构交易数据的日终清分，生成验证用的对账文件和资金结算信息并将已清分的数据文件储存在文件服务器，各直连成员机构可于每日上午</w:t>
      </w:r>
      <w:r w:rsidRPr="00CD425A">
        <w:rPr>
          <w:rFonts w:ascii="仿宋_GB2312" w:eastAsia="仿宋_GB2312" w:hAnsi="仿宋"/>
          <w:sz w:val="32"/>
          <w:szCs w:val="32"/>
        </w:rPr>
        <w:t>9</w:t>
      </w:r>
      <w:r w:rsidRPr="00CD425A">
        <w:rPr>
          <w:rFonts w:ascii="仿宋_GB2312" w:eastAsia="仿宋_GB2312" w:hAnsi="仿宋" w:hint="eastAsia"/>
          <w:sz w:val="32"/>
          <w:szCs w:val="32"/>
        </w:rPr>
        <w:t>点后下载数据文件。</w:t>
      </w:r>
    </w:p>
    <w:p w:rsidR="00390F53" w:rsidRPr="00CD425A" w:rsidRDefault="00390F53" w:rsidP="00A5495B">
      <w:pPr>
        <w:ind w:firstLineChars="200" w:firstLine="31680"/>
        <w:rPr>
          <w:rFonts w:ascii="仿宋_GB2312" w:eastAsia="仿宋_GB2312" w:hAnsi="仿宋"/>
          <w:sz w:val="32"/>
          <w:szCs w:val="32"/>
        </w:rPr>
      </w:pPr>
      <w:r w:rsidRPr="00CD425A">
        <w:rPr>
          <w:rFonts w:ascii="仿宋_GB2312" w:eastAsia="仿宋_GB2312" w:hAnsi="仿宋" w:hint="eastAsia"/>
          <w:sz w:val="32"/>
          <w:szCs w:val="32"/>
        </w:rPr>
        <w:t>（三）为了保证各直连成员机构之间资金结算的及时准确，以吉林省清算中心清分结果作为结算依据，发卡机构收到清分结果后可对交易数据进行再次验证。如验证后与吉林省清算中心验证结果有差异，可提请差错处理。</w:t>
      </w:r>
    </w:p>
    <w:p w:rsidR="00390F53" w:rsidRPr="007112FD" w:rsidRDefault="00390F53" w:rsidP="00A5495B">
      <w:pPr>
        <w:pStyle w:val="Heading2"/>
        <w:spacing w:before="0" w:after="0" w:line="240" w:lineRule="auto"/>
        <w:ind w:firstLineChars="200" w:firstLine="31680"/>
        <w:rPr>
          <w:rFonts w:ascii="仿宋_GB2312" w:eastAsia="仿宋_GB2312" w:hAnsi="黑体"/>
          <w:sz w:val="32"/>
        </w:rPr>
      </w:pPr>
      <w:bookmarkStart w:id="441" w:name="_Toc8272"/>
      <w:bookmarkStart w:id="442" w:name="_Toc25890"/>
      <w:bookmarkStart w:id="443" w:name="_Toc12904"/>
      <w:bookmarkStart w:id="444" w:name="_Toc937"/>
      <w:bookmarkStart w:id="445" w:name="_Toc17879"/>
      <w:bookmarkStart w:id="446" w:name="_Toc25557"/>
      <w:bookmarkStart w:id="447" w:name="_Toc14755"/>
      <w:bookmarkStart w:id="448" w:name="_Toc427328896"/>
      <w:bookmarkStart w:id="449" w:name="_Toc21583"/>
      <w:bookmarkStart w:id="450" w:name="_Toc31439"/>
      <w:bookmarkStart w:id="451" w:name="_Toc16034"/>
      <w:bookmarkStart w:id="452" w:name="_Toc10724"/>
      <w:bookmarkStart w:id="453" w:name="_Toc13995"/>
      <w:bookmarkStart w:id="454" w:name="_Toc2000"/>
      <w:bookmarkStart w:id="455" w:name="_Toc19247"/>
      <w:bookmarkStart w:id="456" w:name="_Toc29225"/>
      <w:bookmarkStart w:id="457" w:name="_Toc6915"/>
      <w:bookmarkStart w:id="458" w:name="_Toc31034"/>
      <w:bookmarkStart w:id="459" w:name="_Toc1432"/>
      <w:bookmarkStart w:id="460" w:name="_Toc935"/>
      <w:bookmarkStart w:id="461" w:name="_Toc29268"/>
      <w:bookmarkStart w:id="462" w:name="_Toc32154"/>
      <w:bookmarkStart w:id="463" w:name="_Toc28665"/>
      <w:bookmarkStart w:id="464" w:name="_Toc4674"/>
      <w:bookmarkStart w:id="465" w:name="_Toc19528"/>
      <w:bookmarkStart w:id="466" w:name="_Toc28430"/>
      <w:bookmarkStart w:id="467" w:name="_Toc469079198"/>
      <w:r w:rsidRPr="00CD425A">
        <w:rPr>
          <w:rFonts w:hint="eastAsia"/>
        </w:rPr>
        <w:t>三、清算资金</w:t>
      </w:r>
      <w:bookmarkEnd w:id="441"/>
      <w:bookmarkEnd w:id="442"/>
      <w:bookmarkEnd w:id="443"/>
      <w:bookmarkEnd w:id="444"/>
      <w:bookmarkEnd w:id="445"/>
      <w:bookmarkEnd w:id="446"/>
      <w:r w:rsidRPr="00CD425A">
        <w:rPr>
          <w:rFonts w:hint="eastAsia"/>
        </w:rPr>
        <w:t>的汇划</w:t>
      </w:r>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p>
    <w:p w:rsidR="00390F53" w:rsidRPr="00CD425A" w:rsidRDefault="00390F53" w:rsidP="00B22ED7">
      <w:pPr>
        <w:ind w:firstLineChars="200" w:firstLine="31680"/>
        <w:rPr>
          <w:rFonts w:ascii="仿宋_GB2312" w:eastAsia="仿宋_GB2312" w:hAnsi="仿宋"/>
          <w:sz w:val="32"/>
          <w:szCs w:val="32"/>
        </w:rPr>
      </w:pPr>
      <w:bookmarkStart w:id="468" w:name="_Toc25759"/>
      <w:bookmarkStart w:id="469" w:name="_Toc24209"/>
      <w:bookmarkStart w:id="470" w:name="_Toc15283"/>
      <w:bookmarkStart w:id="471" w:name="_Toc4870"/>
      <w:bookmarkStart w:id="472" w:name="_Toc14902"/>
      <w:bookmarkStart w:id="473" w:name="_Toc30907"/>
      <w:bookmarkStart w:id="474" w:name="_Toc2296"/>
      <w:bookmarkStart w:id="475" w:name="_Toc29157"/>
      <w:bookmarkStart w:id="476" w:name="_Toc4800"/>
      <w:bookmarkStart w:id="477" w:name="_Toc12151"/>
      <w:bookmarkStart w:id="478" w:name="_Toc22674"/>
      <w:bookmarkStart w:id="479" w:name="_Toc13050"/>
      <w:bookmarkStart w:id="480" w:name="_Toc20722"/>
      <w:bookmarkStart w:id="481" w:name="_Toc19993"/>
      <w:bookmarkStart w:id="482" w:name="_Toc9140"/>
      <w:bookmarkStart w:id="483" w:name="_Toc1664"/>
      <w:bookmarkStart w:id="484" w:name="_Toc566"/>
      <w:bookmarkStart w:id="485" w:name="_Toc17795"/>
      <w:bookmarkStart w:id="486" w:name="_Toc26859"/>
      <w:r w:rsidRPr="00CD425A">
        <w:rPr>
          <w:rFonts w:ascii="仿宋_GB2312" w:eastAsia="仿宋_GB2312" w:hAnsi="仿宋" w:hint="eastAsia"/>
          <w:sz w:val="32"/>
          <w:szCs w:val="32"/>
        </w:rPr>
        <w:t>吉林省清算平台根据每日最终轧差净额调整直连成员机构的清算备付金系统账户余额。直连成员机构可根据清算备付金系统账户余额变动情况申请提现或缴存清算备付金。</w:t>
      </w:r>
    </w:p>
    <w:p w:rsidR="00390F53" w:rsidRPr="00CD425A" w:rsidRDefault="00390F53" w:rsidP="00A5495B">
      <w:pPr>
        <w:ind w:firstLineChars="200" w:firstLine="31680"/>
        <w:rPr>
          <w:rFonts w:ascii="仿宋_GB2312" w:eastAsia="仿宋_GB2312" w:hAnsi="仿宋"/>
          <w:sz w:val="32"/>
          <w:szCs w:val="32"/>
        </w:rPr>
      </w:pPr>
      <w:r w:rsidRPr="00CD425A">
        <w:rPr>
          <w:rFonts w:ascii="仿宋_GB2312" w:eastAsia="仿宋_GB2312" w:hAnsi="仿宋" w:hint="eastAsia"/>
          <w:sz w:val="32"/>
          <w:szCs w:val="32"/>
        </w:rPr>
        <w:t>轧差净额的计算公式如下：</w:t>
      </w:r>
    </w:p>
    <w:p w:rsidR="00390F53" w:rsidRPr="00CD425A" w:rsidRDefault="00390F53" w:rsidP="00A5495B">
      <w:pPr>
        <w:ind w:firstLineChars="200" w:firstLine="31680"/>
        <w:rPr>
          <w:rFonts w:ascii="仿宋_GB2312" w:eastAsia="仿宋_GB2312" w:hAnsi="仿宋"/>
          <w:sz w:val="32"/>
          <w:szCs w:val="32"/>
        </w:rPr>
      </w:pPr>
      <w:r w:rsidRPr="00CD425A">
        <w:rPr>
          <w:rFonts w:ascii="仿宋_GB2312" w:eastAsia="仿宋_GB2312" w:hAnsi="仿宋" w:hint="eastAsia"/>
          <w:sz w:val="32"/>
          <w:szCs w:val="32"/>
        </w:rPr>
        <w:t>轧差净额</w:t>
      </w:r>
      <w:r w:rsidRPr="00CD425A">
        <w:rPr>
          <w:rFonts w:ascii="仿宋_GB2312" w:eastAsia="仿宋_GB2312" w:hAnsi="仿宋"/>
          <w:sz w:val="32"/>
          <w:szCs w:val="32"/>
        </w:rPr>
        <w:t>=</w:t>
      </w:r>
      <w:r w:rsidRPr="00CD425A">
        <w:rPr>
          <w:rFonts w:ascii="仿宋_GB2312" w:eastAsia="仿宋_GB2312" w:hAnsi="仿宋" w:hint="eastAsia"/>
          <w:sz w:val="32"/>
          <w:szCs w:val="32"/>
        </w:rPr>
        <w:t>当日的应收本金</w:t>
      </w:r>
      <w:r w:rsidRPr="00CD425A">
        <w:rPr>
          <w:rFonts w:ascii="仿宋_GB2312" w:eastAsia="仿宋_GB2312" w:hAnsi="仿宋"/>
          <w:sz w:val="32"/>
          <w:szCs w:val="32"/>
        </w:rPr>
        <w:t>+</w:t>
      </w:r>
      <w:r w:rsidRPr="00CD425A">
        <w:rPr>
          <w:rFonts w:ascii="仿宋_GB2312" w:eastAsia="仿宋_GB2312" w:hAnsi="仿宋" w:hint="eastAsia"/>
          <w:sz w:val="32"/>
          <w:szCs w:val="32"/>
        </w:rPr>
        <w:t>分润</w:t>
      </w:r>
      <w:r w:rsidRPr="00CD425A">
        <w:rPr>
          <w:rFonts w:ascii="仿宋_GB2312" w:eastAsia="仿宋_GB2312" w:hAnsi="仿宋"/>
          <w:sz w:val="32"/>
          <w:szCs w:val="32"/>
        </w:rPr>
        <w:t>-</w:t>
      </w:r>
      <w:r w:rsidRPr="00CD425A">
        <w:rPr>
          <w:rFonts w:ascii="仿宋_GB2312" w:eastAsia="仿宋_GB2312" w:hAnsi="仿宋" w:hint="eastAsia"/>
          <w:sz w:val="32"/>
          <w:szCs w:val="32"/>
        </w:rPr>
        <w:t>应付本金</w:t>
      </w:r>
      <w:r w:rsidRPr="00CD425A">
        <w:rPr>
          <w:rFonts w:ascii="仿宋_GB2312" w:eastAsia="仿宋_GB2312" w:hAnsi="仿宋"/>
          <w:sz w:val="32"/>
          <w:szCs w:val="32"/>
        </w:rPr>
        <w:t>-</w:t>
      </w:r>
      <w:r w:rsidRPr="00CD425A">
        <w:rPr>
          <w:rFonts w:ascii="仿宋_GB2312" w:eastAsia="仿宋_GB2312" w:hAnsi="仿宋" w:hint="eastAsia"/>
          <w:sz w:val="32"/>
          <w:szCs w:val="32"/>
        </w:rPr>
        <w:t>应付手续费</w:t>
      </w:r>
    </w:p>
    <w:p w:rsidR="00390F53" w:rsidRPr="00CD425A" w:rsidRDefault="00390F53" w:rsidP="00A5495B">
      <w:pPr>
        <w:ind w:firstLineChars="200" w:firstLine="31680"/>
        <w:rPr>
          <w:rFonts w:ascii="仿宋_GB2312" w:eastAsia="仿宋_GB2312" w:hAnsi="仿宋"/>
          <w:sz w:val="32"/>
          <w:szCs w:val="32"/>
        </w:rPr>
      </w:pPr>
      <w:r w:rsidRPr="00CD425A">
        <w:rPr>
          <w:rFonts w:ascii="仿宋_GB2312" w:eastAsia="仿宋_GB2312" w:hAnsi="仿宋" w:hint="eastAsia"/>
          <w:sz w:val="32"/>
          <w:szCs w:val="32"/>
        </w:rPr>
        <w:t>吉林省清算中心的直连成员机构须根据管理子系统的清算备付金系统账户余额变动情况，直连成员机构每个工作日</w:t>
      </w:r>
      <w:r w:rsidRPr="00CD425A">
        <w:rPr>
          <w:rFonts w:ascii="仿宋_GB2312" w:eastAsia="仿宋_GB2312" w:hAnsi="仿宋"/>
          <w:sz w:val="32"/>
          <w:szCs w:val="32"/>
        </w:rPr>
        <w:t>13</w:t>
      </w:r>
      <w:r w:rsidRPr="00CD425A">
        <w:rPr>
          <w:rFonts w:ascii="仿宋_GB2312" w:eastAsia="仿宋_GB2312" w:hAnsi="仿宋" w:hint="eastAsia"/>
          <w:sz w:val="32"/>
          <w:szCs w:val="32"/>
        </w:rPr>
        <w:t>点前通过管理子系统对超出核定部分的清算备付金金额申请提现。吉林省清算中心对审核后符合提现要求的，在</w:t>
      </w:r>
      <w:r w:rsidRPr="00CD425A">
        <w:rPr>
          <w:rFonts w:ascii="仿宋_GB2312" w:eastAsia="仿宋_GB2312" w:hAnsi="仿宋"/>
          <w:sz w:val="32"/>
          <w:szCs w:val="32"/>
        </w:rPr>
        <w:t>24</w:t>
      </w:r>
      <w:r w:rsidRPr="00CD425A">
        <w:rPr>
          <w:rFonts w:ascii="仿宋_GB2312" w:eastAsia="仿宋_GB2312" w:hAnsi="仿宋" w:hint="eastAsia"/>
          <w:sz w:val="32"/>
          <w:szCs w:val="32"/>
        </w:rPr>
        <w:t>小时内将提现资金划出，遇法定节假日顺延</w:t>
      </w:r>
      <w:r w:rsidRPr="00CD425A">
        <w:rPr>
          <w:rFonts w:ascii="仿宋_GB2312" w:eastAsia="仿宋_GB2312" w:hAnsi="仿宋"/>
          <w:sz w:val="32"/>
          <w:szCs w:val="32"/>
        </w:rPr>
        <w:t>,</w:t>
      </w:r>
      <w:r w:rsidRPr="00CD425A">
        <w:rPr>
          <w:rFonts w:ascii="仿宋_GB2312" w:eastAsia="仿宋_GB2312" w:hAnsi="仿宋" w:hint="eastAsia"/>
          <w:sz w:val="32"/>
          <w:szCs w:val="32"/>
        </w:rPr>
        <w:t>汇划手续费由各直连成员机构自行承担。</w:t>
      </w:r>
    </w:p>
    <w:p w:rsidR="00390F53" w:rsidRPr="00CD425A" w:rsidRDefault="00390F53" w:rsidP="00A5495B">
      <w:pPr>
        <w:ind w:firstLineChars="200" w:firstLine="31680"/>
        <w:rPr>
          <w:rFonts w:ascii="仿宋_GB2312" w:eastAsia="仿宋_GB2312" w:hAnsi="仿宋"/>
          <w:sz w:val="32"/>
          <w:szCs w:val="32"/>
        </w:rPr>
      </w:pPr>
      <w:r w:rsidRPr="00CD425A">
        <w:rPr>
          <w:rFonts w:ascii="仿宋_GB2312" w:eastAsia="仿宋_GB2312" w:hAnsi="仿宋" w:hint="eastAsia"/>
          <w:sz w:val="32"/>
          <w:szCs w:val="32"/>
        </w:rPr>
        <w:t>直连机构可于每月</w:t>
      </w:r>
      <w:r w:rsidRPr="00CD425A">
        <w:rPr>
          <w:rFonts w:ascii="仿宋_GB2312" w:eastAsia="仿宋_GB2312" w:hAnsi="仿宋"/>
          <w:sz w:val="32"/>
          <w:szCs w:val="32"/>
        </w:rPr>
        <w:t>1</w:t>
      </w:r>
      <w:r w:rsidRPr="00CD425A">
        <w:rPr>
          <w:rFonts w:ascii="仿宋_GB2312" w:eastAsia="仿宋_GB2312" w:hAnsi="仿宋" w:hint="eastAsia"/>
          <w:sz w:val="32"/>
          <w:szCs w:val="32"/>
        </w:rPr>
        <w:t>日上午</w:t>
      </w:r>
      <w:r w:rsidRPr="00CD425A">
        <w:rPr>
          <w:rFonts w:ascii="仿宋_GB2312" w:eastAsia="仿宋_GB2312" w:hAnsi="仿宋"/>
          <w:sz w:val="32"/>
          <w:szCs w:val="32"/>
        </w:rPr>
        <w:t>9</w:t>
      </w:r>
      <w:r w:rsidRPr="00CD425A">
        <w:rPr>
          <w:rFonts w:ascii="仿宋_GB2312" w:eastAsia="仿宋_GB2312" w:hAnsi="仿宋" w:hint="eastAsia"/>
          <w:sz w:val="32"/>
          <w:szCs w:val="32"/>
        </w:rPr>
        <w:t>点后登陆管理子系统查询上一月《清算备付金查询表》、《入网机构结算汇总表》、《入网机构结算确认表》《入网机构资金划拨表》等（格式见表</w:t>
      </w:r>
      <w:r w:rsidRPr="00CD425A">
        <w:rPr>
          <w:rFonts w:ascii="仿宋_GB2312" w:eastAsia="仿宋_GB2312" w:hAnsi="仿宋"/>
          <w:sz w:val="32"/>
          <w:szCs w:val="32"/>
        </w:rPr>
        <w:t>1-4</w:t>
      </w:r>
      <w:r w:rsidRPr="00CD425A">
        <w:rPr>
          <w:rFonts w:ascii="仿宋_GB2312" w:eastAsia="仿宋_GB2312" w:hAnsi="仿宋" w:hint="eastAsia"/>
          <w:sz w:val="32"/>
          <w:szCs w:val="32"/>
        </w:rPr>
        <w:t>），并须在当月</w:t>
      </w:r>
      <w:r w:rsidRPr="00CD425A">
        <w:rPr>
          <w:rFonts w:ascii="仿宋_GB2312" w:eastAsia="仿宋_GB2312" w:hAnsi="仿宋"/>
          <w:sz w:val="32"/>
          <w:szCs w:val="32"/>
        </w:rPr>
        <w:t>15</w:t>
      </w:r>
      <w:r w:rsidRPr="00CD425A">
        <w:rPr>
          <w:rFonts w:ascii="仿宋_GB2312" w:eastAsia="仿宋_GB2312" w:hAnsi="仿宋" w:hint="eastAsia"/>
          <w:sz w:val="32"/>
          <w:szCs w:val="32"/>
        </w:rPr>
        <w:t>日之前反馈对账结果至吉林省清算中心，逾期未反馈则视为对清算结果无异议。报表所显示金额均保留到分位。</w:t>
      </w:r>
    </w:p>
    <w:p w:rsidR="00390F53" w:rsidRDefault="00390F53" w:rsidP="001A1C7C">
      <w:pPr>
        <w:spacing w:beforeLines="50" w:line="360" w:lineRule="auto"/>
        <w:jc w:val="center"/>
        <w:rPr>
          <w:rFonts w:ascii="宋体"/>
          <w:b/>
          <w:color w:val="000000"/>
          <w:sz w:val="28"/>
          <w:szCs w:val="28"/>
        </w:rPr>
      </w:pPr>
    </w:p>
    <w:p w:rsidR="00390F53" w:rsidRDefault="00390F53" w:rsidP="001A1C7C">
      <w:pPr>
        <w:spacing w:beforeLines="50" w:line="360" w:lineRule="auto"/>
        <w:jc w:val="center"/>
        <w:rPr>
          <w:rFonts w:ascii="宋体"/>
          <w:b/>
          <w:color w:val="000000"/>
          <w:sz w:val="28"/>
          <w:szCs w:val="28"/>
        </w:rPr>
      </w:pPr>
    </w:p>
    <w:p w:rsidR="00390F53" w:rsidRDefault="00390F53" w:rsidP="001A1C7C">
      <w:pPr>
        <w:spacing w:beforeLines="50" w:line="360" w:lineRule="auto"/>
        <w:jc w:val="center"/>
        <w:rPr>
          <w:rFonts w:ascii="宋体"/>
          <w:b/>
          <w:color w:val="000000"/>
          <w:sz w:val="28"/>
          <w:szCs w:val="28"/>
        </w:rPr>
      </w:pPr>
    </w:p>
    <w:p w:rsidR="00390F53" w:rsidRDefault="00390F53" w:rsidP="001A1C7C">
      <w:pPr>
        <w:spacing w:beforeLines="50" w:line="360" w:lineRule="auto"/>
        <w:jc w:val="center"/>
        <w:rPr>
          <w:rFonts w:ascii="宋体"/>
          <w:b/>
          <w:color w:val="000000"/>
          <w:sz w:val="28"/>
          <w:szCs w:val="28"/>
        </w:rPr>
      </w:pPr>
    </w:p>
    <w:p w:rsidR="00390F53" w:rsidRDefault="00390F53" w:rsidP="001A1C7C">
      <w:pPr>
        <w:spacing w:beforeLines="50" w:line="360" w:lineRule="auto"/>
        <w:jc w:val="center"/>
        <w:rPr>
          <w:rFonts w:ascii="宋体"/>
          <w:b/>
          <w:color w:val="000000"/>
          <w:sz w:val="28"/>
          <w:szCs w:val="28"/>
        </w:rPr>
      </w:pPr>
    </w:p>
    <w:p w:rsidR="00390F53" w:rsidRDefault="00390F53" w:rsidP="001A1C7C">
      <w:pPr>
        <w:spacing w:beforeLines="50" w:line="360" w:lineRule="auto"/>
        <w:jc w:val="center"/>
        <w:rPr>
          <w:rFonts w:ascii="宋体"/>
          <w:b/>
          <w:color w:val="000000"/>
          <w:sz w:val="28"/>
          <w:szCs w:val="28"/>
        </w:rPr>
      </w:pPr>
    </w:p>
    <w:p w:rsidR="00390F53" w:rsidRDefault="00390F53" w:rsidP="001A1C7C">
      <w:pPr>
        <w:spacing w:beforeLines="50" w:line="360" w:lineRule="auto"/>
        <w:jc w:val="center"/>
        <w:rPr>
          <w:rFonts w:ascii="宋体"/>
          <w:b/>
          <w:color w:val="000000"/>
          <w:sz w:val="28"/>
          <w:szCs w:val="28"/>
        </w:rPr>
      </w:pPr>
    </w:p>
    <w:p w:rsidR="00390F53" w:rsidRDefault="00390F53" w:rsidP="001A1C7C">
      <w:pPr>
        <w:spacing w:beforeLines="50" w:line="360" w:lineRule="auto"/>
        <w:jc w:val="center"/>
        <w:rPr>
          <w:rFonts w:ascii="宋体"/>
          <w:b/>
          <w:color w:val="000000"/>
          <w:sz w:val="28"/>
          <w:szCs w:val="28"/>
        </w:rPr>
      </w:pPr>
    </w:p>
    <w:p w:rsidR="00390F53" w:rsidRDefault="00390F53" w:rsidP="001A1C7C">
      <w:pPr>
        <w:spacing w:beforeLines="50" w:line="360" w:lineRule="auto"/>
        <w:jc w:val="center"/>
        <w:rPr>
          <w:rFonts w:ascii="宋体"/>
          <w:b/>
          <w:color w:val="000000"/>
          <w:sz w:val="28"/>
          <w:szCs w:val="28"/>
        </w:rPr>
      </w:pPr>
    </w:p>
    <w:p w:rsidR="00390F53" w:rsidRDefault="00390F53" w:rsidP="001A1C7C">
      <w:pPr>
        <w:spacing w:beforeLines="50" w:line="360" w:lineRule="auto"/>
        <w:jc w:val="center"/>
        <w:rPr>
          <w:rFonts w:ascii="宋体"/>
          <w:b/>
          <w:color w:val="000000"/>
          <w:sz w:val="28"/>
          <w:szCs w:val="28"/>
        </w:rPr>
      </w:pPr>
    </w:p>
    <w:p w:rsidR="00390F53" w:rsidRDefault="00390F53" w:rsidP="001A1C7C">
      <w:pPr>
        <w:spacing w:beforeLines="50" w:line="360" w:lineRule="auto"/>
        <w:jc w:val="center"/>
        <w:rPr>
          <w:rFonts w:ascii="宋体"/>
          <w:b/>
          <w:color w:val="000000"/>
          <w:sz w:val="28"/>
          <w:szCs w:val="28"/>
        </w:rPr>
      </w:pPr>
    </w:p>
    <w:p w:rsidR="00390F53" w:rsidRDefault="00390F53" w:rsidP="001A1C7C">
      <w:pPr>
        <w:spacing w:beforeLines="50" w:line="360" w:lineRule="auto"/>
        <w:jc w:val="center"/>
        <w:rPr>
          <w:rFonts w:ascii="宋体"/>
          <w:b/>
          <w:color w:val="000000"/>
          <w:sz w:val="28"/>
          <w:szCs w:val="28"/>
        </w:rPr>
      </w:pPr>
    </w:p>
    <w:p w:rsidR="00390F53" w:rsidRDefault="00390F53" w:rsidP="001A1C7C">
      <w:pPr>
        <w:spacing w:beforeLines="50" w:line="360" w:lineRule="auto"/>
        <w:jc w:val="center"/>
        <w:rPr>
          <w:rFonts w:ascii="宋体"/>
          <w:b/>
          <w:color w:val="000000"/>
          <w:sz w:val="28"/>
          <w:szCs w:val="28"/>
        </w:rPr>
      </w:pPr>
    </w:p>
    <w:p w:rsidR="00390F53" w:rsidRPr="00704E1C" w:rsidRDefault="00390F53" w:rsidP="001A1C7C">
      <w:pPr>
        <w:spacing w:beforeLines="50" w:line="360" w:lineRule="auto"/>
        <w:jc w:val="center"/>
        <w:rPr>
          <w:rFonts w:ascii="宋体"/>
          <w:b/>
          <w:color w:val="000000"/>
          <w:sz w:val="28"/>
          <w:szCs w:val="28"/>
        </w:rPr>
      </w:pPr>
      <w:r w:rsidRPr="00704E1C">
        <w:rPr>
          <w:rFonts w:ascii="宋体" w:hAnsi="宋体" w:hint="eastAsia"/>
          <w:b/>
          <w:color w:val="000000"/>
          <w:sz w:val="28"/>
          <w:szCs w:val="28"/>
        </w:rPr>
        <w:t>表</w:t>
      </w:r>
      <w:r w:rsidRPr="00704E1C">
        <w:rPr>
          <w:rFonts w:ascii="宋体" w:hAnsi="宋体"/>
          <w:b/>
          <w:color w:val="000000"/>
          <w:sz w:val="28"/>
          <w:szCs w:val="28"/>
        </w:rPr>
        <w:t>1</w:t>
      </w:r>
      <w:r w:rsidRPr="00704E1C">
        <w:rPr>
          <w:rFonts w:ascii="宋体" w:hAnsi="宋体" w:hint="eastAsia"/>
          <w:b/>
          <w:color w:val="000000"/>
          <w:sz w:val="28"/>
          <w:szCs w:val="28"/>
        </w:rPr>
        <w:t>：清算备付金查询表</w:t>
      </w:r>
    </w:p>
    <w:p w:rsidR="00390F53" w:rsidRPr="00E7589B" w:rsidRDefault="00390F53" w:rsidP="001A1C7C">
      <w:pPr>
        <w:spacing w:beforeLines="50" w:line="360" w:lineRule="auto"/>
        <w:rPr>
          <w:rFonts w:ascii="宋体"/>
          <w:color w:val="000000"/>
          <w:szCs w:val="21"/>
        </w:rPr>
      </w:pPr>
      <w:r>
        <w:rPr>
          <w:rStyle w:val="3Char"/>
          <w:rFonts w:ascii="宋体" w:hAnsi="宋体" w:hint="eastAsia"/>
          <w:bCs/>
          <w:color w:val="000000"/>
          <w:sz w:val="28"/>
          <w:szCs w:val="21"/>
        </w:rPr>
        <w:t>编制单位：</w:t>
      </w:r>
      <w:r w:rsidRPr="00E7589B">
        <w:rPr>
          <w:rStyle w:val="3Char"/>
          <w:rFonts w:ascii="宋体" w:hAnsi="宋体"/>
          <w:bCs/>
          <w:color w:val="000000"/>
          <w:sz w:val="28"/>
          <w:szCs w:val="21"/>
        </w:rPr>
        <w:t xml:space="preserve">           </w:t>
      </w:r>
      <w:r w:rsidRPr="00E7589B">
        <w:rPr>
          <w:rStyle w:val="3Char"/>
          <w:rFonts w:ascii="宋体" w:hAnsi="宋体" w:hint="eastAsia"/>
          <w:bCs/>
          <w:color w:val="000000"/>
          <w:sz w:val="28"/>
          <w:szCs w:val="21"/>
        </w:rPr>
        <w:t>期间：</w:t>
      </w:r>
      <w:r w:rsidRPr="00E7589B">
        <w:rPr>
          <w:rFonts w:ascii="宋体" w:hAnsi="宋体"/>
          <w:color w:val="000000"/>
          <w:szCs w:val="21"/>
        </w:rPr>
        <w:t xml:space="preserve">                      </w:t>
      </w:r>
      <w:r w:rsidRPr="00E7589B">
        <w:rPr>
          <w:rFonts w:ascii="宋体" w:hAnsi="宋体" w:hint="eastAsia"/>
          <w:color w:val="000000"/>
          <w:szCs w:val="21"/>
        </w:rPr>
        <w:t>单位：元</w:t>
      </w:r>
    </w:p>
    <w:tbl>
      <w:tblPr>
        <w:tblW w:w="8080" w:type="dxa"/>
        <w:tblInd w:w="93" w:type="dxa"/>
        <w:tblLook w:val="00A0"/>
      </w:tblPr>
      <w:tblGrid>
        <w:gridCol w:w="1080"/>
        <w:gridCol w:w="778"/>
        <w:gridCol w:w="1843"/>
        <w:gridCol w:w="1134"/>
        <w:gridCol w:w="1134"/>
        <w:gridCol w:w="2111"/>
      </w:tblGrid>
      <w:tr w:rsidR="00390F53" w:rsidRPr="00E7589B" w:rsidTr="004F17A1">
        <w:trPr>
          <w:trHeight w:val="270"/>
        </w:trPr>
        <w:tc>
          <w:tcPr>
            <w:tcW w:w="1080" w:type="dxa"/>
            <w:tcBorders>
              <w:top w:val="single" w:sz="4" w:space="0" w:color="auto"/>
              <w:left w:val="single" w:sz="4" w:space="0" w:color="auto"/>
              <w:bottom w:val="single" w:sz="4" w:space="0" w:color="auto"/>
              <w:right w:val="single" w:sz="4" w:space="0" w:color="auto"/>
            </w:tcBorders>
            <w:noWrap/>
            <w:vAlign w:val="center"/>
          </w:tcPr>
          <w:p w:rsidR="00390F53" w:rsidRPr="00E7589B" w:rsidRDefault="00390F53" w:rsidP="004F17A1">
            <w:pPr>
              <w:widowControl/>
              <w:jc w:val="left"/>
              <w:rPr>
                <w:rFonts w:ascii="宋体" w:cs="宋体"/>
                <w:b/>
                <w:bCs/>
                <w:color w:val="000000"/>
                <w:kern w:val="0"/>
                <w:szCs w:val="21"/>
              </w:rPr>
            </w:pPr>
            <w:r w:rsidRPr="00E7589B">
              <w:rPr>
                <w:rFonts w:ascii="宋体" w:hAnsi="宋体" w:cs="宋体" w:hint="eastAsia"/>
                <w:b/>
                <w:bCs/>
                <w:color w:val="000000"/>
                <w:kern w:val="0"/>
                <w:szCs w:val="21"/>
              </w:rPr>
              <w:t>成员名称</w:t>
            </w:r>
          </w:p>
        </w:tc>
        <w:tc>
          <w:tcPr>
            <w:tcW w:w="778" w:type="dxa"/>
            <w:tcBorders>
              <w:top w:val="single" w:sz="4" w:space="0" w:color="auto"/>
              <w:left w:val="nil"/>
              <w:bottom w:val="single" w:sz="4" w:space="0" w:color="auto"/>
              <w:right w:val="single" w:sz="4" w:space="0" w:color="auto"/>
            </w:tcBorders>
            <w:noWrap/>
            <w:vAlign w:val="center"/>
          </w:tcPr>
          <w:p w:rsidR="00390F53" w:rsidRPr="00E7589B" w:rsidRDefault="00390F53" w:rsidP="004F17A1">
            <w:pPr>
              <w:widowControl/>
              <w:jc w:val="left"/>
              <w:rPr>
                <w:rFonts w:ascii="宋体" w:cs="宋体"/>
                <w:b/>
                <w:bCs/>
                <w:color w:val="000000"/>
                <w:kern w:val="0"/>
                <w:sz w:val="22"/>
                <w:szCs w:val="22"/>
              </w:rPr>
            </w:pPr>
            <w:r w:rsidRPr="00E7589B">
              <w:rPr>
                <w:rFonts w:ascii="宋体" w:hAnsi="宋体" w:cs="宋体" w:hint="eastAsia"/>
                <w:b/>
                <w:bCs/>
                <w:color w:val="000000"/>
                <w:kern w:val="0"/>
                <w:sz w:val="22"/>
                <w:szCs w:val="22"/>
              </w:rPr>
              <w:t>风险等级</w:t>
            </w:r>
          </w:p>
        </w:tc>
        <w:tc>
          <w:tcPr>
            <w:tcW w:w="1843" w:type="dxa"/>
            <w:tcBorders>
              <w:top w:val="single" w:sz="4" w:space="0" w:color="auto"/>
              <w:left w:val="nil"/>
              <w:bottom w:val="single" w:sz="4" w:space="0" w:color="auto"/>
              <w:right w:val="single" w:sz="4" w:space="0" w:color="auto"/>
            </w:tcBorders>
            <w:noWrap/>
            <w:vAlign w:val="center"/>
          </w:tcPr>
          <w:p w:rsidR="00390F53" w:rsidRPr="00E7589B" w:rsidRDefault="00390F53" w:rsidP="004F17A1">
            <w:pPr>
              <w:widowControl/>
              <w:jc w:val="left"/>
              <w:rPr>
                <w:rFonts w:ascii="宋体" w:cs="宋体"/>
                <w:b/>
                <w:bCs/>
                <w:color w:val="000000"/>
                <w:kern w:val="0"/>
                <w:szCs w:val="21"/>
              </w:rPr>
            </w:pPr>
            <w:r w:rsidRPr="00E7589B">
              <w:rPr>
                <w:rFonts w:ascii="宋体" w:hAnsi="宋体" w:cs="宋体" w:hint="eastAsia"/>
                <w:b/>
                <w:bCs/>
                <w:color w:val="000000"/>
                <w:kern w:val="0"/>
                <w:szCs w:val="21"/>
              </w:rPr>
              <w:t>备付金缴存周期（周</w:t>
            </w:r>
            <w:r w:rsidRPr="00E7589B">
              <w:rPr>
                <w:rFonts w:ascii="宋体" w:hAnsi="宋体" w:cs="宋体"/>
                <w:b/>
                <w:bCs/>
                <w:color w:val="000000"/>
                <w:kern w:val="0"/>
                <w:szCs w:val="21"/>
              </w:rPr>
              <w:t>/</w:t>
            </w:r>
            <w:r w:rsidRPr="00E7589B">
              <w:rPr>
                <w:rFonts w:ascii="宋体" w:hAnsi="宋体" w:cs="宋体" w:hint="eastAsia"/>
                <w:b/>
                <w:bCs/>
                <w:color w:val="000000"/>
                <w:kern w:val="0"/>
                <w:szCs w:val="21"/>
              </w:rPr>
              <w:t>月）</w:t>
            </w:r>
          </w:p>
        </w:tc>
        <w:tc>
          <w:tcPr>
            <w:tcW w:w="1134" w:type="dxa"/>
            <w:tcBorders>
              <w:top w:val="single" w:sz="4" w:space="0" w:color="auto"/>
              <w:left w:val="nil"/>
              <w:bottom w:val="single" w:sz="4" w:space="0" w:color="auto"/>
              <w:right w:val="single" w:sz="4" w:space="0" w:color="auto"/>
            </w:tcBorders>
            <w:noWrap/>
            <w:vAlign w:val="center"/>
          </w:tcPr>
          <w:p w:rsidR="00390F53" w:rsidRPr="00E7589B" w:rsidRDefault="00390F53" w:rsidP="004F17A1">
            <w:pPr>
              <w:widowControl/>
              <w:jc w:val="left"/>
              <w:rPr>
                <w:rFonts w:ascii="宋体" w:cs="宋体"/>
                <w:b/>
                <w:bCs/>
                <w:color w:val="000000"/>
                <w:kern w:val="0"/>
                <w:szCs w:val="21"/>
              </w:rPr>
            </w:pPr>
            <w:r w:rsidRPr="00E7589B">
              <w:rPr>
                <w:rFonts w:ascii="宋体" w:hAnsi="宋体" w:cs="宋体" w:hint="eastAsia"/>
                <w:b/>
                <w:bCs/>
                <w:color w:val="000000"/>
                <w:kern w:val="0"/>
                <w:szCs w:val="21"/>
              </w:rPr>
              <w:t>上期缴存备付金</w:t>
            </w:r>
          </w:p>
        </w:tc>
        <w:tc>
          <w:tcPr>
            <w:tcW w:w="1134" w:type="dxa"/>
            <w:tcBorders>
              <w:top w:val="single" w:sz="4" w:space="0" w:color="auto"/>
              <w:left w:val="nil"/>
              <w:bottom w:val="single" w:sz="4" w:space="0" w:color="auto"/>
              <w:right w:val="single" w:sz="4" w:space="0" w:color="auto"/>
            </w:tcBorders>
            <w:noWrap/>
            <w:vAlign w:val="center"/>
          </w:tcPr>
          <w:p w:rsidR="00390F53" w:rsidRPr="00E7589B" w:rsidRDefault="00390F53" w:rsidP="004F17A1">
            <w:pPr>
              <w:widowControl/>
              <w:jc w:val="left"/>
              <w:rPr>
                <w:rFonts w:ascii="宋体" w:cs="宋体"/>
                <w:b/>
                <w:bCs/>
                <w:color w:val="000000"/>
                <w:kern w:val="0"/>
                <w:sz w:val="22"/>
                <w:szCs w:val="22"/>
              </w:rPr>
            </w:pPr>
            <w:r w:rsidRPr="00E7589B">
              <w:rPr>
                <w:rFonts w:ascii="宋体" w:hAnsi="宋体" w:cs="宋体" w:hint="eastAsia"/>
                <w:b/>
                <w:bCs/>
                <w:color w:val="000000"/>
                <w:kern w:val="0"/>
                <w:sz w:val="22"/>
                <w:szCs w:val="22"/>
              </w:rPr>
              <w:t>本期应缴存备付金</w:t>
            </w:r>
          </w:p>
        </w:tc>
        <w:tc>
          <w:tcPr>
            <w:tcW w:w="2111" w:type="dxa"/>
            <w:tcBorders>
              <w:top w:val="single" w:sz="4" w:space="0" w:color="auto"/>
              <w:left w:val="nil"/>
              <w:bottom w:val="single" w:sz="4" w:space="0" w:color="auto"/>
              <w:right w:val="single" w:sz="4" w:space="0" w:color="auto"/>
            </w:tcBorders>
            <w:noWrap/>
            <w:vAlign w:val="center"/>
          </w:tcPr>
          <w:p w:rsidR="00390F53" w:rsidRPr="00E7589B" w:rsidRDefault="00390F53" w:rsidP="004F17A1">
            <w:pPr>
              <w:widowControl/>
              <w:jc w:val="left"/>
              <w:rPr>
                <w:rFonts w:ascii="宋体" w:cs="宋体"/>
                <w:b/>
                <w:bCs/>
                <w:color w:val="000000"/>
                <w:kern w:val="0"/>
                <w:szCs w:val="21"/>
              </w:rPr>
            </w:pPr>
            <w:r w:rsidRPr="00E7589B">
              <w:rPr>
                <w:rFonts w:ascii="宋体" w:hAnsi="宋体" w:cs="宋体" w:hint="eastAsia"/>
                <w:b/>
                <w:bCs/>
                <w:color w:val="000000"/>
                <w:kern w:val="0"/>
                <w:szCs w:val="21"/>
              </w:rPr>
              <w:t>调整备付金</w:t>
            </w:r>
          </w:p>
        </w:tc>
      </w:tr>
      <w:tr w:rsidR="00390F53" w:rsidRPr="00E7589B" w:rsidTr="004F17A1">
        <w:trPr>
          <w:trHeight w:val="270"/>
        </w:trPr>
        <w:tc>
          <w:tcPr>
            <w:tcW w:w="1080" w:type="dxa"/>
            <w:tcBorders>
              <w:top w:val="nil"/>
              <w:left w:val="single" w:sz="4" w:space="0" w:color="auto"/>
              <w:bottom w:val="single" w:sz="4" w:space="0" w:color="auto"/>
              <w:right w:val="single" w:sz="4" w:space="0" w:color="auto"/>
            </w:tcBorders>
            <w:vAlign w:val="center"/>
          </w:tcPr>
          <w:p w:rsidR="00390F53" w:rsidRPr="00E7589B" w:rsidRDefault="00390F53" w:rsidP="004F17A1">
            <w:pPr>
              <w:widowControl/>
              <w:jc w:val="center"/>
              <w:rPr>
                <w:rFonts w:ascii="宋体" w:cs="宋体"/>
                <w:color w:val="000000"/>
                <w:kern w:val="0"/>
                <w:szCs w:val="21"/>
              </w:rPr>
            </w:pPr>
          </w:p>
        </w:tc>
        <w:tc>
          <w:tcPr>
            <w:tcW w:w="778" w:type="dxa"/>
            <w:tcBorders>
              <w:top w:val="nil"/>
              <w:left w:val="nil"/>
              <w:bottom w:val="single" w:sz="4" w:space="0" w:color="auto"/>
              <w:right w:val="single" w:sz="4" w:space="0" w:color="auto"/>
            </w:tcBorders>
            <w:noWrap/>
            <w:vAlign w:val="center"/>
          </w:tcPr>
          <w:p w:rsidR="00390F53" w:rsidRPr="00E7589B" w:rsidRDefault="00390F53" w:rsidP="004F17A1">
            <w:pPr>
              <w:widowControl/>
              <w:jc w:val="left"/>
              <w:rPr>
                <w:rFonts w:ascii="宋体" w:cs="宋体"/>
                <w:color w:val="000000"/>
                <w:kern w:val="0"/>
                <w:sz w:val="22"/>
                <w:szCs w:val="22"/>
              </w:rPr>
            </w:pPr>
            <w:r w:rsidRPr="00E7589B">
              <w:rPr>
                <w:rFonts w:ascii="宋体" w:hAnsi="宋体" w:cs="宋体"/>
                <w:color w:val="000000"/>
                <w:kern w:val="0"/>
                <w:sz w:val="22"/>
                <w:szCs w:val="22"/>
              </w:rPr>
              <w:t>1</w:t>
            </w:r>
            <w:r w:rsidRPr="00E7589B">
              <w:rPr>
                <w:rFonts w:ascii="宋体" w:hAnsi="宋体" w:cs="宋体" w:hint="eastAsia"/>
                <w:color w:val="000000"/>
                <w:kern w:val="0"/>
                <w:sz w:val="22"/>
                <w:szCs w:val="22"/>
              </w:rPr>
              <w:t>级</w:t>
            </w:r>
          </w:p>
        </w:tc>
        <w:tc>
          <w:tcPr>
            <w:tcW w:w="1843" w:type="dxa"/>
            <w:tcBorders>
              <w:top w:val="nil"/>
              <w:left w:val="nil"/>
              <w:bottom w:val="single" w:sz="4" w:space="0" w:color="auto"/>
              <w:right w:val="single" w:sz="4" w:space="0" w:color="auto"/>
            </w:tcBorders>
            <w:noWrap/>
            <w:vAlign w:val="center"/>
          </w:tcPr>
          <w:p w:rsidR="00390F53" w:rsidRPr="00E7589B" w:rsidRDefault="00390F53" w:rsidP="004F17A1">
            <w:pPr>
              <w:widowControl/>
              <w:jc w:val="left"/>
              <w:rPr>
                <w:rFonts w:ascii="宋体" w:cs="宋体"/>
                <w:color w:val="000000"/>
                <w:kern w:val="0"/>
                <w:szCs w:val="21"/>
              </w:rPr>
            </w:pPr>
            <w:r w:rsidRPr="00E7589B">
              <w:rPr>
                <w:rFonts w:ascii="宋体" w:hAnsi="宋体" w:cs="宋体" w:hint="eastAsia"/>
                <w:color w:val="000000"/>
                <w:kern w:val="0"/>
                <w:szCs w:val="21"/>
              </w:rPr>
              <w:t xml:space="preserve">　</w:t>
            </w:r>
          </w:p>
        </w:tc>
        <w:tc>
          <w:tcPr>
            <w:tcW w:w="1134" w:type="dxa"/>
            <w:tcBorders>
              <w:top w:val="nil"/>
              <w:left w:val="nil"/>
              <w:bottom w:val="single" w:sz="4" w:space="0" w:color="auto"/>
              <w:right w:val="single" w:sz="4" w:space="0" w:color="auto"/>
            </w:tcBorders>
            <w:noWrap/>
            <w:vAlign w:val="center"/>
          </w:tcPr>
          <w:p w:rsidR="00390F53" w:rsidRPr="00E7589B" w:rsidRDefault="00390F53" w:rsidP="004F17A1">
            <w:pPr>
              <w:widowControl/>
              <w:jc w:val="left"/>
              <w:rPr>
                <w:rFonts w:ascii="宋体" w:cs="宋体"/>
                <w:color w:val="000000"/>
                <w:kern w:val="0"/>
                <w:sz w:val="22"/>
                <w:szCs w:val="22"/>
              </w:rPr>
            </w:pPr>
            <w:r w:rsidRPr="00E7589B">
              <w:rPr>
                <w:rFonts w:ascii="宋体" w:hAnsi="宋体" w:cs="宋体" w:hint="eastAsia"/>
                <w:color w:val="000000"/>
                <w:kern w:val="0"/>
                <w:sz w:val="22"/>
                <w:szCs w:val="22"/>
              </w:rPr>
              <w:t xml:space="preserve">　</w:t>
            </w:r>
          </w:p>
        </w:tc>
        <w:tc>
          <w:tcPr>
            <w:tcW w:w="1134" w:type="dxa"/>
            <w:tcBorders>
              <w:top w:val="nil"/>
              <w:left w:val="nil"/>
              <w:bottom w:val="single" w:sz="4" w:space="0" w:color="auto"/>
              <w:right w:val="single" w:sz="4" w:space="0" w:color="auto"/>
            </w:tcBorders>
            <w:noWrap/>
            <w:vAlign w:val="center"/>
          </w:tcPr>
          <w:p w:rsidR="00390F53" w:rsidRPr="00E7589B" w:rsidRDefault="00390F53" w:rsidP="004F17A1">
            <w:pPr>
              <w:widowControl/>
              <w:jc w:val="left"/>
              <w:rPr>
                <w:rFonts w:ascii="宋体" w:cs="宋体"/>
                <w:color w:val="000000"/>
                <w:kern w:val="0"/>
                <w:sz w:val="22"/>
                <w:szCs w:val="22"/>
              </w:rPr>
            </w:pPr>
            <w:r w:rsidRPr="00E7589B">
              <w:rPr>
                <w:rFonts w:ascii="宋体" w:hAnsi="宋体" w:cs="宋体" w:hint="eastAsia"/>
                <w:color w:val="000000"/>
                <w:kern w:val="0"/>
                <w:sz w:val="22"/>
                <w:szCs w:val="22"/>
              </w:rPr>
              <w:t xml:space="preserve">　</w:t>
            </w:r>
          </w:p>
        </w:tc>
        <w:tc>
          <w:tcPr>
            <w:tcW w:w="2111" w:type="dxa"/>
            <w:tcBorders>
              <w:top w:val="nil"/>
              <w:left w:val="nil"/>
              <w:bottom w:val="single" w:sz="4" w:space="0" w:color="auto"/>
              <w:right w:val="single" w:sz="4" w:space="0" w:color="auto"/>
            </w:tcBorders>
            <w:noWrap/>
            <w:vAlign w:val="center"/>
          </w:tcPr>
          <w:p w:rsidR="00390F53" w:rsidRPr="00E7589B" w:rsidRDefault="00390F53" w:rsidP="004F17A1">
            <w:pPr>
              <w:widowControl/>
              <w:jc w:val="left"/>
              <w:rPr>
                <w:rFonts w:ascii="宋体" w:cs="宋体"/>
                <w:color w:val="000000"/>
                <w:kern w:val="0"/>
                <w:sz w:val="22"/>
                <w:szCs w:val="22"/>
              </w:rPr>
            </w:pPr>
            <w:r w:rsidRPr="00E7589B">
              <w:rPr>
                <w:rFonts w:ascii="宋体" w:hAnsi="宋体" w:cs="宋体" w:hint="eastAsia"/>
                <w:color w:val="000000"/>
                <w:kern w:val="0"/>
                <w:sz w:val="22"/>
                <w:szCs w:val="22"/>
              </w:rPr>
              <w:t xml:space="preserve">　</w:t>
            </w:r>
          </w:p>
        </w:tc>
      </w:tr>
    </w:tbl>
    <w:p w:rsidR="00390F53" w:rsidRDefault="00390F53" w:rsidP="00704E1C">
      <w:pPr>
        <w:tabs>
          <w:tab w:val="left" w:pos="900"/>
        </w:tabs>
        <w:rPr>
          <w:rFonts w:ascii="宋体"/>
          <w:b/>
          <w:color w:val="000000"/>
          <w:szCs w:val="21"/>
        </w:rPr>
      </w:pPr>
    </w:p>
    <w:p w:rsidR="00390F53" w:rsidRDefault="00390F53" w:rsidP="00ED3C22">
      <w:pPr>
        <w:tabs>
          <w:tab w:val="left" w:pos="900"/>
        </w:tabs>
        <w:jc w:val="center"/>
        <w:rPr>
          <w:rFonts w:ascii="宋体"/>
          <w:b/>
          <w:color w:val="000000"/>
          <w:szCs w:val="21"/>
        </w:rPr>
      </w:pPr>
    </w:p>
    <w:p w:rsidR="00390F53" w:rsidRPr="00E7589B" w:rsidRDefault="00390F53" w:rsidP="00ED3C22">
      <w:pPr>
        <w:tabs>
          <w:tab w:val="left" w:pos="900"/>
        </w:tabs>
        <w:jc w:val="center"/>
        <w:rPr>
          <w:rFonts w:ascii="宋体"/>
          <w:b/>
          <w:color w:val="000000"/>
          <w:szCs w:val="21"/>
        </w:rPr>
      </w:pPr>
      <w:r w:rsidRPr="00E7589B">
        <w:rPr>
          <w:rFonts w:ascii="宋体" w:hAnsi="宋体" w:hint="eastAsia"/>
          <w:b/>
          <w:color w:val="000000"/>
          <w:szCs w:val="21"/>
        </w:rPr>
        <w:t>表</w:t>
      </w:r>
      <w:r>
        <w:rPr>
          <w:rFonts w:ascii="宋体" w:hAnsi="宋体"/>
          <w:b/>
          <w:color w:val="000000"/>
          <w:szCs w:val="21"/>
        </w:rPr>
        <w:t>2</w:t>
      </w:r>
      <w:r w:rsidRPr="00E7589B">
        <w:rPr>
          <w:rFonts w:ascii="宋体" w:hAnsi="宋体" w:hint="eastAsia"/>
          <w:b/>
          <w:color w:val="000000"/>
          <w:szCs w:val="21"/>
        </w:rPr>
        <w:t>：入网机构结算汇总表</w:t>
      </w:r>
    </w:p>
    <w:p w:rsidR="00390F53" w:rsidRPr="00E7589B" w:rsidRDefault="00390F53" w:rsidP="00ED3C22">
      <w:pPr>
        <w:spacing w:line="360" w:lineRule="auto"/>
        <w:rPr>
          <w:rStyle w:val="3Char"/>
          <w:rFonts w:ascii="宋体" w:hAnsi="宋体"/>
          <w:bCs/>
          <w:color w:val="000000"/>
          <w:sz w:val="28"/>
          <w:szCs w:val="21"/>
        </w:rPr>
      </w:pPr>
      <w:r w:rsidRPr="00E7589B">
        <w:rPr>
          <w:rStyle w:val="3Char"/>
          <w:rFonts w:ascii="宋体" w:hAnsi="宋体" w:hint="eastAsia"/>
          <w:bCs/>
          <w:color w:val="000000"/>
          <w:sz w:val="28"/>
          <w:szCs w:val="21"/>
        </w:rPr>
        <w:t>入网机构名称：</w:t>
      </w:r>
      <w:r w:rsidRPr="00E7589B">
        <w:rPr>
          <w:rStyle w:val="3Char"/>
          <w:rFonts w:ascii="宋体" w:hAnsi="宋体"/>
          <w:bCs/>
          <w:color w:val="000000"/>
          <w:sz w:val="28"/>
          <w:szCs w:val="21"/>
        </w:rPr>
        <w:t xml:space="preserve">                  </w:t>
      </w:r>
      <w:r w:rsidRPr="00E7589B">
        <w:rPr>
          <w:rStyle w:val="3Char"/>
          <w:rFonts w:ascii="宋体" w:hAnsi="宋体" w:hint="eastAsia"/>
          <w:bCs/>
          <w:color w:val="000000"/>
          <w:sz w:val="28"/>
          <w:szCs w:val="21"/>
        </w:rPr>
        <w:t>日期：</w:t>
      </w:r>
      <w:r w:rsidRPr="00E7589B">
        <w:rPr>
          <w:rStyle w:val="3Char"/>
          <w:rFonts w:ascii="宋体" w:hAnsi="宋体"/>
          <w:bCs/>
          <w:color w:val="000000"/>
          <w:sz w:val="28"/>
          <w:szCs w:val="21"/>
        </w:rPr>
        <w:t xml:space="preserve">              </w:t>
      </w:r>
      <w:r w:rsidRPr="00E7589B">
        <w:rPr>
          <w:rStyle w:val="3Char"/>
          <w:rFonts w:ascii="宋体" w:hAnsi="宋体" w:hint="eastAsia"/>
          <w:bCs/>
          <w:color w:val="000000"/>
          <w:sz w:val="28"/>
          <w:szCs w:val="21"/>
        </w:rPr>
        <w:t>单位：元</w:t>
      </w:r>
    </w:p>
    <w:tbl>
      <w:tblPr>
        <w:tblW w:w="6952" w:type="pct"/>
        <w:tblInd w:w="-1654" w:type="dxa"/>
        <w:tblLook w:val="00A0"/>
      </w:tblPr>
      <w:tblGrid>
        <w:gridCol w:w="426"/>
        <w:gridCol w:w="426"/>
        <w:gridCol w:w="426"/>
        <w:gridCol w:w="426"/>
        <w:gridCol w:w="426"/>
        <w:gridCol w:w="426"/>
        <w:gridCol w:w="426"/>
        <w:gridCol w:w="426"/>
        <w:gridCol w:w="426"/>
        <w:gridCol w:w="426"/>
        <w:gridCol w:w="426"/>
        <w:gridCol w:w="426"/>
        <w:gridCol w:w="426"/>
        <w:gridCol w:w="426"/>
        <w:gridCol w:w="426"/>
        <w:gridCol w:w="426"/>
        <w:gridCol w:w="426"/>
        <w:gridCol w:w="426"/>
        <w:gridCol w:w="426"/>
        <w:gridCol w:w="636"/>
        <w:gridCol w:w="426"/>
        <w:gridCol w:w="426"/>
        <w:gridCol w:w="426"/>
        <w:gridCol w:w="426"/>
        <w:gridCol w:w="426"/>
        <w:gridCol w:w="426"/>
        <w:gridCol w:w="426"/>
        <w:gridCol w:w="426"/>
        <w:gridCol w:w="426"/>
      </w:tblGrid>
      <w:tr w:rsidR="00390F53" w:rsidRPr="00E7589B" w:rsidTr="000C64E2">
        <w:trPr>
          <w:trHeight w:val="285"/>
        </w:trPr>
        <w:tc>
          <w:tcPr>
            <w:tcW w:w="170" w:type="pct"/>
            <w:vMerge w:val="restart"/>
            <w:tcBorders>
              <w:top w:val="single" w:sz="8" w:space="0" w:color="auto"/>
              <w:left w:val="single" w:sz="8" w:space="0" w:color="auto"/>
              <w:bottom w:val="single" w:sz="8" w:space="0" w:color="000000"/>
              <w:right w:val="single" w:sz="8" w:space="0" w:color="auto"/>
            </w:tcBorders>
            <w:vAlign w:val="center"/>
          </w:tcPr>
          <w:p w:rsidR="00390F53" w:rsidRPr="00E7589B" w:rsidRDefault="00390F53" w:rsidP="004F17A1">
            <w:pPr>
              <w:widowControl/>
              <w:jc w:val="center"/>
              <w:rPr>
                <w:rFonts w:ascii="宋体" w:cs="宋体"/>
                <w:color w:val="000000"/>
                <w:kern w:val="0"/>
                <w:szCs w:val="21"/>
              </w:rPr>
            </w:pPr>
            <w:r w:rsidRPr="00E7589B">
              <w:rPr>
                <w:rFonts w:ascii="宋体" w:hAnsi="宋体" w:cs="宋体" w:hint="eastAsia"/>
                <w:color w:val="000000"/>
                <w:kern w:val="0"/>
                <w:szCs w:val="21"/>
              </w:rPr>
              <w:t>日期</w:t>
            </w:r>
          </w:p>
        </w:tc>
        <w:tc>
          <w:tcPr>
            <w:tcW w:w="1526" w:type="pct"/>
            <w:gridSpan w:val="9"/>
            <w:tcBorders>
              <w:top w:val="single" w:sz="8" w:space="0" w:color="auto"/>
              <w:left w:val="nil"/>
              <w:bottom w:val="single" w:sz="8" w:space="0" w:color="auto"/>
              <w:right w:val="single" w:sz="8" w:space="0" w:color="000000"/>
            </w:tcBorders>
          </w:tcPr>
          <w:p w:rsidR="00390F53" w:rsidRPr="00E7589B" w:rsidRDefault="00390F53" w:rsidP="004F17A1">
            <w:pPr>
              <w:widowControl/>
              <w:jc w:val="center"/>
              <w:rPr>
                <w:rFonts w:ascii="宋体" w:cs="宋体"/>
                <w:color w:val="000000"/>
                <w:kern w:val="0"/>
                <w:szCs w:val="21"/>
              </w:rPr>
            </w:pPr>
          </w:p>
        </w:tc>
        <w:tc>
          <w:tcPr>
            <w:tcW w:w="1526" w:type="pct"/>
            <w:gridSpan w:val="9"/>
            <w:tcBorders>
              <w:top w:val="single" w:sz="8" w:space="0" w:color="auto"/>
              <w:left w:val="nil"/>
              <w:bottom w:val="single" w:sz="8" w:space="0" w:color="auto"/>
              <w:right w:val="single" w:sz="8" w:space="0" w:color="000000"/>
            </w:tcBorders>
          </w:tcPr>
          <w:p w:rsidR="00390F53" w:rsidRPr="00E7589B" w:rsidRDefault="00390F53" w:rsidP="004F17A1">
            <w:pPr>
              <w:widowControl/>
              <w:jc w:val="center"/>
              <w:rPr>
                <w:rFonts w:ascii="宋体" w:cs="宋体"/>
                <w:color w:val="000000"/>
                <w:kern w:val="0"/>
                <w:szCs w:val="21"/>
              </w:rPr>
            </w:pPr>
          </w:p>
        </w:tc>
        <w:tc>
          <w:tcPr>
            <w:tcW w:w="253" w:type="pct"/>
            <w:tcBorders>
              <w:top w:val="single" w:sz="8" w:space="0" w:color="auto"/>
              <w:left w:val="nil"/>
              <w:bottom w:val="single" w:sz="8" w:space="0" w:color="auto"/>
              <w:right w:val="nil"/>
            </w:tcBorders>
          </w:tcPr>
          <w:p w:rsidR="00390F53" w:rsidRPr="00E7589B" w:rsidRDefault="00390F53" w:rsidP="004F17A1">
            <w:pPr>
              <w:widowControl/>
              <w:jc w:val="center"/>
              <w:rPr>
                <w:rFonts w:ascii="宋体" w:cs="宋体"/>
                <w:color w:val="000000"/>
                <w:kern w:val="0"/>
                <w:szCs w:val="21"/>
              </w:rPr>
            </w:pPr>
            <w:r w:rsidRPr="00E7589B">
              <w:rPr>
                <w:rFonts w:ascii="宋体" w:hint="eastAsia"/>
                <w:color w:val="000000"/>
                <w:kern w:val="0"/>
                <w:szCs w:val="21"/>
              </w:rPr>
              <w:t>……</w:t>
            </w:r>
            <w:r w:rsidRPr="00E7589B">
              <w:rPr>
                <w:rFonts w:ascii="宋体" w:hAnsi="宋体" w:cs="宋体" w:hint="eastAsia"/>
                <w:color w:val="000000"/>
                <w:kern w:val="0"/>
                <w:szCs w:val="21"/>
              </w:rPr>
              <w:t xml:space="preserve">　</w:t>
            </w:r>
          </w:p>
        </w:tc>
        <w:tc>
          <w:tcPr>
            <w:tcW w:w="1526" w:type="pct"/>
            <w:gridSpan w:val="9"/>
            <w:tcBorders>
              <w:top w:val="single" w:sz="8" w:space="0" w:color="auto"/>
              <w:left w:val="single" w:sz="8" w:space="0" w:color="auto"/>
              <w:bottom w:val="single" w:sz="8" w:space="0" w:color="auto"/>
              <w:right w:val="single" w:sz="8" w:space="0" w:color="000000"/>
            </w:tcBorders>
          </w:tcPr>
          <w:p w:rsidR="00390F53" w:rsidRPr="00E7589B" w:rsidRDefault="00390F53" w:rsidP="004F17A1">
            <w:pPr>
              <w:widowControl/>
              <w:jc w:val="center"/>
              <w:rPr>
                <w:rFonts w:ascii="宋体" w:cs="宋体"/>
                <w:color w:val="000000"/>
                <w:kern w:val="0"/>
                <w:szCs w:val="21"/>
              </w:rPr>
            </w:pPr>
            <w:r w:rsidRPr="00E7589B">
              <w:rPr>
                <w:rFonts w:ascii="宋体" w:hAnsi="宋体" w:cs="宋体" w:hint="eastAsia"/>
                <w:color w:val="000000"/>
                <w:kern w:val="0"/>
                <w:szCs w:val="21"/>
              </w:rPr>
              <w:t>合计</w:t>
            </w:r>
          </w:p>
        </w:tc>
      </w:tr>
      <w:tr w:rsidR="00390F53" w:rsidRPr="00E7589B" w:rsidTr="000C64E2">
        <w:trPr>
          <w:trHeight w:val="285"/>
        </w:trPr>
        <w:tc>
          <w:tcPr>
            <w:tcW w:w="170" w:type="pct"/>
            <w:vMerge/>
            <w:tcBorders>
              <w:top w:val="single" w:sz="8" w:space="0" w:color="auto"/>
              <w:left w:val="single" w:sz="8" w:space="0" w:color="auto"/>
              <w:bottom w:val="single" w:sz="8" w:space="0" w:color="000000"/>
              <w:right w:val="single" w:sz="8" w:space="0" w:color="auto"/>
            </w:tcBorders>
            <w:vAlign w:val="center"/>
          </w:tcPr>
          <w:p w:rsidR="00390F53" w:rsidRPr="00E7589B" w:rsidRDefault="00390F53" w:rsidP="004F17A1">
            <w:pPr>
              <w:widowControl/>
              <w:jc w:val="left"/>
              <w:rPr>
                <w:rFonts w:ascii="宋体" w:cs="宋体"/>
                <w:color w:val="000000"/>
                <w:kern w:val="0"/>
                <w:szCs w:val="21"/>
              </w:rPr>
            </w:pPr>
          </w:p>
        </w:tc>
        <w:tc>
          <w:tcPr>
            <w:tcW w:w="678" w:type="pct"/>
            <w:gridSpan w:val="4"/>
            <w:tcBorders>
              <w:top w:val="single" w:sz="8" w:space="0" w:color="auto"/>
              <w:left w:val="nil"/>
              <w:bottom w:val="single" w:sz="8" w:space="0" w:color="auto"/>
              <w:right w:val="single" w:sz="8" w:space="0" w:color="000000"/>
            </w:tcBorders>
            <w:vAlign w:val="center"/>
          </w:tcPr>
          <w:p w:rsidR="00390F53" w:rsidRPr="00E7589B" w:rsidRDefault="00390F53" w:rsidP="004F17A1">
            <w:pPr>
              <w:widowControl/>
              <w:jc w:val="center"/>
              <w:rPr>
                <w:rFonts w:ascii="宋体" w:cs="宋体"/>
                <w:color w:val="000000"/>
                <w:kern w:val="0"/>
                <w:szCs w:val="21"/>
              </w:rPr>
            </w:pPr>
          </w:p>
        </w:tc>
        <w:tc>
          <w:tcPr>
            <w:tcW w:w="678" w:type="pct"/>
            <w:gridSpan w:val="4"/>
            <w:tcBorders>
              <w:top w:val="single" w:sz="8" w:space="0" w:color="auto"/>
              <w:left w:val="nil"/>
              <w:bottom w:val="single" w:sz="8" w:space="0" w:color="auto"/>
              <w:right w:val="single" w:sz="8" w:space="0" w:color="000000"/>
            </w:tcBorders>
            <w:vAlign w:val="center"/>
          </w:tcPr>
          <w:p w:rsidR="00390F53" w:rsidRPr="00E7589B" w:rsidRDefault="00390F53" w:rsidP="004F17A1">
            <w:pPr>
              <w:widowControl/>
              <w:jc w:val="center"/>
              <w:rPr>
                <w:rFonts w:ascii="宋体" w:cs="宋体"/>
                <w:color w:val="000000"/>
                <w:kern w:val="0"/>
                <w:szCs w:val="21"/>
              </w:rPr>
            </w:pPr>
          </w:p>
        </w:tc>
        <w:tc>
          <w:tcPr>
            <w:tcW w:w="170" w:type="pct"/>
            <w:vMerge w:val="restart"/>
            <w:tcBorders>
              <w:top w:val="nil"/>
              <w:left w:val="single" w:sz="8" w:space="0" w:color="auto"/>
              <w:bottom w:val="single" w:sz="8" w:space="0" w:color="000000"/>
              <w:right w:val="single" w:sz="8" w:space="0" w:color="auto"/>
            </w:tcBorders>
            <w:vAlign w:val="center"/>
          </w:tcPr>
          <w:p w:rsidR="00390F53" w:rsidRPr="00E7589B" w:rsidRDefault="00390F53" w:rsidP="004F17A1">
            <w:pPr>
              <w:widowControl/>
              <w:jc w:val="center"/>
              <w:rPr>
                <w:rFonts w:ascii="宋体" w:cs="宋体"/>
                <w:color w:val="000000"/>
                <w:kern w:val="0"/>
                <w:szCs w:val="21"/>
              </w:rPr>
            </w:pPr>
            <w:r w:rsidRPr="00E7589B">
              <w:rPr>
                <w:rFonts w:ascii="宋体" w:hAnsi="宋体" w:cs="宋体" w:hint="eastAsia"/>
                <w:color w:val="000000"/>
                <w:kern w:val="0"/>
                <w:szCs w:val="21"/>
              </w:rPr>
              <w:t>结算款</w:t>
            </w:r>
          </w:p>
        </w:tc>
        <w:tc>
          <w:tcPr>
            <w:tcW w:w="678" w:type="pct"/>
            <w:gridSpan w:val="4"/>
            <w:tcBorders>
              <w:top w:val="single" w:sz="8" w:space="0" w:color="auto"/>
              <w:left w:val="nil"/>
              <w:bottom w:val="single" w:sz="8" w:space="0" w:color="auto"/>
              <w:right w:val="single" w:sz="8" w:space="0" w:color="000000"/>
            </w:tcBorders>
            <w:vAlign w:val="center"/>
          </w:tcPr>
          <w:p w:rsidR="00390F53" w:rsidRPr="00E7589B" w:rsidRDefault="00390F53" w:rsidP="00ED3C22">
            <w:pPr>
              <w:widowControl/>
              <w:jc w:val="center"/>
              <w:rPr>
                <w:rFonts w:ascii="宋体" w:cs="宋体"/>
                <w:color w:val="000000"/>
                <w:kern w:val="0"/>
                <w:szCs w:val="21"/>
              </w:rPr>
            </w:pPr>
            <w:r w:rsidRPr="00E7589B">
              <w:rPr>
                <w:rFonts w:ascii="宋体" w:hAnsi="宋体" w:cs="宋体" w:hint="eastAsia"/>
                <w:color w:val="000000"/>
                <w:kern w:val="0"/>
                <w:szCs w:val="21"/>
              </w:rPr>
              <w:t>“</w:t>
            </w:r>
          </w:p>
        </w:tc>
        <w:tc>
          <w:tcPr>
            <w:tcW w:w="678" w:type="pct"/>
            <w:gridSpan w:val="4"/>
            <w:tcBorders>
              <w:top w:val="single" w:sz="8" w:space="0" w:color="auto"/>
              <w:left w:val="nil"/>
              <w:bottom w:val="single" w:sz="8" w:space="0" w:color="auto"/>
              <w:right w:val="single" w:sz="8" w:space="0" w:color="000000"/>
            </w:tcBorders>
            <w:vAlign w:val="center"/>
          </w:tcPr>
          <w:p w:rsidR="00390F53" w:rsidRPr="00E7589B" w:rsidRDefault="00390F53" w:rsidP="00ED3C22">
            <w:pPr>
              <w:widowControl/>
              <w:jc w:val="center"/>
              <w:rPr>
                <w:rFonts w:ascii="宋体" w:cs="宋体"/>
                <w:color w:val="000000"/>
                <w:kern w:val="0"/>
                <w:szCs w:val="21"/>
              </w:rPr>
            </w:pPr>
            <w:r w:rsidRPr="00E7589B">
              <w:rPr>
                <w:rFonts w:ascii="宋体" w:hAnsi="宋体" w:cs="宋体" w:hint="eastAsia"/>
                <w:color w:val="000000"/>
                <w:kern w:val="0"/>
                <w:szCs w:val="21"/>
              </w:rPr>
              <w:t>“</w:t>
            </w:r>
          </w:p>
        </w:tc>
        <w:tc>
          <w:tcPr>
            <w:tcW w:w="170" w:type="pct"/>
            <w:vMerge w:val="restart"/>
            <w:tcBorders>
              <w:top w:val="nil"/>
              <w:left w:val="single" w:sz="8" w:space="0" w:color="auto"/>
              <w:bottom w:val="single" w:sz="8" w:space="0" w:color="000000"/>
              <w:right w:val="single" w:sz="8" w:space="0" w:color="auto"/>
            </w:tcBorders>
            <w:vAlign w:val="center"/>
          </w:tcPr>
          <w:p w:rsidR="00390F53" w:rsidRPr="00E7589B" w:rsidRDefault="00390F53" w:rsidP="004F17A1">
            <w:pPr>
              <w:widowControl/>
              <w:jc w:val="center"/>
              <w:rPr>
                <w:rFonts w:ascii="宋体" w:cs="宋体"/>
                <w:color w:val="000000"/>
                <w:kern w:val="0"/>
                <w:szCs w:val="21"/>
              </w:rPr>
            </w:pPr>
            <w:r w:rsidRPr="00E7589B">
              <w:rPr>
                <w:rFonts w:ascii="宋体" w:hAnsi="宋体" w:cs="宋体" w:hint="eastAsia"/>
                <w:color w:val="000000"/>
                <w:kern w:val="0"/>
                <w:szCs w:val="21"/>
              </w:rPr>
              <w:t>结算款</w:t>
            </w:r>
          </w:p>
        </w:tc>
        <w:tc>
          <w:tcPr>
            <w:tcW w:w="253" w:type="pct"/>
            <w:tcBorders>
              <w:top w:val="nil"/>
              <w:left w:val="nil"/>
              <w:bottom w:val="nil"/>
              <w:right w:val="nil"/>
            </w:tcBorders>
            <w:vAlign w:val="center"/>
          </w:tcPr>
          <w:p w:rsidR="00390F53" w:rsidRPr="00E7589B" w:rsidRDefault="00390F53" w:rsidP="004F17A1">
            <w:pPr>
              <w:widowControl/>
              <w:jc w:val="center"/>
              <w:rPr>
                <w:rFonts w:ascii="宋体" w:cs="宋体"/>
                <w:color w:val="000000"/>
                <w:kern w:val="0"/>
                <w:szCs w:val="21"/>
              </w:rPr>
            </w:pPr>
            <w:r w:rsidRPr="00E7589B">
              <w:rPr>
                <w:rFonts w:ascii="宋体" w:hAnsi="宋体" w:cs="宋体" w:hint="eastAsia"/>
                <w:color w:val="000000"/>
                <w:kern w:val="0"/>
                <w:szCs w:val="21"/>
              </w:rPr>
              <w:t xml:space="preserve">　</w:t>
            </w:r>
          </w:p>
        </w:tc>
        <w:tc>
          <w:tcPr>
            <w:tcW w:w="678" w:type="pct"/>
            <w:gridSpan w:val="4"/>
            <w:tcBorders>
              <w:top w:val="single" w:sz="8" w:space="0" w:color="auto"/>
              <w:left w:val="single" w:sz="8" w:space="0" w:color="auto"/>
              <w:bottom w:val="single" w:sz="8" w:space="0" w:color="auto"/>
              <w:right w:val="single" w:sz="8" w:space="0" w:color="000000"/>
            </w:tcBorders>
            <w:vAlign w:val="center"/>
          </w:tcPr>
          <w:p w:rsidR="00390F53" w:rsidRPr="00E7589B" w:rsidRDefault="00390F53" w:rsidP="00ED3C22">
            <w:pPr>
              <w:widowControl/>
              <w:jc w:val="center"/>
              <w:rPr>
                <w:rFonts w:ascii="宋体" w:cs="宋体"/>
                <w:color w:val="000000"/>
                <w:kern w:val="0"/>
                <w:szCs w:val="21"/>
              </w:rPr>
            </w:pPr>
            <w:r w:rsidRPr="00E7589B">
              <w:rPr>
                <w:rFonts w:ascii="宋体" w:hAnsi="宋体" w:cs="宋体" w:hint="eastAsia"/>
                <w:color w:val="000000"/>
                <w:kern w:val="0"/>
                <w:szCs w:val="21"/>
              </w:rPr>
              <w:t>“</w:t>
            </w:r>
          </w:p>
        </w:tc>
        <w:tc>
          <w:tcPr>
            <w:tcW w:w="678" w:type="pct"/>
            <w:gridSpan w:val="4"/>
            <w:tcBorders>
              <w:top w:val="single" w:sz="8" w:space="0" w:color="auto"/>
              <w:left w:val="nil"/>
              <w:bottom w:val="single" w:sz="8" w:space="0" w:color="auto"/>
              <w:right w:val="single" w:sz="8" w:space="0" w:color="000000"/>
            </w:tcBorders>
            <w:vAlign w:val="center"/>
          </w:tcPr>
          <w:p w:rsidR="00390F53" w:rsidRPr="00E7589B" w:rsidRDefault="00390F53" w:rsidP="00ED3C22">
            <w:pPr>
              <w:widowControl/>
              <w:jc w:val="center"/>
              <w:rPr>
                <w:rFonts w:ascii="宋体" w:cs="宋体"/>
                <w:color w:val="000000"/>
                <w:kern w:val="0"/>
                <w:szCs w:val="21"/>
              </w:rPr>
            </w:pPr>
            <w:r w:rsidRPr="00E7589B">
              <w:rPr>
                <w:rFonts w:ascii="宋体" w:hAnsi="宋体" w:cs="宋体" w:hint="eastAsia"/>
                <w:color w:val="000000"/>
                <w:kern w:val="0"/>
                <w:szCs w:val="21"/>
              </w:rPr>
              <w:t>“</w:t>
            </w:r>
          </w:p>
        </w:tc>
        <w:tc>
          <w:tcPr>
            <w:tcW w:w="170" w:type="pct"/>
            <w:vMerge w:val="restart"/>
            <w:tcBorders>
              <w:top w:val="nil"/>
              <w:left w:val="single" w:sz="8" w:space="0" w:color="auto"/>
              <w:bottom w:val="single" w:sz="8" w:space="0" w:color="000000"/>
              <w:right w:val="single" w:sz="8" w:space="0" w:color="auto"/>
            </w:tcBorders>
            <w:vAlign w:val="center"/>
          </w:tcPr>
          <w:p w:rsidR="00390F53" w:rsidRPr="00E7589B" w:rsidRDefault="00390F53" w:rsidP="004F17A1">
            <w:pPr>
              <w:widowControl/>
              <w:jc w:val="center"/>
              <w:rPr>
                <w:rFonts w:ascii="宋体" w:cs="宋体"/>
                <w:color w:val="000000"/>
                <w:kern w:val="0"/>
                <w:szCs w:val="21"/>
              </w:rPr>
            </w:pPr>
            <w:r w:rsidRPr="00E7589B">
              <w:rPr>
                <w:rFonts w:ascii="宋体" w:hAnsi="宋体" w:cs="宋体" w:hint="eastAsia"/>
                <w:color w:val="000000"/>
                <w:kern w:val="0"/>
                <w:szCs w:val="21"/>
              </w:rPr>
              <w:t>结算款</w:t>
            </w:r>
          </w:p>
        </w:tc>
      </w:tr>
      <w:tr w:rsidR="00390F53" w:rsidRPr="00E7589B" w:rsidTr="000C64E2">
        <w:trPr>
          <w:trHeight w:val="285"/>
        </w:trPr>
        <w:tc>
          <w:tcPr>
            <w:tcW w:w="170" w:type="pct"/>
            <w:vMerge/>
            <w:tcBorders>
              <w:top w:val="single" w:sz="8" w:space="0" w:color="auto"/>
              <w:left w:val="single" w:sz="8" w:space="0" w:color="auto"/>
              <w:bottom w:val="single" w:sz="8" w:space="0" w:color="000000"/>
              <w:right w:val="single" w:sz="8" w:space="0" w:color="auto"/>
            </w:tcBorders>
            <w:vAlign w:val="center"/>
          </w:tcPr>
          <w:p w:rsidR="00390F53" w:rsidRPr="00E7589B" w:rsidRDefault="00390F53" w:rsidP="004F17A1">
            <w:pPr>
              <w:widowControl/>
              <w:jc w:val="left"/>
              <w:rPr>
                <w:rFonts w:ascii="宋体" w:cs="宋体"/>
                <w:color w:val="000000"/>
                <w:kern w:val="0"/>
                <w:szCs w:val="21"/>
              </w:rPr>
            </w:pPr>
          </w:p>
        </w:tc>
        <w:tc>
          <w:tcPr>
            <w:tcW w:w="170" w:type="pct"/>
            <w:tcBorders>
              <w:top w:val="nil"/>
              <w:left w:val="nil"/>
              <w:bottom w:val="single" w:sz="8" w:space="0" w:color="auto"/>
              <w:right w:val="single" w:sz="8" w:space="0" w:color="auto"/>
            </w:tcBorders>
            <w:vAlign w:val="center"/>
          </w:tcPr>
          <w:p w:rsidR="00390F53" w:rsidRPr="00E7589B" w:rsidRDefault="00390F53" w:rsidP="004F17A1">
            <w:pPr>
              <w:widowControl/>
              <w:jc w:val="center"/>
              <w:rPr>
                <w:rFonts w:ascii="宋体" w:cs="宋体"/>
                <w:color w:val="000000"/>
                <w:kern w:val="0"/>
                <w:szCs w:val="21"/>
              </w:rPr>
            </w:pPr>
            <w:r w:rsidRPr="00E7589B">
              <w:rPr>
                <w:rFonts w:ascii="宋体" w:hAnsi="宋体" w:cs="宋体" w:hint="eastAsia"/>
                <w:color w:val="000000"/>
                <w:kern w:val="0"/>
                <w:szCs w:val="21"/>
              </w:rPr>
              <w:t>交易金额</w:t>
            </w:r>
          </w:p>
        </w:tc>
        <w:tc>
          <w:tcPr>
            <w:tcW w:w="170" w:type="pct"/>
            <w:tcBorders>
              <w:top w:val="nil"/>
              <w:left w:val="nil"/>
              <w:bottom w:val="single" w:sz="8" w:space="0" w:color="auto"/>
              <w:right w:val="single" w:sz="8" w:space="0" w:color="auto"/>
            </w:tcBorders>
            <w:vAlign w:val="center"/>
          </w:tcPr>
          <w:p w:rsidR="00390F53" w:rsidRPr="00E7589B" w:rsidRDefault="00390F53" w:rsidP="004F17A1">
            <w:pPr>
              <w:widowControl/>
              <w:jc w:val="center"/>
              <w:rPr>
                <w:rFonts w:ascii="宋体" w:cs="宋体"/>
                <w:color w:val="000000"/>
                <w:kern w:val="0"/>
                <w:szCs w:val="21"/>
              </w:rPr>
            </w:pPr>
            <w:r w:rsidRPr="00E7589B">
              <w:rPr>
                <w:rFonts w:ascii="宋体" w:hAnsi="宋体" w:cs="宋体" w:hint="eastAsia"/>
                <w:color w:val="000000"/>
                <w:kern w:val="0"/>
                <w:szCs w:val="21"/>
              </w:rPr>
              <w:t>服务费</w:t>
            </w:r>
          </w:p>
        </w:tc>
        <w:tc>
          <w:tcPr>
            <w:tcW w:w="170" w:type="pct"/>
            <w:tcBorders>
              <w:top w:val="nil"/>
              <w:left w:val="nil"/>
              <w:bottom w:val="single" w:sz="8" w:space="0" w:color="auto"/>
              <w:right w:val="single" w:sz="8" w:space="0" w:color="auto"/>
            </w:tcBorders>
            <w:vAlign w:val="center"/>
          </w:tcPr>
          <w:p w:rsidR="00390F53" w:rsidRPr="00E7589B" w:rsidRDefault="00390F53" w:rsidP="004F17A1">
            <w:pPr>
              <w:widowControl/>
              <w:jc w:val="center"/>
              <w:rPr>
                <w:rFonts w:ascii="宋体" w:cs="宋体"/>
                <w:color w:val="000000"/>
                <w:kern w:val="0"/>
                <w:szCs w:val="21"/>
              </w:rPr>
            </w:pPr>
            <w:r w:rsidRPr="00E7589B">
              <w:rPr>
                <w:rFonts w:ascii="宋体" w:hAnsi="宋体" w:cs="宋体" w:hint="eastAsia"/>
                <w:color w:val="000000"/>
                <w:kern w:val="0"/>
                <w:szCs w:val="21"/>
              </w:rPr>
              <w:t>分润</w:t>
            </w:r>
          </w:p>
        </w:tc>
        <w:tc>
          <w:tcPr>
            <w:tcW w:w="170" w:type="pct"/>
            <w:tcBorders>
              <w:top w:val="nil"/>
              <w:left w:val="nil"/>
              <w:bottom w:val="single" w:sz="8" w:space="0" w:color="auto"/>
              <w:right w:val="single" w:sz="8" w:space="0" w:color="auto"/>
            </w:tcBorders>
            <w:vAlign w:val="center"/>
          </w:tcPr>
          <w:p w:rsidR="00390F53" w:rsidRPr="00E7589B" w:rsidRDefault="00390F53" w:rsidP="004F17A1">
            <w:pPr>
              <w:widowControl/>
              <w:jc w:val="center"/>
              <w:rPr>
                <w:rFonts w:ascii="宋体" w:cs="宋体"/>
                <w:color w:val="000000"/>
                <w:kern w:val="0"/>
                <w:szCs w:val="21"/>
              </w:rPr>
            </w:pPr>
            <w:r w:rsidRPr="00E7589B">
              <w:rPr>
                <w:rFonts w:ascii="宋体" w:hAnsi="宋体" w:cs="宋体" w:hint="eastAsia"/>
                <w:color w:val="000000"/>
                <w:kern w:val="0"/>
                <w:szCs w:val="21"/>
              </w:rPr>
              <w:t>应</w:t>
            </w:r>
            <w:r w:rsidRPr="00A01B07">
              <w:rPr>
                <w:rFonts w:ascii="宋体" w:hAnsi="宋体" w:cs="宋体" w:hint="eastAsia"/>
                <w:color w:val="FF0000"/>
                <w:kern w:val="0"/>
                <w:szCs w:val="21"/>
              </w:rPr>
              <w:t>付</w:t>
            </w:r>
            <w:r w:rsidRPr="00E7589B">
              <w:rPr>
                <w:rFonts w:ascii="宋体" w:hAnsi="宋体" w:cs="宋体" w:hint="eastAsia"/>
                <w:color w:val="000000"/>
                <w:kern w:val="0"/>
                <w:szCs w:val="21"/>
              </w:rPr>
              <w:t>金款</w:t>
            </w:r>
          </w:p>
        </w:tc>
        <w:tc>
          <w:tcPr>
            <w:tcW w:w="170" w:type="pct"/>
            <w:tcBorders>
              <w:top w:val="nil"/>
              <w:left w:val="nil"/>
              <w:bottom w:val="single" w:sz="8" w:space="0" w:color="auto"/>
              <w:right w:val="single" w:sz="8" w:space="0" w:color="auto"/>
            </w:tcBorders>
            <w:vAlign w:val="center"/>
          </w:tcPr>
          <w:p w:rsidR="00390F53" w:rsidRPr="00E7589B" w:rsidRDefault="00390F53" w:rsidP="004F17A1">
            <w:pPr>
              <w:widowControl/>
              <w:jc w:val="center"/>
              <w:rPr>
                <w:rFonts w:ascii="宋体" w:cs="宋体"/>
                <w:color w:val="000000"/>
                <w:kern w:val="0"/>
                <w:szCs w:val="21"/>
              </w:rPr>
            </w:pPr>
            <w:r w:rsidRPr="00E7589B">
              <w:rPr>
                <w:rFonts w:ascii="宋体" w:hAnsi="宋体" w:cs="宋体" w:hint="eastAsia"/>
                <w:color w:val="000000"/>
                <w:kern w:val="0"/>
                <w:szCs w:val="21"/>
              </w:rPr>
              <w:t>交易金额</w:t>
            </w:r>
          </w:p>
        </w:tc>
        <w:tc>
          <w:tcPr>
            <w:tcW w:w="170" w:type="pct"/>
            <w:tcBorders>
              <w:top w:val="nil"/>
              <w:left w:val="nil"/>
              <w:bottom w:val="single" w:sz="8" w:space="0" w:color="auto"/>
              <w:right w:val="single" w:sz="8" w:space="0" w:color="auto"/>
            </w:tcBorders>
            <w:vAlign w:val="center"/>
          </w:tcPr>
          <w:p w:rsidR="00390F53" w:rsidRPr="00E7589B" w:rsidRDefault="00390F53" w:rsidP="004F17A1">
            <w:pPr>
              <w:widowControl/>
              <w:jc w:val="center"/>
              <w:rPr>
                <w:rFonts w:ascii="宋体" w:cs="宋体"/>
                <w:color w:val="000000"/>
                <w:kern w:val="0"/>
                <w:szCs w:val="21"/>
              </w:rPr>
            </w:pPr>
            <w:r w:rsidRPr="00E7589B">
              <w:rPr>
                <w:rFonts w:ascii="宋体" w:hAnsi="宋体" w:cs="宋体" w:hint="eastAsia"/>
                <w:color w:val="000000"/>
                <w:kern w:val="0"/>
                <w:szCs w:val="21"/>
              </w:rPr>
              <w:t>服务费</w:t>
            </w:r>
          </w:p>
        </w:tc>
        <w:tc>
          <w:tcPr>
            <w:tcW w:w="170" w:type="pct"/>
            <w:tcBorders>
              <w:top w:val="nil"/>
              <w:left w:val="nil"/>
              <w:bottom w:val="single" w:sz="8" w:space="0" w:color="auto"/>
              <w:right w:val="single" w:sz="8" w:space="0" w:color="auto"/>
            </w:tcBorders>
            <w:vAlign w:val="center"/>
          </w:tcPr>
          <w:p w:rsidR="00390F53" w:rsidRPr="00E7589B" w:rsidRDefault="00390F53" w:rsidP="004F17A1">
            <w:pPr>
              <w:widowControl/>
              <w:jc w:val="center"/>
              <w:rPr>
                <w:rFonts w:ascii="宋体" w:cs="宋体"/>
                <w:color w:val="000000"/>
                <w:kern w:val="0"/>
                <w:szCs w:val="21"/>
              </w:rPr>
            </w:pPr>
            <w:r w:rsidRPr="00E7589B">
              <w:rPr>
                <w:rFonts w:ascii="宋体" w:hAnsi="宋体" w:cs="宋体" w:hint="eastAsia"/>
                <w:color w:val="000000"/>
                <w:kern w:val="0"/>
                <w:szCs w:val="21"/>
              </w:rPr>
              <w:t>分润</w:t>
            </w:r>
          </w:p>
        </w:tc>
        <w:tc>
          <w:tcPr>
            <w:tcW w:w="170" w:type="pct"/>
            <w:tcBorders>
              <w:top w:val="nil"/>
              <w:left w:val="nil"/>
              <w:bottom w:val="single" w:sz="8" w:space="0" w:color="auto"/>
              <w:right w:val="single" w:sz="8" w:space="0" w:color="auto"/>
            </w:tcBorders>
            <w:vAlign w:val="center"/>
          </w:tcPr>
          <w:p w:rsidR="00390F53" w:rsidRPr="00E7589B" w:rsidRDefault="00390F53" w:rsidP="004F17A1">
            <w:pPr>
              <w:widowControl/>
              <w:jc w:val="center"/>
              <w:rPr>
                <w:rFonts w:ascii="宋体" w:cs="宋体"/>
                <w:color w:val="000000"/>
                <w:kern w:val="0"/>
                <w:szCs w:val="21"/>
              </w:rPr>
            </w:pPr>
            <w:r w:rsidRPr="00E7589B">
              <w:rPr>
                <w:rFonts w:ascii="宋体" w:hAnsi="宋体" w:cs="宋体" w:hint="eastAsia"/>
                <w:color w:val="000000"/>
                <w:kern w:val="0"/>
                <w:szCs w:val="21"/>
              </w:rPr>
              <w:t>应收金款</w:t>
            </w:r>
          </w:p>
        </w:tc>
        <w:tc>
          <w:tcPr>
            <w:tcW w:w="170" w:type="pct"/>
            <w:vMerge/>
            <w:tcBorders>
              <w:top w:val="nil"/>
              <w:left w:val="single" w:sz="8" w:space="0" w:color="auto"/>
              <w:bottom w:val="single" w:sz="8" w:space="0" w:color="000000"/>
              <w:right w:val="single" w:sz="8" w:space="0" w:color="auto"/>
            </w:tcBorders>
            <w:vAlign w:val="center"/>
          </w:tcPr>
          <w:p w:rsidR="00390F53" w:rsidRPr="00E7589B" w:rsidRDefault="00390F53" w:rsidP="004F17A1">
            <w:pPr>
              <w:widowControl/>
              <w:jc w:val="left"/>
              <w:rPr>
                <w:rFonts w:ascii="宋体" w:cs="宋体"/>
                <w:color w:val="000000"/>
                <w:kern w:val="0"/>
                <w:szCs w:val="21"/>
              </w:rPr>
            </w:pPr>
          </w:p>
        </w:tc>
        <w:tc>
          <w:tcPr>
            <w:tcW w:w="170" w:type="pct"/>
            <w:tcBorders>
              <w:top w:val="nil"/>
              <w:left w:val="nil"/>
              <w:bottom w:val="single" w:sz="8" w:space="0" w:color="auto"/>
              <w:right w:val="single" w:sz="8" w:space="0" w:color="auto"/>
            </w:tcBorders>
            <w:vAlign w:val="center"/>
          </w:tcPr>
          <w:p w:rsidR="00390F53" w:rsidRPr="00E7589B" w:rsidRDefault="00390F53" w:rsidP="004F17A1">
            <w:pPr>
              <w:widowControl/>
              <w:jc w:val="center"/>
              <w:rPr>
                <w:rFonts w:ascii="宋体" w:cs="宋体"/>
                <w:color w:val="000000"/>
                <w:kern w:val="0"/>
                <w:szCs w:val="21"/>
              </w:rPr>
            </w:pPr>
            <w:r w:rsidRPr="00E7589B">
              <w:rPr>
                <w:rFonts w:ascii="宋体" w:hAnsi="宋体" w:cs="宋体" w:hint="eastAsia"/>
                <w:color w:val="000000"/>
                <w:kern w:val="0"/>
                <w:szCs w:val="21"/>
              </w:rPr>
              <w:t>交易金额</w:t>
            </w:r>
          </w:p>
        </w:tc>
        <w:tc>
          <w:tcPr>
            <w:tcW w:w="170" w:type="pct"/>
            <w:tcBorders>
              <w:top w:val="nil"/>
              <w:left w:val="nil"/>
              <w:bottom w:val="single" w:sz="8" w:space="0" w:color="auto"/>
              <w:right w:val="single" w:sz="8" w:space="0" w:color="auto"/>
            </w:tcBorders>
            <w:vAlign w:val="center"/>
          </w:tcPr>
          <w:p w:rsidR="00390F53" w:rsidRPr="00E7589B" w:rsidRDefault="00390F53" w:rsidP="004F17A1">
            <w:pPr>
              <w:widowControl/>
              <w:jc w:val="center"/>
              <w:rPr>
                <w:rFonts w:ascii="宋体" w:cs="宋体"/>
                <w:color w:val="000000"/>
                <w:kern w:val="0"/>
                <w:szCs w:val="21"/>
              </w:rPr>
            </w:pPr>
            <w:r w:rsidRPr="00E7589B">
              <w:rPr>
                <w:rFonts w:ascii="宋体" w:hAnsi="宋体" w:cs="宋体" w:hint="eastAsia"/>
                <w:color w:val="000000"/>
                <w:kern w:val="0"/>
                <w:szCs w:val="21"/>
              </w:rPr>
              <w:t>服务费</w:t>
            </w:r>
          </w:p>
        </w:tc>
        <w:tc>
          <w:tcPr>
            <w:tcW w:w="170" w:type="pct"/>
            <w:tcBorders>
              <w:top w:val="nil"/>
              <w:left w:val="nil"/>
              <w:bottom w:val="single" w:sz="8" w:space="0" w:color="auto"/>
              <w:right w:val="single" w:sz="8" w:space="0" w:color="auto"/>
            </w:tcBorders>
            <w:vAlign w:val="center"/>
          </w:tcPr>
          <w:p w:rsidR="00390F53" w:rsidRPr="00E7589B" w:rsidRDefault="00390F53" w:rsidP="004F17A1">
            <w:pPr>
              <w:widowControl/>
              <w:jc w:val="center"/>
              <w:rPr>
                <w:rFonts w:ascii="宋体" w:cs="宋体"/>
                <w:color w:val="000000"/>
                <w:kern w:val="0"/>
                <w:szCs w:val="21"/>
              </w:rPr>
            </w:pPr>
            <w:r w:rsidRPr="00E7589B">
              <w:rPr>
                <w:rFonts w:ascii="宋体" w:hAnsi="宋体" w:cs="宋体" w:hint="eastAsia"/>
                <w:color w:val="000000"/>
                <w:kern w:val="0"/>
                <w:szCs w:val="21"/>
              </w:rPr>
              <w:t>分润</w:t>
            </w:r>
          </w:p>
        </w:tc>
        <w:tc>
          <w:tcPr>
            <w:tcW w:w="170" w:type="pct"/>
            <w:tcBorders>
              <w:top w:val="nil"/>
              <w:left w:val="nil"/>
              <w:bottom w:val="single" w:sz="8" w:space="0" w:color="auto"/>
              <w:right w:val="single" w:sz="8" w:space="0" w:color="auto"/>
            </w:tcBorders>
            <w:vAlign w:val="center"/>
          </w:tcPr>
          <w:p w:rsidR="00390F53" w:rsidRPr="00E7589B" w:rsidRDefault="00390F53" w:rsidP="004F17A1">
            <w:pPr>
              <w:widowControl/>
              <w:jc w:val="center"/>
              <w:rPr>
                <w:rFonts w:ascii="宋体" w:cs="宋体"/>
                <w:color w:val="000000"/>
                <w:kern w:val="0"/>
                <w:szCs w:val="21"/>
              </w:rPr>
            </w:pPr>
            <w:r w:rsidRPr="00E7589B">
              <w:rPr>
                <w:rFonts w:ascii="宋体" w:hAnsi="宋体" w:cs="宋体" w:hint="eastAsia"/>
                <w:color w:val="000000"/>
                <w:kern w:val="0"/>
                <w:szCs w:val="21"/>
              </w:rPr>
              <w:t>应</w:t>
            </w:r>
            <w:r w:rsidRPr="00A01B07">
              <w:rPr>
                <w:rFonts w:ascii="宋体" w:hAnsi="宋体" w:cs="宋体" w:hint="eastAsia"/>
                <w:color w:val="FF0000"/>
                <w:kern w:val="0"/>
                <w:szCs w:val="21"/>
              </w:rPr>
              <w:t>付</w:t>
            </w:r>
            <w:r w:rsidRPr="00E7589B">
              <w:rPr>
                <w:rFonts w:ascii="宋体" w:hAnsi="宋体" w:cs="宋体" w:hint="eastAsia"/>
                <w:color w:val="000000"/>
                <w:kern w:val="0"/>
                <w:szCs w:val="21"/>
              </w:rPr>
              <w:t>金款</w:t>
            </w:r>
          </w:p>
        </w:tc>
        <w:tc>
          <w:tcPr>
            <w:tcW w:w="170" w:type="pct"/>
            <w:tcBorders>
              <w:top w:val="nil"/>
              <w:left w:val="nil"/>
              <w:bottom w:val="single" w:sz="8" w:space="0" w:color="auto"/>
              <w:right w:val="single" w:sz="8" w:space="0" w:color="auto"/>
            </w:tcBorders>
            <w:vAlign w:val="center"/>
          </w:tcPr>
          <w:p w:rsidR="00390F53" w:rsidRPr="00E7589B" w:rsidRDefault="00390F53" w:rsidP="004F17A1">
            <w:pPr>
              <w:widowControl/>
              <w:jc w:val="center"/>
              <w:rPr>
                <w:rFonts w:ascii="宋体" w:cs="宋体"/>
                <w:color w:val="000000"/>
                <w:kern w:val="0"/>
                <w:szCs w:val="21"/>
              </w:rPr>
            </w:pPr>
            <w:r w:rsidRPr="00E7589B">
              <w:rPr>
                <w:rFonts w:ascii="宋体" w:hAnsi="宋体" w:cs="宋体" w:hint="eastAsia"/>
                <w:color w:val="000000"/>
                <w:kern w:val="0"/>
                <w:szCs w:val="21"/>
              </w:rPr>
              <w:t>交易金额</w:t>
            </w:r>
          </w:p>
        </w:tc>
        <w:tc>
          <w:tcPr>
            <w:tcW w:w="170" w:type="pct"/>
            <w:tcBorders>
              <w:top w:val="nil"/>
              <w:left w:val="nil"/>
              <w:bottom w:val="single" w:sz="8" w:space="0" w:color="auto"/>
              <w:right w:val="single" w:sz="8" w:space="0" w:color="auto"/>
            </w:tcBorders>
            <w:vAlign w:val="center"/>
          </w:tcPr>
          <w:p w:rsidR="00390F53" w:rsidRPr="00E7589B" w:rsidRDefault="00390F53" w:rsidP="004F17A1">
            <w:pPr>
              <w:widowControl/>
              <w:jc w:val="center"/>
              <w:rPr>
                <w:rFonts w:ascii="宋体" w:cs="宋体"/>
                <w:color w:val="000000"/>
                <w:kern w:val="0"/>
                <w:szCs w:val="21"/>
              </w:rPr>
            </w:pPr>
            <w:r w:rsidRPr="00E7589B">
              <w:rPr>
                <w:rFonts w:ascii="宋体" w:hAnsi="宋体" w:cs="宋体" w:hint="eastAsia"/>
                <w:color w:val="000000"/>
                <w:kern w:val="0"/>
                <w:szCs w:val="21"/>
              </w:rPr>
              <w:t>服务费</w:t>
            </w:r>
          </w:p>
        </w:tc>
        <w:tc>
          <w:tcPr>
            <w:tcW w:w="170" w:type="pct"/>
            <w:tcBorders>
              <w:top w:val="nil"/>
              <w:left w:val="nil"/>
              <w:bottom w:val="single" w:sz="8" w:space="0" w:color="auto"/>
              <w:right w:val="single" w:sz="8" w:space="0" w:color="auto"/>
            </w:tcBorders>
            <w:vAlign w:val="center"/>
          </w:tcPr>
          <w:p w:rsidR="00390F53" w:rsidRPr="00E7589B" w:rsidRDefault="00390F53" w:rsidP="004F17A1">
            <w:pPr>
              <w:widowControl/>
              <w:jc w:val="center"/>
              <w:rPr>
                <w:rFonts w:ascii="宋体" w:cs="宋体"/>
                <w:color w:val="000000"/>
                <w:kern w:val="0"/>
                <w:szCs w:val="21"/>
              </w:rPr>
            </w:pPr>
            <w:r w:rsidRPr="00E7589B">
              <w:rPr>
                <w:rFonts w:ascii="宋体" w:hAnsi="宋体" w:cs="宋体" w:hint="eastAsia"/>
                <w:color w:val="000000"/>
                <w:kern w:val="0"/>
                <w:szCs w:val="21"/>
              </w:rPr>
              <w:t>分润</w:t>
            </w:r>
          </w:p>
        </w:tc>
        <w:tc>
          <w:tcPr>
            <w:tcW w:w="170" w:type="pct"/>
            <w:tcBorders>
              <w:top w:val="nil"/>
              <w:left w:val="nil"/>
              <w:bottom w:val="single" w:sz="8" w:space="0" w:color="auto"/>
              <w:right w:val="single" w:sz="8" w:space="0" w:color="auto"/>
            </w:tcBorders>
            <w:vAlign w:val="center"/>
          </w:tcPr>
          <w:p w:rsidR="00390F53" w:rsidRPr="00E7589B" w:rsidRDefault="00390F53" w:rsidP="004F17A1">
            <w:pPr>
              <w:widowControl/>
              <w:jc w:val="center"/>
              <w:rPr>
                <w:rFonts w:ascii="宋体" w:cs="宋体"/>
                <w:color w:val="000000"/>
                <w:kern w:val="0"/>
                <w:szCs w:val="21"/>
              </w:rPr>
            </w:pPr>
            <w:r w:rsidRPr="00E7589B">
              <w:rPr>
                <w:rFonts w:ascii="宋体" w:hAnsi="宋体" w:cs="宋体" w:hint="eastAsia"/>
                <w:color w:val="000000"/>
                <w:kern w:val="0"/>
                <w:szCs w:val="21"/>
              </w:rPr>
              <w:t>应收金款</w:t>
            </w:r>
          </w:p>
        </w:tc>
        <w:tc>
          <w:tcPr>
            <w:tcW w:w="170" w:type="pct"/>
            <w:vMerge/>
            <w:tcBorders>
              <w:top w:val="nil"/>
              <w:left w:val="single" w:sz="8" w:space="0" w:color="auto"/>
              <w:bottom w:val="single" w:sz="8" w:space="0" w:color="000000"/>
              <w:right w:val="single" w:sz="8" w:space="0" w:color="auto"/>
            </w:tcBorders>
            <w:vAlign w:val="center"/>
          </w:tcPr>
          <w:p w:rsidR="00390F53" w:rsidRPr="00E7589B" w:rsidRDefault="00390F53" w:rsidP="004F17A1">
            <w:pPr>
              <w:widowControl/>
              <w:jc w:val="left"/>
              <w:rPr>
                <w:rFonts w:ascii="宋体" w:cs="宋体"/>
                <w:color w:val="000000"/>
                <w:kern w:val="0"/>
                <w:szCs w:val="21"/>
              </w:rPr>
            </w:pPr>
          </w:p>
        </w:tc>
        <w:tc>
          <w:tcPr>
            <w:tcW w:w="253" w:type="pct"/>
            <w:tcBorders>
              <w:top w:val="nil"/>
              <w:left w:val="nil"/>
              <w:bottom w:val="single" w:sz="8" w:space="0" w:color="auto"/>
              <w:right w:val="single" w:sz="8" w:space="0" w:color="auto"/>
            </w:tcBorders>
            <w:vAlign w:val="center"/>
          </w:tcPr>
          <w:p w:rsidR="00390F53" w:rsidRPr="00E7589B" w:rsidRDefault="00390F53" w:rsidP="004F17A1">
            <w:pPr>
              <w:widowControl/>
              <w:jc w:val="center"/>
              <w:rPr>
                <w:rFonts w:ascii="宋体" w:cs="宋体"/>
                <w:color w:val="000000"/>
                <w:kern w:val="0"/>
                <w:szCs w:val="21"/>
              </w:rPr>
            </w:pPr>
            <w:r w:rsidRPr="00E7589B">
              <w:rPr>
                <w:rFonts w:ascii="宋体" w:hAnsi="宋体" w:cs="宋体" w:hint="eastAsia"/>
                <w:color w:val="000000"/>
                <w:kern w:val="0"/>
                <w:szCs w:val="21"/>
              </w:rPr>
              <w:t xml:space="preserve">　</w:t>
            </w:r>
          </w:p>
        </w:tc>
        <w:tc>
          <w:tcPr>
            <w:tcW w:w="170" w:type="pct"/>
            <w:tcBorders>
              <w:top w:val="nil"/>
              <w:left w:val="nil"/>
              <w:bottom w:val="single" w:sz="8" w:space="0" w:color="auto"/>
              <w:right w:val="single" w:sz="8" w:space="0" w:color="auto"/>
            </w:tcBorders>
            <w:vAlign w:val="center"/>
          </w:tcPr>
          <w:p w:rsidR="00390F53" w:rsidRPr="00E7589B" w:rsidRDefault="00390F53" w:rsidP="004F17A1">
            <w:pPr>
              <w:widowControl/>
              <w:jc w:val="center"/>
              <w:rPr>
                <w:rFonts w:ascii="宋体" w:cs="宋体"/>
                <w:color w:val="000000"/>
                <w:kern w:val="0"/>
                <w:szCs w:val="21"/>
              </w:rPr>
            </w:pPr>
            <w:r w:rsidRPr="00E7589B">
              <w:rPr>
                <w:rFonts w:ascii="宋体" w:hAnsi="宋体" w:cs="宋体" w:hint="eastAsia"/>
                <w:color w:val="000000"/>
                <w:kern w:val="0"/>
                <w:szCs w:val="21"/>
              </w:rPr>
              <w:t>交易金额</w:t>
            </w:r>
          </w:p>
        </w:tc>
        <w:tc>
          <w:tcPr>
            <w:tcW w:w="170" w:type="pct"/>
            <w:tcBorders>
              <w:top w:val="nil"/>
              <w:left w:val="nil"/>
              <w:bottom w:val="single" w:sz="8" w:space="0" w:color="auto"/>
              <w:right w:val="single" w:sz="8" w:space="0" w:color="auto"/>
            </w:tcBorders>
            <w:vAlign w:val="center"/>
          </w:tcPr>
          <w:p w:rsidR="00390F53" w:rsidRPr="00E7589B" w:rsidRDefault="00390F53" w:rsidP="004F17A1">
            <w:pPr>
              <w:widowControl/>
              <w:jc w:val="center"/>
              <w:rPr>
                <w:rFonts w:ascii="宋体" w:cs="宋体"/>
                <w:color w:val="000000"/>
                <w:kern w:val="0"/>
                <w:szCs w:val="21"/>
              </w:rPr>
            </w:pPr>
            <w:r w:rsidRPr="00E7589B">
              <w:rPr>
                <w:rFonts w:ascii="宋体" w:hAnsi="宋体" w:cs="宋体" w:hint="eastAsia"/>
                <w:color w:val="000000"/>
                <w:kern w:val="0"/>
                <w:szCs w:val="21"/>
              </w:rPr>
              <w:t>服务费</w:t>
            </w:r>
          </w:p>
        </w:tc>
        <w:tc>
          <w:tcPr>
            <w:tcW w:w="170" w:type="pct"/>
            <w:tcBorders>
              <w:top w:val="nil"/>
              <w:left w:val="nil"/>
              <w:bottom w:val="single" w:sz="8" w:space="0" w:color="auto"/>
              <w:right w:val="single" w:sz="8" w:space="0" w:color="auto"/>
            </w:tcBorders>
            <w:vAlign w:val="center"/>
          </w:tcPr>
          <w:p w:rsidR="00390F53" w:rsidRPr="00E7589B" w:rsidRDefault="00390F53" w:rsidP="004F17A1">
            <w:pPr>
              <w:widowControl/>
              <w:jc w:val="center"/>
              <w:rPr>
                <w:rFonts w:ascii="宋体" w:cs="宋体"/>
                <w:color w:val="000000"/>
                <w:kern w:val="0"/>
                <w:szCs w:val="21"/>
              </w:rPr>
            </w:pPr>
            <w:r w:rsidRPr="00E7589B">
              <w:rPr>
                <w:rFonts w:ascii="宋体" w:hAnsi="宋体" w:cs="宋体" w:hint="eastAsia"/>
                <w:color w:val="000000"/>
                <w:kern w:val="0"/>
                <w:szCs w:val="21"/>
              </w:rPr>
              <w:t>分润</w:t>
            </w:r>
          </w:p>
        </w:tc>
        <w:tc>
          <w:tcPr>
            <w:tcW w:w="170" w:type="pct"/>
            <w:tcBorders>
              <w:top w:val="nil"/>
              <w:left w:val="nil"/>
              <w:bottom w:val="single" w:sz="8" w:space="0" w:color="auto"/>
              <w:right w:val="single" w:sz="8" w:space="0" w:color="auto"/>
            </w:tcBorders>
            <w:vAlign w:val="center"/>
          </w:tcPr>
          <w:p w:rsidR="00390F53" w:rsidRPr="00E7589B" w:rsidRDefault="00390F53" w:rsidP="004F17A1">
            <w:pPr>
              <w:widowControl/>
              <w:jc w:val="center"/>
              <w:rPr>
                <w:rFonts w:ascii="宋体" w:cs="宋体"/>
                <w:color w:val="000000"/>
                <w:kern w:val="0"/>
                <w:szCs w:val="21"/>
              </w:rPr>
            </w:pPr>
            <w:r>
              <w:rPr>
                <w:rFonts w:ascii="宋体" w:hAnsi="宋体" w:cs="宋体" w:hint="eastAsia"/>
                <w:color w:val="000000"/>
                <w:kern w:val="0"/>
                <w:szCs w:val="21"/>
              </w:rPr>
              <w:t>应</w:t>
            </w:r>
            <w:r w:rsidRPr="00A01B07">
              <w:rPr>
                <w:rFonts w:ascii="宋体" w:hAnsi="宋体" w:cs="宋体" w:hint="eastAsia"/>
                <w:color w:val="FF0000"/>
                <w:kern w:val="0"/>
                <w:szCs w:val="21"/>
              </w:rPr>
              <w:t>付</w:t>
            </w:r>
            <w:r w:rsidRPr="00E7589B">
              <w:rPr>
                <w:rFonts w:ascii="宋体" w:hAnsi="宋体" w:cs="宋体" w:hint="eastAsia"/>
                <w:color w:val="000000"/>
                <w:kern w:val="0"/>
                <w:szCs w:val="21"/>
              </w:rPr>
              <w:t>金款</w:t>
            </w:r>
          </w:p>
        </w:tc>
        <w:tc>
          <w:tcPr>
            <w:tcW w:w="170" w:type="pct"/>
            <w:tcBorders>
              <w:top w:val="nil"/>
              <w:left w:val="nil"/>
              <w:bottom w:val="single" w:sz="8" w:space="0" w:color="auto"/>
              <w:right w:val="single" w:sz="8" w:space="0" w:color="auto"/>
            </w:tcBorders>
            <w:vAlign w:val="center"/>
          </w:tcPr>
          <w:p w:rsidR="00390F53" w:rsidRPr="00E7589B" w:rsidRDefault="00390F53" w:rsidP="004F17A1">
            <w:pPr>
              <w:widowControl/>
              <w:jc w:val="center"/>
              <w:rPr>
                <w:rFonts w:ascii="宋体" w:cs="宋体"/>
                <w:color w:val="000000"/>
                <w:kern w:val="0"/>
                <w:szCs w:val="21"/>
              </w:rPr>
            </w:pPr>
            <w:r w:rsidRPr="00E7589B">
              <w:rPr>
                <w:rFonts w:ascii="宋体" w:hAnsi="宋体" w:cs="宋体" w:hint="eastAsia"/>
                <w:color w:val="000000"/>
                <w:kern w:val="0"/>
                <w:szCs w:val="21"/>
              </w:rPr>
              <w:t>交易金额</w:t>
            </w:r>
          </w:p>
        </w:tc>
        <w:tc>
          <w:tcPr>
            <w:tcW w:w="170" w:type="pct"/>
            <w:tcBorders>
              <w:top w:val="nil"/>
              <w:left w:val="nil"/>
              <w:bottom w:val="single" w:sz="8" w:space="0" w:color="auto"/>
              <w:right w:val="single" w:sz="8" w:space="0" w:color="auto"/>
            </w:tcBorders>
            <w:vAlign w:val="center"/>
          </w:tcPr>
          <w:p w:rsidR="00390F53" w:rsidRPr="00E7589B" w:rsidRDefault="00390F53" w:rsidP="004F17A1">
            <w:pPr>
              <w:widowControl/>
              <w:jc w:val="center"/>
              <w:rPr>
                <w:rFonts w:ascii="宋体" w:cs="宋体"/>
                <w:color w:val="000000"/>
                <w:kern w:val="0"/>
                <w:szCs w:val="21"/>
              </w:rPr>
            </w:pPr>
            <w:r w:rsidRPr="00E7589B">
              <w:rPr>
                <w:rFonts w:ascii="宋体" w:hAnsi="宋体" w:cs="宋体" w:hint="eastAsia"/>
                <w:color w:val="000000"/>
                <w:kern w:val="0"/>
                <w:szCs w:val="21"/>
              </w:rPr>
              <w:t>服务费</w:t>
            </w:r>
          </w:p>
        </w:tc>
        <w:tc>
          <w:tcPr>
            <w:tcW w:w="170" w:type="pct"/>
            <w:tcBorders>
              <w:top w:val="nil"/>
              <w:left w:val="nil"/>
              <w:bottom w:val="single" w:sz="8" w:space="0" w:color="auto"/>
              <w:right w:val="single" w:sz="8" w:space="0" w:color="auto"/>
            </w:tcBorders>
            <w:vAlign w:val="center"/>
          </w:tcPr>
          <w:p w:rsidR="00390F53" w:rsidRPr="00E7589B" w:rsidRDefault="00390F53" w:rsidP="004F17A1">
            <w:pPr>
              <w:widowControl/>
              <w:jc w:val="center"/>
              <w:rPr>
                <w:rFonts w:ascii="宋体" w:cs="宋体"/>
                <w:color w:val="000000"/>
                <w:kern w:val="0"/>
                <w:szCs w:val="21"/>
              </w:rPr>
            </w:pPr>
            <w:r w:rsidRPr="00E7589B">
              <w:rPr>
                <w:rFonts w:ascii="宋体" w:hAnsi="宋体" w:cs="宋体" w:hint="eastAsia"/>
                <w:color w:val="000000"/>
                <w:kern w:val="0"/>
                <w:szCs w:val="21"/>
              </w:rPr>
              <w:t>分润</w:t>
            </w:r>
          </w:p>
        </w:tc>
        <w:tc>
          <w:tcPr>
            <w:tcW w:w="170" w:type="pct"/>
            <w:tcBorders>
              <w:top w:val="nil"/>
              <w:left w:val="nil"/>
              <w:bottom w:val="single" w:sz="8" w:space="0" w:color="auto"/>
              <w:right w:val="single" w:sz="8" w:space="0" w:color="auto"/>
            </w:tcBorders>
            <w:vAlign w:val="center"/>
          </w:tcPr>
          <w:p w:rsidR="00390F53" w:rsidRPr="00E7589B" w:rsidRDefault="00390F53" w:rsidP="004F17A1">
            <w:pPr>
              <w:widowControl/>
              <w:jc w:val="center"/>
              <w:rPr>
                <w:rFonts w:ascii="宋体" w:cs="宋体"/>
                <w:color w:val="000000"/>
                <w:kern w:val="0"/>
                <w:szCs w:val="21"/>
              </w:rPr>
            </w:pPr>
            <w:r w:rsidRPr="00E7589B">
              <w:rPr>
                <w:rFonts w:ascii="宋体" w:hAnsi="宋体" w:cs="宋体" w:hint="eastAsia"/>
                <w:color w:val="000000"/>
                <w:kern w:val="0"/>
                <w:szCs w:val="21"/>
              </w:rPr>
              <w:t>应收金款</w:t>
            </w:r>
          </w:p>
        </w:tc>
        <w:tc>
          <w:tcPr>
            <w:tcW w:w="170" w:type="pct"/>
            <w:vMerge/>
            <w:tcBorders>
              <w:top w:val="nil"/>
              <w:left w:val="single" w:sz="8" w:space="0" w:color="auto"/>
              <w:bottom w:val="single" w:sz="8" w:space="0" w:color="000000"/>
              <w:right w:val="single" w:sz="8" w:space="0" w:color="auto"/>
            </w:tcBorders>
            <w:vAlign w:val="center"/>
          </w:tcPr>
          <w:p w:rsidR="00390F53" w:rsidRPr="00E7589B" w:rsidRDefault="00390F53" w:rsidP="004F17A1">
            <w:pPr>
              <w:widowControl/>
              <w:jc w:val="left"/>
              <w:rPr>
                <w:rFonts w:ascii="宋体" w:cs="宋体"/>
                <w:color w:val="000000"/>
                <w:kern w:val="0"/>
                <w:szCs w:val="21"/>
              </w:rPr>
            </w:pPr>
          </w:p>
        </w:tc>
      </w:tr>
      <w:tr w:rsidR="00390F53" w:rsidRPr="00E7589B" w:rsidTr="000C64E2">
        <w:trPr>
          <w:trHeight w:val="285"/>
        </w:trPr>
        <w:tc>
          <w:tcPr>
            <w:tcW w:w="170" w:type="pct"/>
            <w:tcBorders>
              <w:top w:val="nil"/>
              <w:left w:val="single" w:sz="8" w:space="0" w:color="auto"/>
              <w:bottom w:val="single" w:sz="8" w:space="0" w:color="auto"/>
              <w:right w:val="single" w:sz="8" w:space="0" w:color="auto"/>
            </w:tcBorders>
            <w:vAlign w:val="center"/>
          </w:tcPr>
          <w:p w:rsidR="00390F53" w:rsidRPr="00E7589B" w:rsidRDefault="00390F53" w:rsidP="004F17A1">
            <w:pPr>
              <w:widowControl/>
              <w:jc w:val="center"/>
              <w:rPr>
                <w:rFonts w:ascii="宋体" w:cs="宋体"/>
                <w:color w:val="000000"/>
                <w:kern w:val="0"/>
                <w:szCs w:val="21"/>
              </w:rPr>
            </w:pPr>
            <w:r w:rsidRPr="00E7589B">
              <w:rPr>
                <w:rFonts w:ascii="宋体" w:hAnsi="宋体" w:cs="宋体" w:hint="eastAsia"/>
                <w:color w:val="000000"/>
                <w:kern w:val="0"/>
                <w:szCs w:val="21"/>
              </w:rPr>
              <w:t>期初余额</w:t>
            </w:r>
          </w:p>
        </w:tc>
        <w:tc>
          <w:tcPr>
            <w:tcW w:w="170" w:type="pct"/>
            <w:tcBorders>
              <w:top w:val="nil"/>
              <w:left w:val="nil"/>
              <w:bottom w:val="single" w:sz="8" w:space="0" w:color="auto"/>
              <w:right w:val="single" w:sz="8" w:space="0" w:color="auto"/>
            </w:tcBorders>
            <w:vAlign w:val="center"/>
          </w:tcPr>
          <w:p w:rsidR="00390F53" w:rsidRPr="00E7589B" w:rsidRDefault="00390F53" w:rsidP="004F17A1">
            <w:pPr>
              <w:widowControl/>
              <w:jc w:val="center"/>
              <w:rPr>
                <w:rFonts w:ascii="宋体" w:cs="宋体"/>
                <w:color w:val="000000"/>
                <w:kern w:val="0"/>
                <w:szCs w:val="21"/>
              </w:rPr>
            </w:pPr>
            <w:r w:rsidRPr="00E7589B">
              <w:rPr>
                <w:rFonts w:ascii="宋体" w:hAnsi="宋体" w:cs="宋体" w:hint="eastAsia"/>
                <w:color w:val="000000"/>
                <w:kern w:val="0"/>
                <w:szCs w:val="21"/>
              </w:rPr>
              <w:t xml:space="preserve">　</w:t>
            </w:r>
          </w:p>
        </w:tc>
        <w:tc>
          <w:tcPr>
            <w:tcW w:w="170" w:type="pct"/>
            <w:tcBorders>
              <w:top w:val="nil"/>
              <w:left w:val="nil"/>
              <w:bottom w:val="single" w:sz="8" w:space="0" w:color="auto"/>
              <w:right w:val="single" w:sz="8" w:space="0" w:color="auto"/>
            </w:tcBorders>
            <w:vAlign w:val="center"/>
          </w:tcPr>
          <w:p w:rsidR="00390F53" w:rsidRPr="00E7589B" w:rsidRDefault="00390F53" w:rsidP="004F17A1">
            <w:pPr>
              <w:widowControl/>
              <w:jc w:val="center"/>
              <w:rPr>
                <w:rFonts w:ascii="宋体" w:cs="宋体"/>
                <w:color w:val="000000"/>
                <w:kern w:val="0"/>
                <w:szCs w:val="21"/>
              </w:rPr>
            </w:pPr>
            <w:r w:rsidRPr="00E7589B">
              <w:rPr>
                <w:rFonts w:ascii="宋体" w:hAnsi="宋体" w:cs="宋体" w:hint="eastAsia"/>
                <w:color w:val="000000"/>
                <w:kern w:val="0"/>
                <w:szCs w:val="21"/>
              </w:rPr>
              <w:t xml:space="preserve">　</w:t>
            </w:r>
          </w:p>
        </w:tc>
        <w:tc>
          <w:tcPr>
            <w:tcW w:w="170" w:type="pct"/>
            <w:tcBorders>
              <w:top w:val="nil"/>
              <w:left w:val="nil"/>
              <w:bottom w:val="single" w:sz="8" w:space="0" w:color="auto"/>
              <w:right w:val="single" w:sz="8" w:space="0" w:color="auto"/>
            </w:tcBorders>
            <w:vAlign w:val="center"/>
          </w:tcPr>
          <w:p w:rsidR="00390F53" w:rsidRPr="00E7589B" w:rsidRDefault="00390F53" w:rsidP="004F17A1">
            <w:pPr>
              <w:widowControl/>
              <w:jc w:val="center"/>
              <w:rPr>
                <w:rFonts w:ascii="宋体" w:cs="宋体"/>
                <w:color w:val="000000"/>
                <w:kern w:val="0"/>
                <w:szCs w:val="21"/>
              </w:rPr>
            </w:pPr>
            <w:r w:rsidRPr="00E7589B">
              <w:rPr>
                <w:rFonts w:ascii="宋体" w:hAnsi="宋体" w:cs="宋体" w:hint="eastAsia"/>
                <w:color w:val="000000"/>
                <w:kern w:val="0"/>
                <w:szCs w:val="21"/>
              </w:rPr>
              <w:t xml:space="preserve">　</w:t>
            </w:r>
          </w:p>
        </w:tc>
        <w:tc>
          <w:tcPr>
            <w:tcW w:w="170" w:type="pct"/>
            <w:tcBorders>
              <w:top w:val="nil"/>
              <w:left w:val="nil"/>
              <w:bottom w:val="single" w:sz="8" w:space="0" w:color="auto"/>
              <w:right w:val="single" w:sz="8" w:space="0" w:color="auto"/>
            </w:tcBorders>
            <w:vAlign w:val="center"/>
          </w:tcPr>
          <w:p w:rsidR="00390F53" w:rsidRPr="00E7589B" w:rsidRDefault="00390F53" w:rsidP="004F17A1">
            <w:pPr>
              <w:widowControl/>
              <w:jc w:val="center"/>
              <w:rPr>
                <w:rFonts w:ascii="宋体" w:cs="宋体"/>
                <w:color w:val="000000"/>
                <w:kern w:val="0"/>
                <w:szCs w:val="21"/>
              </w:rPr>
            </w:pPr>
            <w:r w:rsidRPr="00E7589B">
              <w:rPr>
                <w:rFonts w:ascii="宋体" w:hAnsi="宋体" w:cs="宋体" w:hint="eastAsia"/>
                <w:color w:val="000000"/>
                <w:kern w:val="0"/>
                <w:szCs w:val="21"/>
              </w:rPr>
              <w:t xml:space="preserve">　</w:t>
            </w:r>
          </w:p>
        </w:tc>
        <w:tc>
          <w:tcPr>
            <w:tcW w:w="170" w:type="pct"/>
            <w:tcBorders>
              <w:top w:val="nil"/>
              <w:left w:val="nil"/>
              <w:bottom w:val="single" w:sz="8" w:space="0" w:color="auto"/>
              <w:right w:val="single" w:sz="8" w:space="0" w:color="auto"/>
            </w:tcBorders>
          </w:tcPr>
          <w:p w:rsidR="00390F53" w:rsidRPr="00E7589B" w:rsidRDefault="00390F53" w:rsidP="004F17A1">
            <w:pPr>
              <w:widowControl/>
              <w:rPr>
                <w:rFonts w:ascii="宋体" w:cs="宋体"/>
                <w:color w:val="000000"/>
                <w:kern w:val="0"/>
                <w:szCs w:val="21"/>
              </w:rPr>
            </w:pPr>
            <w:r w:rsidRPr="00E7589B">
              <w:rPr>
                <w:rFonts w:ascii="宋体" w:hAnsi="宋体" w:cs="宋体" w:hint="eastAsia"/>
                <w:color w:val="000000"/>
                <w:kern w:val="0"/>
                <w:szCs w:val="21"/>
              </w:rPr>
              <w:t xml:space="preserve">　</w:t>
            </w:r>
          </w:p>
        </w:tc>
        <w:tc>
          <w:tcPr>
            <w:tcW w:w="170" w:type="pct"/>
            <w:tcBorders>
              <w:top w:val="nil"/>
              <w:left w:val="nil"/>
              <w:bottom w:val="single" w:sz="8" w:space="0" w:color="auto"/>
              <w:right w:val="single" w:sz="8" w:space="0" w:color="auto"/>
            </w:tcBorders>
            <w:vAlign w:val="center"/>
          </w:tcPr>
          <w:p w:rsidR="00390F53" w:rsidRPr="00E7589B" w:rsidRDefault="00390F53" w:rsidP="004F17A1">
            <w:pPr>
              <w:widowControl/>
              <w:jc w:val="center"/>
              <w:rPr>
                <w:rFonts w:ascii="宋体" w:cs="宋体"/>
                <w:color w:val="000000"/>
                <w:kern w:val="0"/>
                <w:szCs w:val="21"/>
              </w:rPr>
            </w:pPr>
            <w:r w:rsidRPr="00E7589B">
              <w:rPr>
                <w:rFonts w:ascii="宋体" w:hAnsi="宋体" w:cs="宋体" w:hint="eastAsia"/>
                <w:color w:val="000000"/>
                <w:kern w:val="0"/>
                <w:szCs w:val="21"/>
              </w:rPr>
              <w:t xml:space="preserve">　</w:t>
            </w:r>
          </w:p>
        </w:tc>
        <w:tc>
          <w:tcPr>
            <w:tcW w:w="170" w:type="pct"/>
            <w:tcBorders>
              <w:top w:val="nil"/>
              <w:left w:val="nil"/>
              <w:bottom w:val="single" w:sz="8" w:space="0" w:color="auto"/>
              <w:right w:val="single" w:sz="8" w:space="0" w:color="auto"/>
            </w:tcBorders>
            <w:vAlign w:val="center"/>
          </w:tcPr>
          <w:p w:rsidR="00390F53" w:rsidRPr="00E7589B" w:rsidRDefault="00390F53" w:rsidP="004F17A1">
            <w:pPr>
              <w:widowControl/>
              <w:jc w:val="center"/>
              <w:rPr>
                <w:rFonts w:ascii="宋体" w:cs="宋体"/>
                <w:color w:val="000000"/>
                <w:kern w:val="0"/>
                <w:szCs w:val="21"/>
              </w:rPr>
            </w:pPr>
            <w:r w:rsidRPr="00E7589B">
              <w:rPr>
                <w:rFonts w:ascii="宋体" w:hAnsi="宋体" w:cs="宋体" w:hint="eastAsia"/>
                <w:color w:val="000000"/>
                <w:kern w:val="0"/>
                <w:szCs w:val="21"/>
              </w:rPr>
              <w:t xml:space="preserve">　</w:t>
            </w:r>
          </w:p>
        </w:tc>
        <w:tc>
          <w:tcPr>
            <w:tcW w:w="170" w:type="pct"/>
            <w:tcBorders>
              <w:top w:val="nil"/>
              <w:left w:val="nil"/>
              <w:bottom w:val="single" w:sz="8" w:space="0" w:color="auto"/>
              <w:right w:val="single" w:sz="8" w:space="0" w:color="auto"/>
            </w:tcBorders>
            <w:vAlign w:val="center"/>
          </w:tcPr>
          <w:p w:rsidR="00390F53" w:rsidRPr="00E7589B" w:rsidRDefault="00390F53" w:rsidP="004F17A1">
            <w:pPr>
              <w:widowControl/>
              <w:jc w:val="center"/>
              <w:rPr>
                <w:rFonts w:ascii="宋体" w:cs="宋体"/>
                <w:color w:val="000000"/>
                <w:kern w:val="0"/>
                <w:szCs w:val="21"/>
              </w:rPr>
            </w:pPr>
            <w:r w:rsidRPr="00E7589B">
              <w:rPr>
                <w:rFonts w:ascii="宋体" w:hAnsi="宋体" w:cs="宋体" w:hint="eastAsia"/>
                <w:color w:val="000000"/>
                <w:kern w:val="0"/>
                <w:szCs w:val="21"/>
              </w:rPr>
              <w:t xml:space="preserve">　</w:t>
            </w:r>
          </w:p>
        </w:tc>
        <w:tc>
          <w:tcPr>
            <w:tcW w:w="170" w:type="pct"/>
            <w:tcBorders>
              <w:top w:val="nil"/>
              <w:left w:val="nil"/>
              <w:bottom w:val="single" w:sz="8" w:space="0" w:color="auto"/>
              <w:right w:val="single" w:sz="8" w:space="0" w:color="auto"/>
            </w:tcBorders>
          </w:tcPr>
          <w:p w:rsidR="00390F53" w:rsidRPr="00E7589B" w:rsidRDefault="00390F53" w:rsidP="004F17A1">
            <w:pPr>
              <w:widowControl/>
              <w:rPr>
                <w:rFonts w:ascii="宋体" w:cs="宋体"/>
                <w:color w:val="000000"/>
                <w:kern w:val="0"/>
                <w:szCs w:val="21"/>
              </w:rPr>
            </w:pPr>
            <w:r w:rsidRPr="00E7589B">
              <w:rPr>
                <w:rFonts w:ascii="宋体" w:hAnsi="宋体" w:cs="宋体" w:hint="eastAsia"/>
                <w:color w:val="000000"/>
                <w:kern w:val="0"/>
                <w:szCs w:val="21"/>
              </w:rPr>
              <w:t xml:space="preserve">　</w:t>
            </w:r>
          </w:p>
        </w:tc>
        <w:tc>
          <w:tcPr>
            <w:tcW w:w="170" w:type="pct"/>
            <w:tcBorders>
              <w:top w:val="nil"/>
              <w:left w:val="nil"/>
              <w:bottom w:val="single" w:sz="8" w:space="0" w:color="auto"/>
              <w:right w:val="single" w:sz="8" w:space="0" w:color="auto"/>
            </w:tcBorders>
            <w:vAlign w:val="center"/>
          </w:tcPr>
          <w:p w:rsidR="00390F53" w:rsidRPr="00E7589B" w:rsidRDefault="00390F53" w:rsidP="004F17A1">
            <w:pPr>
              <w:widowControl/>
              <w:jc w:val="center"/>
              <w:rPr>
                <w:rFonts w:ascii="宋体" w:cs="宋体"/>
                <w:color w:val="000000"/>
                <w:kern w:val="0"/>
                <w:szCs w:val="21"/>
              </w:rPr>
            </w:pPr>
            <w:r w:rsidRPr="00E7589B">
              <w:rPr>
                <w:rFonts w:ascii="宋体" w:hAnsi="宋体" w:cs="宋体" w:hint="eastAsia"/>
                <w:color w:val="000000"/>
                <w:kern w:val="0"/>
                <w:szCs w:val="21"/>
              </w:rPr>
              <w:t xml:space="preserve">　</w:t>
            </w:r>
          </w:p>
        </w:tc>
        <w:tc>
          <w:tcPr>
            <w:tcW w:w="170" w:type="pct"/>
            <w:tcBorders>
              <w:top w:val="nil"/>
              <w:left w:val="nil"/>
              <w:bottom w:val="single" w:sz="8" w:space="0" w:color="auto"/>
              <w:right w:val="single" w:sz="8" w:space="0" w:color="auto"/>
            </w:tcBorders>
            <w:vAlign w:val="center"/>
          </w:tcPr>
          <w:p w:rsidR="00390F53" w:rsidRPr="00E7589B" w:rsidRDefault="00390F53" w:rsidP="004F17A1">
            <w:pPr>
              <w:widowControl/>
              <w:jc w:val="center"/>
              <w:rPr>
                <w:rFonts w:ascii="宋体" w:cs="宋体"/>
                <w:color w:val="000000"/>
                <w:kern w:val="0"/>
                <w:szCs w:val="21"/>
              </w:rPr>
            </w:pPr>
            <w:r w:rsidRPr="00E7589B">
              <w:rPr>
                <w:rFonts w:ascii="宋体" w:hAnsi="宋体" w:cs="宋体" w:hint="eastAsia"/>
                <w:color w:val="000000"/>
                <w:kern w:val="0"/>
                <w:szCs w:val="21"/>
              </w:rPr>
              <w:t xml:space="preserve">　</w:t>
            </w:r>
          </w:p>
        </w:tc>
        <w:tc>
          <w:tcPr>
            <w:tcW w:w="170" w:type="pct"/>
            <w:tcBorders>
              <w:top w:val="nil"/>
              <w:left w:val="nil"/>
              <w:bottom w:val="single" w:sz="8" w:space="0" w:color="auto"/>
              <w:right w:val="single" w:sz="8" w:space="0" w:color="auto"/>
            </w:tcBorders>
            <w:vAlign w:val="center"/>
          </w:tcPr>
          <w:p w:rsidR="00390F53" w:rsidRPr="00E7589B" w:rsidRDefault="00390F53" w:rsidP="004F17A1">
            <w:pPr>
              <w:widowControl/>
              <w:jc w:val="center"/>
              <w:rPr>
                <w:rFonts w:ascii="宋体" w:cs="宋体"/>
                <w:color w:val="000000"/>
                <w:kern w:val="0"/>
                <w:szCs w:val="21"/>
              </w:rPr>
            </w:pPr>
            <w:r w:rsidRPr="00E7589B">
              <w:rPr>
                <w:rFonts w:ascii="宋体" w:hAnsi="宋体" w:cs="宋体" w:hint="eastAsia"/>
                <w:color w:val="000000"/>
                <w:kern w:val="0"/>
                <w:szCs w:val="21"/>
              </w:rPr>
              <w:t xml:space="preserve">　</w:t>
            </w:r>
          </w:p>
        </w:tc>
        <w:tc>
          <w:tcPr>
            <w:tcW w:w="170" w:type="pct"/>
            <w:tcBorders>
              <w:top w:val="nil"/>
              <w:left w:val="nil"/>
              <w:bottom w:val="single" w:sz="8" w:space="0" w:color="auto"/>
              <w:right w:val="single" w:sz="8" w:space="0" w:color="auto"/>
            </w:tcBorders>
            <w:vAlign w:val="center"/>
          </w:tcPr>
          <w:p w:rsidR="00390F53" w:rsidRPr="00E7589B" w:rsidRDefault="00390F53" w:rsidP="004F17A1">
            <w:pPr>
              <w:widowControl/>
              <w:jc w:val="center"/>
              <w:rPr>
                <w:rFonts w:ascii="宋体" w:cs="宋体"/>
                <w:color w:val="000000"/>
                <w:kern w:val="0"/>
                <w:szCs w:val="21"/>
              </w:rPr>
            </w:pPr>
            <w:r w:rsidRPr="00E7589B">
              <w:rPr>
                <w:rFonts w:ascii="宋体" w:hAnsi="宋体" w:cs="宋体" w:hint="eastAsia"/>
                <w:color w:val="000000"/>
                <w:kern w:val="0"/>
                <w:szCs w:val="21"/>
              </w:rPr>
              <w:t xml:space="preserve">　</w:t>
            </w:r>
          </w:p>
        </w:tc>
        <w:tc>
          <w:tcPr>
            <w:tcW w:w="170" w:type="pct"/>
            <w:tcBorders>
              <w:top w:val="nil"/>
              <w:left w:val="nil"/>
              <w:bottom w:val="single" w:sz="8" w:space="0" w:color="auto"/>
              <w:right w:val="single" w:sz="8" w:space="0" w:color="auto"/>
            </w:tcBorders>
          </w:tcPr>
          <w:p w:rsidR="00390F53" w:rsidRPr="00E7589B" w:rsidRDefault="00390F53" w:rsidP="004F17A1">
            <w:pPr>
              <w:widowControl/>
              <w:rPr>
                <w:rFonts w:ascii="宋体" w:cs="宋体"/>
                <w:color w:val="000000"/>
                <w:kern w:val="0"/>
                <w:szCs w:val="21"/>
              </w:rPr>
            </w:pPr>
            <w:r w:rsidRPr="00E7589B">
              <w:rPr>
                <w:rFonts w:ascii="宋体" w:hAnsi="宋体" w:cs="宋体" w:hint="eastAsia"/>
                <w:color w:val="000000"/>
                <w:kern w:val="0"/>
                <w:szCs w:val="21"/>
              </w:rPr>
              <w:t xml:space="preserve">　</w:t>
            </w:r>
          </w:p>
        </w:tc>
        <w:tc>
          <w:tcPr>
            <w:tcW w:w="170" w:type="pct"/>
            <w:tcBorders>
              <w:top w:val="nil"/>
              <w:left w:val="nil"/>
              <w:bottom w:val="single" w:sz="8" w:space="0" w:color="auto"/>
              <w:right w:val="single" w:sz="8" w:space="0" w:color="auto"/>
            </w:tcBorders>
            <w:vAlign w:val="center"/>
          </w:tcPr>
          <w:p w:rsidR="00390F53" w:rsidRPr="00E7589B" w:rsidRDefault="00390F53" w:rsidP="004F17A1">
            <w:pPr>
              <w:widowControl/>
              <w:jc w:val="center"/>
              <w:rPr>
                <w:rFonts w:ascii="宋体" w:cs="宋体"/>
                <w:color w:val="000000"/>
                <w:kern w:val="0"/>
                <w:szCs w:val="21"/>
              </w:rPr>
            </w:pPr>
            <w:r w:rsidRPr="00E7589B">
              <w:rPr>
                <w:rFonts w:ascii="宋体" w:hAnsi="宋体" w:cs="宋体" w:hint="eastAsia"/>
                <w:color w:val="000000"/>
                <w:kern w:val="0"/>
                <w:szCs w:val="21"/>
              </w:rPr>
              <w:t xml:space="preserve">　</w:t>
            </w:r>
          </w:p>
        </w:tc>
        <w:tc>
          <w:tcPr>
            <w:tcW w:w="170" w:type="pct"/>
            <w:tcBorders>
              <w:top w:val="nil"/>
              <w:left w:val="nil"/>
              <w:bottom w:val="single" w:sz="8" w:space="0" w:color="auto"/>
              <w:right w:val="single" w:sz="8" w:space="0" w:color="auto"/>
            </w:tcBorders>
            <w:vAlign w:val="center"/>
          </w:tcPr>
          <w:p w:rsidR="00390F53" w:rsidRPr="00E7589B" w:rsidRDefault="00390F53" w:rsidP="004F17A1">
            <w:pPr>
              <w:widowControl/>
              <w:jc w:val="center"/>
              <w:rPr>
                <w:rFonts w:ascii="宋体" w:cs="宋体"/>
                <w:color w:val="000000"/>
                <w:kern w:val="0"/>
                <w:szCs w:val="21"/>
              </w:rPr>
            </w:pPr>
            <w:r w:rsidRPr="00E7589B">
              <w:rPr>
                <w:rFonts w:ascii="宋体" w:hAnsi="宋体" w:cs="宋体" w:hint="eastAsia"/>
                <w:color w:val="000000"/>
                <w:kern w:val="0"/>
                <w:szCs w:val="21"/>
              </w:rPr>
              <w:t xml:space="preserve">　</w:t>
            </w:r>
          </w:p>
        </w:tc>
        <w:tc>
          <w:tcPr>
            <w:tcW w:w="170" w:type="pct"/>
            <w:tcBorders>
              <w:top w:val="nil"/>
              <w:left w:val="nil"/>
              <w:bottom w:val="single" w:sz="8" w:space="0" w:color="auto"/>
              <w:right w:val="single" w:sz="8" w:space="0" w:color="auto"/>
            </w:tcBorders>
            <w:vAlign w:val="center"/>
          </w:tcPr>
          <w:p w:rsidR="00390F53" w:rsidRPr="00E7589B" w:rsidRDefault="00390F53" w:rsidP="004F17A1">
            <w:pPr>
              <w:widowControl/>
              <w:jc w:val="center"/>
              <w:rPr>
                <w:rFonts w:ascii="宋体" w:cs="宋体"/>
                <w:color w:val="000000"/>
                <w:kern w:val="0"/>
                <w:szCs w:val="21"/>
              </w:rPr>
            </w:pPr>
            <w:r w:rsidRPr="00E7589B">
              <w:rPr>
                <w:rFonts w:ascii="宋体" w:hAnsi="宋体" w:cs="宋体" w:hint="eastAsia"/>
                <w:color w:val="000000"/>
                <w:kern w:val="0"/>
                <w:szCs w:val="21"/>
              </w:rPr>
              <w:t xml:space="preserve">　</w:t>
            </w:r>
          </w:p>
        </w:tc>
        <w:tc>
          <w:tcPr>
            <w:tcW w:w="170" w:type="pct"/>
            <w:tcBorders>
              <w:top w:val="nil"/>
              <w:left w:val="nil"/>
              <w:bottom w:val="single" w:sz="8" w:space="0" w:color="auto"/>
              <w:right w:val="single" w:sz="8" w:space="0" w:color="auto"/>
            </w:tcBorders>
          </w:tcPr>
          <w:p w:rsidR="00390F53" w:rsidRPr="00E7589B" w:rsidRDefault="00390F53" w:rsidP="004F17A1">
            <w:pPr>
              <w:widowControl/>
              <w:rPr>
                <w:rFonts w:ascii="宋体" w:cs="宋体"/>
                <w:color w:val="000000"/>
                <w:kern w:val="0"/>
                <w:szCs w:val="21"/>
              </w:rPr>
            </w:pPr>
            <w:r w:rsidRPr="00E7589B">
              <w:rPr>
                <w:rFonts w:ascii="宋体" w:hAnsi="宋体" w:cs="宋体" w:hint="eastAsia"/>
                <w:color w:val="000000"/>
                <w:kern w:val="0"/>
                <w:szCs w:val="21"/>
              </w:rPr>
              <w:t xml:space="preserve">　</w:t>
            </w:r>
          </w:p>
        </w:tc>
        <w:tc>
          <w:tcPr>
            <w:tcW w:w="253" w:type="pct"/>
            <w:tcBorders>
              <w:top w:val="nil"/>
              <w:left w:val="nil"/>
              <w:bottom w:val="single" w:sz="8" w:space="0" w:color="auto"/>
              <w:right w:val="single" w:sz="8" w:space="0" w:color="auto"/>
            </w:tcBorders>
          </w:tcPr>
          <w:p w:rsidR="00390F53" w:rsidRPr="00E7589B" w:rsidRDefault="00390F53" w:rsidP="004F17A1">
            <w:pPr>
              <w:widowControl/>
              <w:rPr>
                <w:rFonts w:ascii="宋体" w:cs="宋体"/>
                <w:color w:val="000000"/>
                <w:kern w:val="0"/>
                <w:szCs w:val="21"/>
              </w:rPr>
            </w:pPr>
            <w:r w:rsidRPr="00E7589B">
              <w:rPr>
                <w:rFonts w:ascii="宋体" w:hAnsi="宋体" w:cs="宋体" w:hint="eastAsia"/>
                <w:color w:val="000000"/>
                <w:kern w:val="0"/>
                <w:szCs w:val="21"/>
              </w:rPr>
              <w:t xml:space="preserve">　</w:t>
            </w:r>
          </w:p>
        </w:tc>
        <w:tc>
          <w:tcPr>
            <w:tcW w:w="170" w:type="pct"/>
            <w:tcBorders>
              <w:top w:val="nil"/>
              <w:left w:val="nil"/>
              <w:bottom w:val="single" w:sz="8" w:space="0" w:color="auto"/>
              <w:right w:val="single" w:sz="8" w:space="0" w:color="auto"/>
            </w:tcBorders>
            <w:vAlign w:val="center"/>
          </w:tcPr>
          <w:p w:rsidR="00390F53" w:rsidRPr="00E7589B" w:rsidRDefault="00390F53" w:rsidP="004F17A1">
            <w:pPr>
              <w:widowControl/>
              <w:jc w:val="center"/>
              <w:rPr>
                <w:rFonts w:ascii="宋体" w:cs="宋体"/>
                <w:color w:val="000000"/>
                <w:kern w:val="0"/>
                <w:szCs w:val="21"/>
              </w:rPr>
            </w:pPr>
            <w:r w:rsidRPr="00E7589B">
              <w:rPr>
                <w:rFonts w:ascii="宋体" w:hAnsi="宋体" w:cs="宋体" w:hint="eastAsia"/>
                <w:color w:val="000000"/>
                <w:kern w:val="0"/>
                <w:szCs w:val="21"/>
              </w:rPr>
              <w:t xml:space="preserve">　</w:t>
            </w:r>
          </w:p>
        </w:tc>
        <w:tc>
          <w:tcPr>
            <w:tcW w:w="170" w:type="pct"/>
            <w:tcBorders>
              <w:top w:val="nil"/>
              <w:left w:val="nil"/>
              <w:bottom w:val="single" w:sz="8" w:space="0" w:color="auto"/>
              <w:right w:val="single" w:sz="8" w:space="0" w:color="auto"/>
            </w:tcBorders>
            <w:vAlign w:val="center"/>
          </w:tcPr>
          <w:p w:rsidR="00390F53" w:rsidRPr="00E7589B" w:rsidRDefault="00390F53" w:rsidP="004F17A1">
            <w:pPr>
              <w:widowControl/>
              <w:jc w:val="center"/>
              <w:rPr>
                <w:rFonts w:ascii="宋体" w:cs="宋体"/>
                <w:color w:val="000000"/>
                <w:kern w:val="0"/>
                <w:szCs w:val="21"/>
              </w:rPr>
            </w:pPr>
            <w:r w:rsidRPr="00E7589B">
              <w:rPr>
                <w:rFonts w:ascii="宋体" w:hAnsi="宋体" w:cs="宋体" w:hint="eastAsia"/>
                <w:color w:val="000000"/>
                <w:kern w:val="0"/>
                <w:szCs w:val="21"/>
              </w:rPr>
              <w:t xml:space="preserve">　</w:t>
            </w:r>
          </w:p>
        </w:tc>
        <w:tc>
          <w:tcPr>
            <w:tcW w:w="170" w:type="pct"/>
            <w:tcBorders>
              <w:top w:val="nil"/>
              <w:left w:val="nil"/>
              <w:bottom w:val="single" w:sz="8" w:space="0" w:color="auto"/>
              <w:right w:val="single" w:sz="8" w:space="0" w:color="auto"/>
            </w:tcBorders>
            <w:vAlign w:val="center"/>
          </w:tcPr>
          <w:p w:rsidR="00390F53" w:rsidRPr="00E7589B" w:rsidRDefault="00390F53" w:rsidP="004F17A1">
            <w:pPr>
              <w:widowControl/>
              <w:jc w:val="center"/>
              <w:rPr>
                <w:rFonts w:ascii="宋体" w:cs="宋体"/>
                <w:color w:val="000000"/>
                <w:kern w:val="0"/>
                <w:szCs w:val="21"/>
              </w:rPr>
            </w:pPr>
            <w:r w:rsidRPr="00E7589B">
              <w:rPr>
                <w:rFonts w:ascii="宋体" w:hAnsi="宋体" w:cs="宋体" w:hint="eastAsia"/>
                <w:color w:val="000000"/>
                <w:kern w:val="0"/>
                <w:szCs w:val="21"/>
              </w:rPr>
              <w:t xml:space="preserve">　</w:t>
            </w:r>
          </w:p>
        </w:tc>
        <w:tc>
          <w:tcPr>
            <w:tcW w:w="170" w:type="pct"/>
            <w:tcBorders>
              <w:top w:val="nil"/>
              <w:left w:val="nil"/>
              <w:bottom w:val="single" w:sz="8" w:space="0" w:color="auto"/>
              <w:right w:val="single" w:sz="8" w:space="0" w:color="auto"/>
            </w:tcBorders>
            <w:vAlign w:val="center"/>
          </w:tcPr>
          <w:p w:rsidR="00390F53" w:rsidRPr="00E7589B" w:rsidRDefault="00390F53" w:rsidP="004F17A1">
            <w:pPr>
              <w:widowControl/>
              <w:jc w:val="center"/>
              <w:rPr>
                <w:rFonts w:ascii="宋体" w:cs="宋体"/>
                <w:color w:val="000000"/>
                <w:kern w:val="0"/>
                <w:szCs w:val="21"/>
              </w:rPr>
            </w:pPr>
            <w:r w:rsidRPr="00E7589B">
              <w:rPr>
                <w:rFonts w:ascii="宋体" w:hAnsi="宋体" w:cs="宋体" w:hint="eastAsia"/>
                <w:color w:val="000000"/>
                <w:kern w:val="0"/>
                <w:szCs w:val="21"/>
              </w:rPr>
              <w:t xml:space="preserve">　</w:t>
            </w:r>
          </w:p>
        </w:tc>
        <w:tc>
          <w:tcPr>
            <w:tcW w:w="170" w:type="pct"/>
            <w:tcBorders>
              <w:top w:val="nil"/>
              <w:left w:val="nil"/>
              <w:bottom w:val="single" w:sz="8" w:space="0" w:color="auto"/>
              <w:right w:val="single" w:sz="8" w:space="0" w:color="auto"/>
            </w:tcBorders>
          </w:tcPr>
          <w:p w:rsidR="00390F53" w:rsidRPr="00E7589B" w:rsidRDefault="00390F53" w:rsidP="004F17A1">
            <w:pPr>
              <w:widowControl/>
              <w:rPr>
                <w:rFonts w:ascii="宋体" w:cs="宋体"/>
                <w:color w:val="000000"/>
                <w:kern w:val="0"/>
                <w:szCs w:val="21"/>
              </w:rPr>
            </w:pPr>
            <w:r w:rsidRPr="00E7589B">
              <w:rPr>
                <w:rFonts w:ascii="宋体" w:hAnsi="宋体" w:cs="宋体" w:hint="eastAsia"/>
                <w:color w:val="000000"/>
                <w:kern w:val="0"/>
                <w:szCs w:val="21"/>
              </w:rPr>
              <w:t xml:space="preserve">　</w:t>
            </w:r>
          </w:p>
        </w:tc>
        <w:tc>
          <w:tcPr>
            <w:tcW w:w="170" w:type="pct"/>
            <w:tcBorders>
              <w:top w:val="nil"/>
              <w:left w:val="nil"/>
              <w:bottom w:val="single" w:sz="8" w:space="0" w:color="auto"/>
              <w:right w:val="single" w:sz="8" w:space="0" w:color="auto"/>
            </w:tcBorders>
            <w:vAlign w:val="center"/>
          </w:tcPr>
          <w:p w:rsidR="00390F53" w:rsidRPr="00E7589B" w:rsidRDefault="00390F53" w:rsidP="004F17A1">
            <w:pPr>
              <w:widowControl/>
              <w:jc w:val="center"/>
              <w:rPr>
                <w:rFonts w:ascii="宋体" w:cs="宋体"/>
                <w:color w:val="000000"/>
                <w:kern w:val="0"/>
                <w:szCs w:val="21"/>
              </w:rPr>
            </w:pPr>
            <w:r w:rsidRPr="00E7589B">
              <w:rPr>
                <w:rFonts w:ascii="宋体" w:hAnsi="宋体" w:cs="宋体" w:hint="eastAsia"/>
                <w:color w:val="000000"/>
                <w:kern w:val="0"/>
                <w:szCs w:val="21"/>
              </w:rPr>
              <w:t xml:space="preserve">　</w:t>
            </w:r>
          </w:p>
        </w:tc>
        <w:tc>
          <w:tcPr>
            <w:tcW w:w="170" w:type="pct"/>
            <w:tcBorders>
              <w:top w:val="nil"/>
              <w:left w:val="nil"/>
              <w:bottom w:val="single" w:sz="8" w:space="0" w:color="auto"/>
              <w:right w:val="single" w:sz="8" w:space="0" w:color="auto"/>
            </w:tcBorders>
            <w:vAlign w:val="center"/>
          </w:tcPr>
          <w:p w:rsidR="00390F53" w:rsidRPr="00E7589B" w:rsidRDefault="00390F53" w:rsidP="004F17A1">
            <w:pPr>
              <w:widowControl/>
              <w:jc w:val="center"/>
              <w:rPr>
                <w:rFonts w:ascii="宋体" w:cs="宋体"/>
                <w:color w:val="000000"/>
                <w:kern w:val="0"/>
                <w:szCs w:val="21"/>
              </w:rPr>
            </w:pPr>
            <w:r w:rsidRPr="00E7589B">
              <w:rPr>
                <w:rFonts w:ascii="宋体" w:hAnsi="宋体" w:cs="宋体" w:hint="eastAsia"/>
                <w:color w:val="000000"/>
                <w:kern w:val="0"/>
                <w:szCs w:val="21"/>
              </w:rPr>
              <w:t xml:space="preserve">　</w:t>
            </w:r>
          </w:p>
        </w:tc>
        <w:tc>
          <w:tcPr>
            <w:tcW w:w="170" w:type="pct"/>
            <w:tcBorders>
              <w:top w:val="nil"/>
              <w:left w:val="nil"/>
              <w:bottom w:val="single" w:sz="8" w:space="0" w:color="auto"/>
              <w:right w:val="single" w:sz="8" w:space="0" w:color="auto"/>
            </w:tcBorders>
            <w:vAlign w:val="center"/>
          </w:tcPr>
          <w:p w:rsidR="00390F53" w:rsidRPr="00E7589B" w:rsidRDefault="00390F53" w:rsidP="004F17A1">
            <w:pPr>
              <w:widowControl/>
              <w:jc w:val="center"/>
              <w:rPr>
                <w:rFonts w:ascii="宋体" w:cs="宋体"/>
                <w:color w:val="000000"/>
                <w:kern w:val="0"/>
                <w:szCs w:val="21"/>
              </w:rPr>
            </w:pPr>
            <w:r w:rsidRPr="00E7589B">
              <w:rPr>
                <w:rFonts w:ascii="宋体" w:hAnsi="宋体" w:cs="宋体" w:hint="eastAsia"/>
                <w:color w:val="000000"/>
                <w:kern w:val="0"/>
                <w:szCs w:val="21"/>
              </w:rPr>
              <w:t xml:space="preserve">　</w:t>
            </w:r>
          </w:p>
        </w:tc>
        <w:tc>
          <w:tcPr>
            <w:tcW w:w="170" w:type="pct"/>
            <w:tcBorders>
              <w:top w:val="nil"/>
              <w:left w:val="nil"/>
              <w:bottom w:val="single" w:sz="8" w:space="0" w:color="auto"/>
              <w:right w:val="single" w:sz="8" w:space="0" w:color="auto"/>
            </w:tcBorders>
          </w:tcPr>
          <w:p w:rsidR="00390F53" w:rsidRPr="00E7589B" w:rsidRDefault="00390F53" w:rsidP="004F17A1">
            <w:pPr>
              <w:widowControl/>
              <w:rPr>
                <w:rFonts w:ascii="宋体" w:cs="宋体"/>
                <w:color w:val="000000"/>
                <w:kern w:val="0"/>
                <w:szCs w:val="21"/>
              </w:rPr>
            </w:pPr>
            <w:r w:rsidRPr="00E7589B">
              <w:rPr>
                <w:rFonts w:ascii="宋体" w:hAnsi="宋体" w:cs="宋体" w:hint="eastAsia"/>
                <w:color w:val="000000"/>
                <w:kern w:val="0"/>
                <w:szCs w:val="21"/>
              </w:rPr>
              <w:t xml:space="preserve">　</w:t>
            </w:r>
          </w:p>
        </w:tc>
      </w:tr>
      <w:tr w:rsidR="00390F53" w:rsidRPr="00E7589B" w:rsidTr="000C64E2">
        <w:trPr>
          <w:trHeight w:val="285"/>
        </w:trPr>
        <w:tc>
          <w:tcPr>
            <w:tcW w:w="170" w:type="pct"/>
            <w:tcBorders>
              <w:top w:val="nil"/>
              <w:left w:val="single" w:sz="8" w:space="0" w:color="auto"/>
              <w:bottom w:val="single" w:sz="8" w:space="0" w:color="auto"/>
              <w:right w:val="single" w:sz="8" w:space="0" w:color="auto"/>
            </w:tcBorders>
            <w:vAlign w:val="center"/>
          </w:tcPr>
          <w:p w:rsidR="00390F53" w:rsidRPr="00E7589B" w:rsidRDefault="00390F53" w:rsidP="004F17A1">
            <w:pPr>
              <w:widowControl/>
              <w:jc w:val="center"/>
              <w:rPr>
                <w:rFonts w:ascii="宋体" w:cs="宋体"/>
                <w:color w:val="000000"/>
                <w:kern w:val="0"/>
                <w:szCs w:val="21"/>
              </w:rPr>
            </w:pPr>
            <w:r w:rsidRPr="00E7589B">
              <w:rPr>
                <w:rFonts w:ascii="宋体" w:hAnsi="宋体" w:cs="宋体" w:hint="eastAsia"/>
                <w:color w:val="000000"/>
                <w:kern w:val="0"/>
                <w:szCs w:val="21"/>
              </w:rPr>
              <w:t>×月×日</w:t>
            </w:r>
          </w:p>
        </w:tc>
        <w:tc>
          <w:tcPr>
            <w:tcW w:w="170" w:type="pct"/>
            <w:tcBorders>
              <w:top w:val="nil"/>
              <w:left w:val="nil"/>
              <w:bottom w:val="single" w:sz="8" w:space="0" w:color="auto"/>
              <w:right w:val="single" w:sz="8" w:space="0" w:color="auto"/>
            </w:tcBorders>
            <w:vAlign w:val="center"/>
          </w:tcPr>
          <w:p w:rsidR="00390F53" w:rsidRPr="00E7589B" w:rsidRDefault="00390F53" w:rsidP="004F17A1">
            <w:pPr>
              <w:widowControl/>
              <w:jc w:val="center"/>
              <w:rPr>
                <w:rFonts w:ascii="宋体" w:cs="宋体"/>
                <w:color w:val="000000"/>
                <w:kern w:val="0"/>
                <w:szCs w:val="21"/>
              </w:rPr>
            </w:pPr>
            <w:r w:rsidRPr="00E7589B">
              <w:rPr>
                <w:rFonts w:ascii="宋体" w:hAnsi="宋体" w:cs="宋体" w:hint="eastAsia"/>
                <w:color w:val="000000"/>
                <w:kern w:val="0"/>
                <w:szCs w:val="21"/>
              </w:rPr>
              <w:t xml:space="preserve">　</w:t>
            </w:r>
          </w:p>
        </w:tc>
        <w:tc>
          <w:tcPr>
            <w:tcW w:w="170" w:type="pct"/>
            <w:tcBorders>
              <w:top w:val="nil"/>
              <w:left w:val="nil"/>
              <w:bottom w:val="single" w:sz="8" w:space="0" w:color="auto"/>
              <w:right w:val="single" w:sz="8" w:space="0" w:color="auto"/>
            </w:tcBorders>
            <w:vAlign w:val="center"/>
          </w:tcPr>
          <w:p w:rsidR="00390F53" w:rsidRPr="00E7589B" w:rsidRDefault="00390F53" w:rsidP="004F17A1">
            <w:pPr>
              <w:widowControl/>
              <w:jc w:val="center"/>
              <w:rPr>
                <w:rFonts w:ascii="宋体" w:cs="宋体"/>
                <w:color w:val="000000"/>
                <w:kern w:val="0"/>
                <w:szCs w:val="21"/>
              </w:rPr>
            </w:pPr>
            <w:r w:rsidRPr="00E7589B">
              <w:rPr>
                <w:rFonts w:ascii="宋体" w:hAnsi="宋体" w:cs="宋体" w:hint="eastAsia"/>
                <w:color w:val="000000"/>
                <w:kern w:val="0"/>
                <w:szCs w:val="21"/>
              </w:rPr>
              <w:t xml:space="preserve">　</w:t>
            </w:r>
          </w:p>
        </w:tc>
        <w:tc>
          <w:tcPr>
            <w:tcW w:w="170" w:type="pct"/>
            <w:tcBorders>
              <w:top w:val="nil"/>
              <w:left w:val="nil"/>
              <w:bottom w:val="single" w:sz="8" w:space="0" w:color="auto"/>
              <w:right w:val="single" w:sz="8" w:space="0" w:color="auto"/>
            </w:tcBorders>
            <w:vAlign w:val="center"/>
          </w:tcPr>
          <w:p w:rsidR="00390F53" w:rsidRPr="00E7589B" w:rsidRDefault="00390F53" w:rsidP="004F17A1">
            <w:pPr>
              <w:widowControl/>
              <w:jc w:val="center"/>
              <w:rPr>
                <w:rFonts w:ascii="宋体" w:cs="宋体"/>
                <w:color w:val="000000"/>
                <w:kern w:val="0"/>
                <w:szCs w:val="21"/>
              </w:rPr>
            </w:pPr>
            <w:r w:rsidRPr="00E7589B">
              <w:rPr>
                <w:rFonts w:ascii="宋体" w:hAnsi="宋体" w:cs="宋体" w:hint="eastAsia"/>
                <w:color w:val="000000"/>
                <w:kern w:val="0"/>
                <w:szCs w:val="21"/>
              </w:rPr>
              <w:t xml:space="preserve">　</w:t>
            </w:r>
          </w:p>
        </w:tc>
        <w:tc>
          <w:tcPr>
            <w:tcW w:w="170" w:type="pct"/>
            <w:tcBorders>
              <w:top w:val="nil"/>
              <w:left w:val="nil"/>
              <w:bottom w:val="single" w:sz="8" w:space="0" w:color="auto"/>
              <w:right w:val="single" w:sz="8" w:space="0" w:color="auto"/>
            </w:tcBorders>
            <w:vAlign w:val="center"/>
          </w:tcPr>
          <w:p w:rsidR="00390F53" w:rsidRPr="00E7589B" w:rsidRDefault="00390F53" w:rsidP="004F17A1">
            <w:pPr>
              <w:widowControl/>
              <w:jc w:val="center"/>
              <w:rPr>
                <w:rFonts w:ascii="宋体" w:cs="宋体"/>
                <w:color w:val="000000"/>
                <w:kern w:val="0"/>
                <w:szCs w:val="21"/>
              </w:rPr>
            </w:pPr>
            <w:r w:rsidRPr="00E7589B">
              <w:rPr>
                <w:rFonts w:ascii="宋体" w:hAnsi="宋体" w:cs="宋体" w:hint="eastAsia"/>
                <w:color w:val="000000"/>
                <w:kern w:val="0"/>
                <w:szCs w:val="21"/>
              </w:rPr>
              <w:t xml:space="preserve">　</w:t>
            </w:r>
          </w:p>
        </w:tc>
        <w:tc>
          <w:tcPr>
            <w:tcW w:w="170" w:type="pct"/>
            <w:tcBorders>
              <w:top w:val="nil"/>
              <w:left w:val="nil"/>
              <w:bottom w:val="single" w:sz="8" w:space="0" w:color="auto"/>
              <w:right w:val="single" w:sz="8" w:space="0" w:color="auto"/>
            </w:tcBorders>
          </w:tcPr>
          <w:p w:rsidR="00390F53" w:rsidRPr="00E7589B" w:rsidRDefault="00390F53" w:rsidP="004F17A1">
            <w:pPr>
              <w:widowControl/>
              <w:rPr>
                <w:rFonts w:ascii="宋体" w:cs="宋体"/>
                <w:color w:val="000000"/>
                <w:kern w:val="0"/>
                <w:szCs w:val="21"/>
              </w:rPr>
            </w:pPr>
            <w:r w:rsidRPr="00E7589B">
              <w:rPr>
                <w:rFonts w:ascii="宋体" w:hAnsi="宋体" w:cs="宋体" w:hint="eastAsia"/>
                <w:color w:val="000000"/>
                <w:kern w:val="0"/>
                <w:szCs w:val="21"/>
              </w:rPr>
              <w:t xml:space="preserve">　</w:t>
            </w:r>
          </w:p>
        </w:tc>
        <w:tc>
          <w:tcPr>
            <w:tcW w:w="170" w:type="pct"/>
            <w:tcBorders>
              <w:top w:val="nil"/>
              <w:left w:val="nil"/>
              <w:bottom w:val="single" w:sz="8" w:space="0" w:color="auto"/>
              <w:right w:val="single" w:sz="8" w:space="0" w:color="auto"/>
            </w:tcBorders>
            <w:vAlign w:val="center"/>
          </w:tcPr>
          <w:p w:rsidR="00390F53" w:rsidRPr="00E7589B" w:rsidRDefault="00390F53" w:rsidP="004F17A1">
            <w:pPr>
              <w:widowControl/>
              <w:jc w:val="center"/>
              <w:rPr>
                <w:rFonts w:ascii="宋体" w:cs="宋体"/>
                <w:color w:val="000000"/>
                <w:kern w:val="0"/>
                <w:szCs w:val="21"/>
              </w:rPr>
            </w:pPr>
            <w:r w:rsidRPr="00E7589B">
              <w:rPr>
                <w:rFonts w:ascii="宋体" w:hAnsi="宋体" w:cs="宋体" w:hint="eastAsia"/>
                <w:color w:val="000000"/>
                <w:kern w:val="0"/>
                <w:szCs w:val="21"/>
              </w:rPr>
              <w:t xml:space="preserve">　</w:t>
            </w:r>
          </w:p>
        </w:tc>
        <w:tc>
          <w:tcPr>
            <w:tcW w:w="170" w:type="pct"/>
            <w:tcBorders>
              <w:top w:val="nil"/>
              <w:left w:val="nil"/>
              <w:bottom w:val="single" w:sz="8" w:space="0" w:color="auto"/>
              <w:right w:val="single" w:sz="8" w:space="0" w:color="auto"/>
            </w:tcBorders>
            <w:vAlign w:val="center"/>
          </w:tcPr>
          <w:p w:rsidR="00390F53" w:rsidRPr="00E7589B" w:rsidRDefault="00390F53" w:rsidP="004F17A1">
            <w:pPr>
              <w:widowControl/>
              <w:jc w:val="center"/>
              <w:rPr>
                <w:rFonts w:ascii="宋体" w:cs="宋体"/>
                <w:color w:val="000000"/>
                <w:kern w:val="0"/>
                <w:szCs w:val="21"/>
              </w:rPr>
            </w:pPr>
            <w:r w:rsidRPr="00E7589B">
              <w:rPr>
                <w:rFonts w:ascii="宋体" w:hAnsi="宋体" w:cs="宋体" w:hint="eastAsia"/>
                <w:color w:val="000000"/>
                <w:kern w:val="0"/>
                <w:szCs w:val="21"/>
              </w:rPr>
              <w:t xml:space="preserve">　</w:t>
            </w:r>
          </w:p>
        </w:tc>
        <w:tc>
          <w:tcPr>
            <w:tcW w:w="170" w:type="pct"/>
            <w:tcBorders>
              <w:top w:val="nil"/>
              <w:left w:val="nil"/>
              <w:bottom w:val="single" w:sz="8" w:space="0" w:color="auto"/>
              <w:right w:val="single" w:sz="8" w:space="0" w:color="auto"/>
            </w:tcBorders>
            <w:vAlign w:val="center"/>
          </w:tcPr>
          <w:p w:rsidR="00390F53" w:rsidRPr="00E7589B" w:rsidRDefault="00390F53" w:rsidP="004F17A1">
            <w:pPr>
              <w:widowControl/>
              <w:jc w:val="center"/>
              <w:rPr>
                <w:rFonts w:ascii="宋体" w:cs="宋体"/>
                <w:color w:val="000000"/>
                <w:kern w:val="0"/>
                <w:szCs w:val="21"/>
              </w:rPr>
            </w:pPr>
            <w:r w:rsidRPr="00E7589B">
              <w:rPr>
                <w:rFonts w:ascii="宋体" w:hAnsi="宋体" w:cs="宋体" w:hint="eastAsia"/>
                <w:color w:val="000000"/>
                <w:kern w:val="0"/>
                <w:szCs w:val="21"/>
              </w:rPr>
              <w:t xml:space="preserve">　</w:t>
            </w:r>
          </w:p>
        </w:tc>
        <w:tc>
          <w:tcPr>
            <w:tcW w:w="170" w:type="pct"/>
            <w:tcBorders>
              <w:top w:val="nil"/>
              <w:left w:val="nil"/>
              <w:bottom w:val="single" w:sz="8" w:space="0" w:color="auto"/>
              <w:right w:val="single" w:sz="8" w:space="0" w:color="auto"/>
            </w:tcBorders>
          </w:tcPr>
          <w:p w:rsidR="00390F53" w:rsidRPr="00E7589B" w:rsidRDefault="00390F53" w:rsidP="004F17A1">
            <w:pPr>
              <w:widowControl/>
              <w:rPr>
                <w:rFonts w:ascii="宋体" w:cs="宋体"/>
                <w:color w:val="000000"/>
                <w:kern w:val="0"/>
                <w:szCs w:val="21"/>
              </w:rPr>
            </w:pPr>
            <w:r w:rsidRPr="00E7589B">
              <w:rPr>
                <w:rFonts w:ascii="宋体" w:hAnsi="宋体" w:cs="宋体" w:hint="eastAsia"/>
                <w:color w:val="000000"/>
                <w:kern w:val="0"/>
                <w:szCs w:val="21"/>
              </w:rPr>
              <w:t xml:space="preserve">　</w:t>
            </w:r>
          </w:p>
        </w:tc>
        <w:tc>
          <w:tcPr>
            <w:tcW w:w="170" w:type="pct"/>
            <w:tcBorders>
              <w:top w:val="nil"/>
              <w:left w:val="nil"/>
              <w:bottom w:val="single" w:sz="8" w:space="0" w:color="auto"/>
              <w:right w:val="single" w:sz="8" w:space="0" w:color="auto"/>
            </w:tcBorders>
            <w:vAlign w:val="center"/>
          </w:tcPr>
          <w:p w:rsidR="00390F53" w:rsidRPr="00E7589B" w:rsidRDefault="00390F53" w:rsidP="004F17A1">
            <w:pPr>
              <w:widowControl/>
              <w:jc w:val="center"/>
              <w:rPr>
                <w:rFonts w:ascii="宋体" w:cs="宋体"/>
                <w:color w:val="000000"/>
                <w:kern w:val="0"/>
                <w:szCs w:val="21"/>
              </w:rPr>
            </w:pPr>
            <w:r w:rsidRPr="00E7589B">
              <w:rPr>
                <w:rFonts w:ascii="宋体" w:hAnsi="宋体" w:cs="宋体" w:hint="eastAsia"/>
                <w:color w:val="000000"/>
                <w:kern w:val="0"/>
                <w:szCs w:val="21"/>
              </w:rPr>
              <w:t xml:space="preserve">　</w:t>
            </w:r>
          </w:p>
        </w:tc>
        <w:tc>
          <w:tcPr>
            <w:tcW w:w="170" w:type="pct"/>
            <w:tcBorders>
              <w:top w:val="nil"/>
              <w:left w:val="nil"/>
              <w:bottom w:val="single" w:sz="8" w:space="0" w:color="auto"/>
              <w:right w:val="single" w:sz="8" w:space="0" w:color="auto"/>
            </w:tcBorders>
            <w:vAlign w:val="center"/>
          </w:tcPr>
          <w:p w:rsidR="00390F53" w:rsidRPr="00E7589B" w:rsidRDefault="00390F53" w:rsidP="004F17A1">
            <w:pPr>
              <w:widowControl/>
              <w:jc w:val="center"/>
              <w:rPr>
                <w:rFonts w:ascii="宋体" w:cs="宋体"/>
                <w:color w:val="000000"/>
                <w:kern w:val="0"/>
                <w:szCs w:val="21"/>
              </w:rPr>
            </w:pPr>
            <w:r w:rsidRPr="00E7589B">
              <w:rPr>
                <w:rFonts w:ascii="宋体" w:hAnsi="宋体" w:cs="宋体" w:hint="eastAsia"/>
                <w:color w:val="000000"/>
                <w:kern w:val="0"/>
                <w:szCs w:val="21"/>
              </w:rPr>
              <w:t xml:space="preserve">　</w:t>
            </w:r>
          </w:p>
        </w:tc>
        <w:tc>
          <w:tcPr>
            <w:tcW w:w="170" w:type="pct"/>
            <w:tcBorders>
              <w:top w:val="nil"/>
              <w:left w:val="nil"/>
              <w:bottom w:val="single" w:sz="8" w:space="0" w:color="auto"/>
              <w:right w:val="single" w:sz="8" w:space="0" w:color="auto"/>
            </w:tcBorders>
            <w:vAlign w:val="center"/>
          </w:tcPr>
          <w:p w:rsidR="00390F53" w:rsidRPr="00E7589B" w:rsidRDefault="00390F53" w:rsidP="004F17A1">
            <w:pPr>
              <w:widowControl/>
              <w:jc w:val="center"/>
              <w:rPr>
                <w:rFonts w:ascii="宋体" w:cs="宋体"/>
                <w:color w:val="000000"/>
                <w:kern w:val="0"/>
                <w:szCs w:val="21"/>
              </w:rPr>
            </w:pPr>
            <w:r w:rsidRPr="00E7589B">
              <w:rPr>
                <w:rFonts w:ascii="宋体" w:hAnsi="宋体" w:cs="宋体" w:hint="eastAsia"/>
                <w:color w:val="000000"/>
                <w:kern w:val="0"/>
                <w:szCs w:val="21"/>
              </w:rPr>
              <w:t xml:space="preserve">　</w:t>
            </w:r>
          </w:p>
        </w:tc>
        <w:tc>
          <w:tcPr>
            <w:tcW w:w="170" w:type="pct"/>
            <w:tcBorders>
              <w:top w:val="nil"/>
              <w:left w:val="nil"/>
              <w:bottom w:val="single" w:sz="8" w:space="0" w:color="auto"/>
              <w:right w:val="single" w:sz="8" w:space="0" w:color="auto"/>
            </w:tcBorders>
            <w:vAlign w:val="center"/>
          </w:tcPr>
          <w:p w:rsidR="00390F53" w:rsidRPr="00E7589B" w:rsidRDefault="00390F53" w:rsidP="004F17A1">
            <w:pPr>
              <w:widowControl/>
              <w:jc w:val="center"/>
              <w:rPr>
                <w:rFonts w:ascii="宋体" w:cs="宋体"/>
                <w:color w:val="000000"/>
                <w:kern w:val="0"/>
                <w:szCs w:val="21"/>
              </w:rPr>
            </w:pPr>
            <w:r w:rsidRPr="00E7589B">
              <w:rPr>
                <w:rFonts w:ascii="宋体" w:hAnsi="宋体" w:cs="宋体" w:hint="eastAsia"/>
                <w:color w:val="000000"/>
                <w:kern w:val="0"/>
                <w:szCs w:val="21"/>
              </w:rPr>
              <w:t xml:space="preserve">　</w:t>
            </w:r>
          </w:p>
        </w:tc>
        <w:tc>
          <w:tcPr>
            <w:tcW w:w="170" w:type="pct"/>
            <w:tcBorders>
              <w:top w:val="nil"/>
              <w:left w:val="nil"/>
              <w:bottom w:val="single" w:sz="8" w:space="0" w:color="auto"/>
              <w:right w:val="single" w:sz="8" w:space="0" w:color="auto"/>
            </w:tcBorders>
          </w:tcPr>
          <w:p w:rsidR="00390F53" w:rsidRPr="00E7589B" w:rsidRDefault="00390F53" w:rsidP="004F17A1">
            <w:pPr>
              <w:widowControl/>
              <w:rPr>
                <w:rFonts w:ascii="宋体" w:cs="宋体"/>
                <w:color w:val="000000"/>
                <w:kern w:val="0"/>
                <w:szCs w:val="21"/>
              </w:rPr>
            </w:pPr>
            <w:r w:rsidRPr="00E7589B">
              <w:rPr>
                <w:rFonts w:ascii="宋体" w:hAnsi="宋体" w:cs="宋体" w:hint="eastAsia"/>
                <w:color w:val="000000"/>
                <w:kern w:val="0"/>
                <w:szCs w:val="21"/>
              </w:rPr>
              <w:t xml:space="preserve">　</w:t>
            </w:r>
          </w:p>
        </w:tc>
        <w:tc>
          <w:tcPr>
            <w:tcW w:w="170" w:type="pct"/>
            <w:tcBorders>
              <w:top w:val="nil"/>
              <w:left w:val="nil"/>
              <w:bottom w:val="single" w:sz="8" w:space="0" w:color="auto"/>
              <w:right w:val="single" w:sz="8" w:space="0" w:color="auto"/>
            </w:tcBorders>
            <w:vAlign w:val="center"/>
          </w:tcPr>
          <w:p w:rsidR="00390F53" w:rsidRPr="00E7589B" w:rsidRDefault="00390F53" w:rsidP="004F17A1">
            <w:pPr>
              <w:widowControl/>
              <w:jc w:val="center"/>
              <w:rPr>
                <w:rFonts w:ascii="宋体" w:cs="宋体"/>
                <w:color w:val="000000"/>
                <w:kern w:val="0"/>
                <w:szCs w:val="21"/>
              </w:rPr>
            </w:pPr>
            <w:r w:rsidRPr="00E7589B">
              <w:rPr>
                <w:rFonts w:ascii="宋体" w:hAnsi="宋体" w:cs="宋体" w:hint="eastAsia"/>
                <w:color w:val="000000"/>
                <w:kern w:val="0"/>
                <w:szCs w:val="21"/>
              </w:rPr>
              <w:t xml:space="preserve">　</w:t>
            </w:r>
          </w:p>
        </w:tc>
        <w:tc>
          <w:tcPr>
            <w:tcW w:w="170" w:type="pct"/>
            <w:tcBorders>
              <w:top w:val="nil"/>
              <w:left w:val="nil"/>
              <w:bottom w:val="single" w:sz="8" w:space="0" w:color="auto"/>
              <w:right w:val="single" w:sz="8" w:space="0" w:color="auto"/>
            </w:tcBorders>
            <w:vAlign w:val="center"/>
          </w:tcPr>
          <w:p w:rsidR="00390F53" w:rsidRPr="00E7589B" w:rsidRDefault="00390F53" w:rsidP="004F17A1">
            <w:pPr>
              <w:widowControl/>
              <w:jc w:val="center"/>
              <w:rPr>
                <w:rFonts w:ascii="宋体" w:cs="宋体"/>
                <w:color w:val="000000"/>
                <w:kern w:val="0"/>
                <w:szCs w:val="21"/>
              </w:rPr>
            </w:pPr>
            <w:r w:rsidRPr="00E7589B">
              <w:rPr>
                <w:rFonts w:ascii="宋体" w:hAnsi="宋体" w:cs="宋体" w:hint="eastAsia"/>
                <w:color w:val="000000"/>
                <w:kern w:val="0"/>
                <w:szCs w:val="21"/>
              </w:rPr>
              <w:t xml:space="preserve">　</w:t>
            </w:r>
          </w:p>
        </w:tc>
        <w:tc>
          <w:tcPr>
            <w:tcW w:w="170" w:type="pct"/>
            <w:tcBorders>
              <w:top w:val="nil"/>
              <w:left w:val="nil"/>
              <w:bottom w:val="single" w:sz="8" w:space="0" w:color="auto"/>
              <w:right w:val="single" w:sz="8" w:space="0" w:color="auto"/>
            </w:tcBorders>
            <w:vAlign w:val="center"/>
          </w:tcPr>
          <w:p w:rsidR="00390F53" w:rsidRPr="00E7589B" w:rsidRDefault="00390F53" w:rsidP="004F17A1">
            <w:pPr>
              <w:widowControl/>
              <w:jc w:val="center"/>
              <w:rPr>
                <w:rFonts w:ascii="宋体" w:cs="宋体"/>
                <w:color w:val="000000"/>
                <w:kern w:val="0"/>
                <w:szCs w:val="21"/>
              </w:rPr>
            </w:pPr>
            <w:r w:rsidRPr="00E7589B">
              <w:rPr>
                <w:rFonts w:ascii="宋体" w:hAnsi="宋体" w:cs="宋体" w:hint="eastAsia"/>
                <w:color w:val="000000"/>
                <w:kern w:val="0"/>
                <w:szCs w:val="21"/>
              </w:rPr>
              <w:t xml:space="preserve">　</w:t>
            </w:r>
          </w:p>
        </w:tc>
        <w:tc>
          <w:tcPr>
            <w:tcW w:w="170" w:type="pct"/>
            <w:tcBorders>
              <w:top w:val="nil"/>
              <w:left w:val="nil"/>
              <w:bottom w:val="single" w:sz="8" w:space="0" w:color="auto"/>
              <w:right w:val="single" w:sz="8" w:space="0" w:color="auto"/>
            </w:tcBorders>
          </w:tcPr>
          <w:p w:rsidR="00390F53" w:rsidRPr="00E7589B" w:rsidRDefault="00390F53" w:rsidP="004F17A1">
            <w:pPr>
              <w:widowControl/>
              <w:rPr>
                <w:rFonts w:ascii="宋体" w:cs="宋体"/>
                <w:color w:val="000000"/>
                <w:kern w:val="0"/>
                <w:szCs w:val="21"/>
              </w:rPr>
            </w:pPr>
            <w:r w:rsidRPr="00E7589B">
              <w:rPr>
                <w:rFonts w:ascii="宋体" w:hAnsi="宋体" w:cs="宋体" w:hint="eastAsia"/>
                <w:color w:val="000000"/>
                <w:kern w:val="0"/>
                <w:szCs w:val="21"/>
              </w:rPr>
              <w:t xml:space="preserve">　</w:t>
            </w:r>
          </w:p>
        </w:tc>
        <w:tc>
          <w:tcPr>
            <w:tcW w:w="253" w:type="pct"/>
            <w:tcBorders>
              <w:top w:val="nil"/>
              <w:left w:val="nil"/>
              <w:bottom w:val="single" w:sz="8" w:space="0" w:color="auto"/>
              <w:right w:val="single" w:sz="8" w:space="0" w:color="auto"/>
            </w:tcBorders>
          </w:tcPr>
          <w:p w:rsidR="00390F53" w:rsidRPr="00E7589B" w:rsidRDefault="00390F53" w:rsidP="004F17A1">
            <w:pPr>
              <w:widowControl/>
              <w:rPr>
                <w:rFonts w:ascii="宋体" w:cs="宋体"/>
                <w:color w:val="000000"/>
                <w:kern w:val="0"/>
                <w:szCs w:val="21"/>
              </w:rPr>
            </w:pPr>
            <w:r w:rsidRPr="00E7589B">
              <w:rPr>
                <w:rFonts w:ascii="宋体" w:hAnsi="宋体" w:cs="宋体" w:hint="eastAsia"/>
                <w:color w:val="000000"/>
                <w:kern w:val="0"/>
                <w:szCs w:val="21"/>
              </w:rPr>
              <w:t xml:space="preserve">　</w:t>
            </w:r>
          </w:p>
        </w:tc>
        <w:tc>
          <w:tcPr>
            <w:tcW w:w="170" w:type="pct"/>
            <w:tcBorders>
              <w:top w:val="nil"/>
              <w:left w:val="nil"/>
              <w:bottom w:val="single" w:sz="8" w:space="0" w:color="auto"/>
              <w:right w:val="single" w:sz="8" w:space="0" w:color="auto"/>
            </w:tcBorders>
            <w:vAlign w:val="center"/>
          </w:tcPr>
          <w:p w:rsidR="00390F53" w:rsidRPr="00E7589B" w:rsidRDefault="00390F53" w:rsidP="004F17A1">
            <w:pPr>
              <w:widowControl/>
              <w:jc w:val="center"/>
              <w:rPr>
                <w:rFonts w:ascii="宋体" w:cs="宋体"/>
                <w:color w:val="000000"/>
                <w:kern w:val="0"/>
                <w:szCs w:val="21"/>
              </w:rPr>
            </w:pPr>
            <w:r w:rsidRPr="00E7589B">
              <w:rPr>
                <w:rFonts w:ascii="宋体" w:hAnsi="宋体" w:cs="宋体" w:hint="eastAsia"/>
                <w:color w:val="000000"/>
                <w:kern w:val="0"/>
                <w:szCs w:val="21"/>
              </w:rPr>
              <w:t xml:space="preserve">　</w:t>
            </w:r>
          </w:p>
        </w:tc>
        <w:tc>
          <w:tcPr>
            <w:tcW w:w="170" w:type="pct"/>
            <w:tcBorders>
              <w:top w:val="nil"/>
              <w:left w:val="nil"/>
              <w:bottom w:val="single" w:sz="8" w:space="0" w:color="auto"/>
              <w:right w:val="single" w:sz="8" w:space="0" w:color="auto"/>
            </w:tcBorders>
            <w:vAlign w:val="center"/>
          </w:tcPr>
          <w:p w:rsidR="00390F53" w:rsidRPr="00E7589B" w:rsidRDefault="00390F53" w:rsidP="004F17A1">
            <w:pPr>
              <w:widowControl/>
              <w:jc w:val="center"/>
              <w:rPr>
                <w:rFonts w:ascii="宋体" w:cs="宋体"/>
                <w:color w:val="000000"/>
                <w:kern w:val="0"/>
                <w:szCs w:val="21"/>
              </w:rPr>
            </w:pPr>
            <w:r w:rsidRPr="00E7589B">
              <w:rPr>
                <w:rFonts w:ascii="宋体" w:hAnsi="宋体" w:cs="宋体" w:hint="eastAsia"/>
                <w:color w:val="000000"/>
                <w:kern w:val="0"/>
                <w:szCs w:val="21"/>
              </w:rPr>
              <w:t xml:space="preserve">　</w:t>
            </w:r>
          </w:p>
        </w:tc>
        <w:tc>
          <w:tcPr>
            <w:tcW w:w="170" w:type="pct"/>
            <w:tcBorders>
              <w:top w:val="nil"/>
              <w:left w:val="nil"/>
              <w:bottom w:val="single" w:sz="8" w:space="0" w:color="auto"/>
              <w:right w:val="single" w:sz="8" w:space="0" w:color="auto"/>
            </w:tcBorders>
            <w:vAlign w:val="center"/>
          </w:tcPr>
          <w:p w:rsidR="00390F53" w:rsidRPr="00E7589B" w:rsidRDefault="00390F53" w:rsidP="004F17A1">
            <w:pPr>
              <w:widowControl/>
              <w:jc w:val="center"/>
              <w:rPr>
                <w:rFonts w:ascii="宋体" w:cs="宋体"/>
                <w:color w:val="000000"/>
                <w:kern w:val="0"/>
                <w:szCs w:val="21"/>
              </w:rPr>
            </w:pPr>
            <w:r w:rsidRPr="00E7589B">
              <w:rPr>
                <w:rFonts w:ascii="宋体" w:hAnsi="宋体" w:cs="宋体" w:hint="eastAsia"/>
                <w:color w:val="000000"/>
                <w:kern w:val="0"/>
                <w:szCs w:val="21"/>
              </w:rPr>
              <w:t xml:space="preserve">　</w:t>
            </w:r>
          </w:p>
        </w:tc>
        <w:tc>
          <w:tcPr>
            <w:tcW w:w="170" w:type="pct"/>
            <w:tcBorders>
              <w:top w:val="nil"/>
              <w:left w:val="nil"/>
              <w:bottom w:val="single" w:sz="8" w:space="0" w:color="auto"/>
              <w:right w:val="single" w:sz="8" w:space="0" w:color="auto"/>
            </w:tcBorders>
            <w:vAlign w:val="center"/>
          </w:tcPr>
          <w:p w:rsidR="00390F53" w:rsidRPr="00E7589B" w:rsidRDefault="00390F53" w:rsidP="004F17A1">
            <w:pPr>
              <w:widowControl/>
              <w:jc w:val="center"/>
              <w:rPr>
                <w:rFonts w:ascii="宋体" w:cs="宋体"/>
                <w:color w:val="000000"/>
                <w:kern w:val="0"/>
                <w:szCs w:val="21"/>
              </w:rPr>
            </w:pPr>
            <w:r w:rsidRPr="00E7589B">
              <w:rPr>
                <w:rFonts w:ascii="宋体" w:hAnsi="宋体" w:cs="宋体" w:hint="eastAsia"/>
                <w:color w:val="000000"/>
                <w:kern w:val="0"/>
                <w:szCs w:val="21"/>
              </w:rPr>
              <w:t xml:space="preserve">　</w:t>
            </w:r>
          </w:p>
        </w:tc>
        <w:tc>
          <w:tcPr>
            <w:tcW w:w="170" w:type="pct"/>
            <w:tcBorders>
              <w:top w:val="nil"/>
              <w:left w:val="nil"/>
              <w:bottom w:val="single" w:sz="8" w:space="0" w:color="auto"/>
              <w:right w:val="single" w:sz="8" w:space="0" w:color="auto"/>
            </w:tcBorders>
          </w:tcPr>
          <w:p w:rsidR="00390F53" w:rsidRPr="00E7589B" w:rsidRDefault="00390F53" w:rsidP="004F17A1">
            <w:pPr>
              <w:widowControl/>
              <w:rPr>
                <w:rFonts w:ascii="宋体" w:cs="宋体"/>
                <w:color w:val="000000"/>
                <w:kern w:val="0"/>
                <w:szCs w:val="21"/>
              </w:rPr>
            </w:pPr>
            <w:r w:rsidRPr="00E7589B">
              <w:rPr>
                <w:rFonts w:ascii="宋体" w:hAnsi="宋体" w:cs="宋体" w:hint="eastAsia"/>
                <w:color w:val="000000"/>
                <w:kern w:val="0"/>
                <w:szCs w:val="21"/>
              </w:rPr>
              <w:t xml:space="preserve">　</w:t>
            </w:r>
          </w:p>
        </w:tc>
        <w:tc>
          <w:tcPr>
            <w:tcW w:w="170" w:type="pct"/>
            <w:tcBorders>
              <w:top w:val="nil"/>
              <w:left w:val="nil"/>
              <w:bottom w:val="single" w:sz="8" w:space="0" w:color="auto"/>
              <w:right w:val="single" w:sz="8" w:space="0" w:color="auto"/>
            </w:tcBorders>
            <w:vAlign w:val="center"/>
          </w:tcPr>
          <w:p w:rsidR="00390F53" w:rsidRPr="00E7589B" w:rsidRDefault="00390F53" w:rsidP="004F17A1">
            <w:pPr>
              <w:widowControl/>
              <w:jc w:val="center"/>
              <w:rPr>
                <w:rFonts w:ascii="宋体" w:cs="宋体"/>
                <w:color w:val="000000"/>
                <w:kern w:val="0"/>
                <w:szCs w:val="21"/>
              </w:rPr>
            </w:pPr>
            <w:r w:rsidRPr="00E7589B">
              <w:rPr>
                <w:rFonts w:ascii="宋体" w:hAnsi="宋体" w:cs="宋体" w:hint="eastAsia"/>
                <w:color w:val="000000"/>
                <w:kern w:val="0"/>
                <w:szCs w:val="21"/>
              </w:rPr>
              <w:t xml:space="preserve">　</w:t>
            </w:r>
          </w:p>
        </w:tc>
        <w:tc>
          <w:tcPr>
            <w:tcW w:w="170" w:type="pct"/>
            <w:tcBorders>
              <w:top w:val="nil"/>
              <w:left w:val="nil"/>
              <w:bottom w:val="single" w:sz="8" w:space="0" w:color="auto"/>
              <w:right w:val="single" w:sz="8" w:space="0" w:color="auto"/>
            </w:tcBorders>
            <w:vAlign w:val="center"/>
          </w:tcPr>
          <w:p w:rsidR="00390F53" w:rsidRPr="00E7589B" w:rsidRDefault="00390F53" w:rsidP="004F17A1">
            <w:pPr>
              <w:widowControl/>
              <w:jc w:val="center"/>
              <w:rPr>
                <w:rFonts w:ascii="宋体" w:cs="宋体"/>
                <w:color w:val="000000"/>
                <w:kern w:val="0"/>
                <w:szCs w:val="21"/>
              </w:rPr>
            </w:pPr>
            <w:r w:rsidRPr="00E7589B">
              <w:rPr>
                <w:rFonts w:ascii="宋体" w:hAnsi="宋体" w:cs="宋体" w:hint="eastAsia"/>
                <w:color w:val="000000"/>
                <w:kern w:val="0"/>
                <w:szCs w:val="21"/>
              </w:rPr>
              <w:t xml:space="preserve">　</w:t>
            </w:r>
          </w:p>
        </w:tc>
        <w:tc>
          <w:tcPr>
            <w:tcW w:w="170" w:type="pct"/>
            <w:tcBorders>
              <w:top w:val="nil"/>
              <w:left w:val="nil"/>
              <w:bottom w:val="single" w:sz="8" w:space="0" w:color="auto"/>
              <w:right w:val="single" w:sz="8" w:space="0" w:color="auto"/>
            </w:tcBorders>
            <w:vAlign w:val="center"/>
          </w:tcPr>
          <w:p w:rsidR="00390F53" w:rsidRPr="00E7589B" w:rsidRDefault="00390F53" w:rsidP="004F17A1">
            <w:pPr>
              <w:widowControl/>
              <w:jc w:val="center"/>
              <w:rPr>
                <w:rFonts w:ascii="宋体" w:cs="宋体"/>
                <w:color w:val="000000"/>
                <w:kern w:val="0"/>
                <w:szCs w:val="21"/>
              </w:rPr>
            </w:pPr>
            <w:r w:rsidRPr="00E7589B">
              <w:rPr>
                <w:rFonts w:ascii="宋体" w:hAnsi="宋体" w:cs="宋体" w:hint="eastAsia"/>
                <w:color w:val="000000"/>
                <w:kern w:val="0"/>
                <w:szCs w:val="21"/>
              </w:rPr>
              <w:t xml:space="preserve">　</w:t>
            </w:r>
          </w:p>
        </w:tc>
        <w:tc>
          <w:tcPr>
            <w:tcW w:w="170" w:type="pct"/>
            <w:tcBorders>
              <w:top w:val="nil"/>
              <w:left w:val="nil"/>
              <w:bottom w:val="single" w:sz="8" w:space="0" w:color="auto"/>
              <w:right w:val="single" w:sz="8" w:space="0" w:color="auto"/>
            </w:tcBorders>
          </w:tcPr>
          <w:p w:rsidR="00390F53" w:rsidRPr="00E7589B" w:rsidRDefault="00390F53" w:rsidP="004F17A1">
            <w:pPr>
              <w:widowControl/>
              <w:rPr>
                <w:rFonts w:ascii="宋体" w:cs="宋体"/>
                <w:color w:val="000000"/>
                <w:kern w:val="0"/>
                <w:szCs w:val="21"/>
              </w:rPr>
            </w:pPr>
            <w:r w:rsidRPr="00E7589B">
              <w:rPr>
                <w:rFonts w:ascii="宋体" w:hAnsi="宋体" w:cs="宋体" w:hint="eastAsia"/>
                <w:color w:val="000000"/>
                <w:kern w:val="0"/>
                <w:szCs w:val="21"/>
              </w:rPr>
              <w:t xml:space="preserve">　</w:t>
            </w:r>
          </w:p>
        </w:tc>
      </w:tr>
      <w:tr w:rsidR="00390F53" w:rsidRPr="00E7589B" w:rsidTr="000C64E2">
        <w:trPr>
          <w:trHeight w:val="285"/>
        </w:trPr>
        <w:tc>
          <w:tcPr>
            <w:tcW w:w="170" w:type="pct"/>
            <w:tcBorders>
              <w:top w:val="nil"/>
              <w:left w:val="single" w:sz="8" w:space="0" w:color="auto"/>
              <w:bottom w:val="single" w:sz="8" w:space="0" w:color="auto"/>
              <w:right w:val="single" w:sz="8" w:space="0" w:color="auto"/>
            </w:tcBorders>
            <w:vAlign w:val="center"/>
          </w:tcPr>
          <w:p w:rsidR="00390F53" w:rsidRPr="00E7589B" w:rsidRDefault="00390F53" w:rsidP="004F17A1">
            <w:pPr>
              <w:widowControl/>
              <w:jc w:val="center"/>
              <w:rPr>
                <w:rFonts w:ascii="宋体" w:cs="宋体"/>
                <w:color w:val="000000"/>
                <w:kern w:val="0"/>
                <w:szCs w:val="21"/>
              </w:rPr>
            </w:pPr>
            <w:r w:rsidRPr="00E7589B">
              <w:rPr>
                <w:rFonts w:ascii="宋体" w:hAnsi="宋体" w:cs="宋体" w:hint="eastAsia"/>
                <w:color w:val="000000"/>
                <w:kern w:val="0"/>
                <w:szCs w:val="21"/>
              </w:rPr>
              <w:t>×月×日</w:t>
            </w:r>
          </w:p>
        </w:tc>
        <w:tc>
          <w:tcPr>
            <w:tcW w:w="170" w:type="pct"/>
            <w:tcBorders>
              <w:top w:val="nil"/>
              <w:left w:val="nil"/>
              <w:bottom w:val="single" w:sz="8" w:space="0" w:color="auto"/>
              <w:right w:val="single" w:sz="8" w:space="0" w:color="auto"/>
            </w:tcBorders>
            <w:vAlign w:val="center"/>
          </w:tcPr>
          <w:p w:rsidR="00390F53" w:rsidRPr="00E7589B" w:rsidRDefault="00390F53" w:rsidP="004F17A1">
            <w:pPr>
              <w:widowControl/>
              <w:jc w:val="center"/>
              <w:rPr>
                <w:rFonts w:ascii="宋体" w:cs="宋体"/>
                <w:color w:val="000000"/>
                <w:kern w:val="0"/>
                <w:szCs w:val="21"/>
              </w:rPr>
            </w:pPr>
            <w:r w:rsidRPr="00E7589B">
              <w:rPr>
                <w:rFonts w:ascii="宋体" w:hAnsi="宋体" w:cs="宋体" w:hint="eastAsia"/>
                <w:color w:val="000000"/>
                <w:kern w:val="0"/>
                <w:szCs w:val="21"/>
              </w:rPr>
              <w:t xml:space="preserve">　</w:t>
            </w:r>
          </w:p>
        </w:tc>
        <w:tc>
          <w:tcPr>
            <w:tcW w:w="170" w:type="pct"/>
            <w:tcBorders>
              <w:top w:val="nil"/>
              <w:left w:val="nil"/>
              <w:bottom w:val="single" w:sz="8" w:space="0" w:color="auto"/>
              <w:right w:val="single" w:sz="8" w:space="0" w:color="auto"/>
            </w:tcBorders>
            <w:vAlign w:val="center"/>
          </w:tcPr>
          <w:p w:rsidR="00390F53" w:rsidRPr="00E7589B" w:rsidRDefault="00390F53" w:rsidP="004F17A1">
            <w:pPr>
              <w:widowControl/>
              <w:jc w:val="center"/>
              <w:rPr>
                <w:rFonts w:ascii="宋体" w:cs="宋体"/>
                <w:color w:val="000000"/>
                <w:kern w:val="0"/>
                <w:szCs w:val="21"/>
              </w:rPr>
            </w:pPr>
            <w:r w:rsidRPr="00E7589B">
              <w:rPr>
                <w:rFonts w:ascii="宋体" w:hAnsi="宋体" w:cs="宋体" w:hint="eastAsia"/>
                <w:color w:val="000000"/>
                <w:kern w:val="0"/>
                <w:szCs w:val="21"/>
              </w:rPr>
              <w:t xml:space="preserve">　</w:t>
            </w:r>
          </w:p>
        </w:tc>
        <w:tc>
          <w:tcPr>
            <w:tcW w:w="170" w:type="pct"/>
            <w:tcBorders>
              <w:top w:val="nil"/>
              <w:left w:val="nil"/>
              <w:bottom w:val="single" w:sz="8" w:space="0" w:color="auto"/>
              <w:right w:val="single" w:sz="8" w:space="0" w:color="auto"/>
            </w:tcBorders>
            <w:vAlign w:val="center"/>
          </w:tcPr>
          <w:p w:rsidR="00390F53" w:rsidRPr="00E7589B" w:rsidRDefault="00390F53" w:rsidP="004F17A1">
            <w:pPr>
              <w:widowControl/>
              <w:jc w:val="center"/>
              <w:rPr>
                <w:rFonts w:ascii="宋体" w:cs="宋体"/>
                <w:color w:val="000000"/>
                <w:kern w:val="0"/>
                <w:szCs w:val="21"/>
              </w:rPr>
            </w:pPr>
            <w:r w:rsidRPr="00E7589B">
              <w:rPr>
                <w:rFonts w:ascii="宋体" w:hAnsi="宋体" w:cs="宋体" w:hint="eastAsia"/>
                <w:color w:val="000000"/>
                <w:kern w:val="0"/>
                <w:szCs w:val="21"/>
              </w:rPr>
              <w:t xml:space="preserve">　</w:t>
            </w:r>
          </w:p>
        </w:tc>
        <w:tc>
          <w:tcPr>
            <w:tcW w:w="170" w:type="pct"/>
            <w:tcBorders>
              <w:top w:val="nil"/>
              <w:left w:val="nil"/>
              <w:bottom w:val="single" w:sz="8" w:space="0" w:color="auto"/>
              <w:right w:val="single" w:sz="8" w:space="0" w:color="auto"/>
            </w:tcBorders>
            <w:vAlign w:val="center"/>
          </w:tcPr>
          <w:p w:rsidR="00390F53" w:rsidRPr="00E7589B" w:rsidRDefault="00390F53" w:rsidP="004F17A1">
            <w:pPr>
              <w:widowControl/>
              <w:jc w:val="center"/>
              <w:rPr>
                <w:rFonts w:ascii="宋体" w:cs="宋体"/>
                <w:color w:val="000000"/>
                <w:kern w:val="0"/>
                <w:szCs w:val="21"/>
              </w:rPr>
            </w:pPr>
            <w:r w:rsidRPr="00E7589B">
              <w:rPr>
                <w:rFonts w:ascii="宋体" w:hAnsi="宋体" w:cs="宋体" w:hint="eastAsia"/>
                <w:color w:val="000000"/>
                <w:kern w:val="0"/>
                <w:szCs w:val="21"/>
              </w:rPr>
              <w:t xml:space="preserve">　</w:t>
            </w:r>
          </w:p>
        </w:tc>
        <w:tc>
          <w:tcPr>
            <w:tcW w:w="170" w:type="pct"/>
            <w:tcBorders>
              <w:top w:val="nil"/>
              <w:left w:val="nil"/>
              <w:bottom w:val="single" w:sz="8" w:space="0" w:color="auto"/>
              <w:right w:val="single" w:sz="8" w:space="0" w:color="auto"/>
            </w:tcBorders>
          </w:tcPr>
          <w:p w:rsidR="00390F53" w:rsidRPr="00E7589B" w:rsidRDefault="00390F53" w:rsidP="004F17A1">
            <w:pPr>
              <w:widowControl/>
              <w:rPr>
                <w:rFonts w:ascii="宋体" w:cs="宋体"/>
                <w:color w:val="000000"/>
                <w:kern w:val="0"/>
                <w:szCs w:val="21"/>
              </w:rPr>
            </w:pPr>
            <w:r w:rsidRPr="00E7589B">
              <w:rPr>
                <w:rFonts w:ascii="宋体" w:hAnsi="宋体" w:cs="宋体" w:hint="eastAsia"/>
                <w:color w:val="000000"/>
                <w:kern w:val="0"/>
                <w:szCs w:val="21"/>
              </w:rPr>
              <w:t xml:space="preserve">　</w:t>
            </w:r>
          </w:p>
        </w:tc>
        <w:tc>
          <w:tcPr>
            <w:tcW w:w="170" w:type="pct"/>
            <w:tcBorders>
              <w:top w:val="nil"/>
              <w:left w:val="nil"/>
              <w:bottom w:val="single" w:sz="8" w:space="0" w:color="auto"/>
              <w:right w:val="single" w:sz="8" w:space="0" w:color="auto"/>
            </w:tcBorders>
            <w:vAlign w:val="center"/>
          </w:tcPr>
          <w:p w:rsidR="00390F53" w:rsidRPr="00E7589B" w:rsidRDefault="00390F53" w:rsidP="004F17A1">
            <w:pPr>
              <w:widowControl/>
              <w:jc w:val="center"/>
              <w:rPr>
                <w:rFonts w:ascii="宋体" w:cs="宋体"/>
                <w:color w:val="000000"/>
                <w:kern w:val="0"/>
                <w:szCs w:val="21"/>
              </w:rPr>
            </w:pPr>
            <w:r w:rsidRPr="00E7589B">
              <w:rPr>
                <w:rFonts w:ascii="宋体" w:hAnsi="宋体" w:cs="宋体" w:hint="eastAsia"/>
                <w:color w:val="000000"/>
                <w:kern w:val="0"/>
                <w:szCs w:val="21"/>
              </w:rPr>
              <w:t xml:space="preserve">　</w:t>
            </w:r>
          </w:p>
        </w:tc>
        <w:tc>
          <w:tcPr>
            <w:tcW w:w="170" w:type="pct"/>
            <w:tcBorders>
              <w:top w:val="nil"/>
              <w:left w:val="nil"/>
              <w:bottom w:val="single" w:sz="8" w:space="0" w:color="auto"/>
              <w:right w:val="single" w:sz="8" w:space="0" w:color="auto"/>
            </w:tcBorders>
            <w:vAlign w:val="center"/>
          </w:tcPr>
          <w:p w:rsidR="00390F53" w:rsidRPr="00E7589B" w:rsidRDefault="00390F53" w:rsidP="004F17A1">
            <w:pPr>
              <w:widowControl/>
              <w:jc w:val="center"/>
              <w:rPr>
                <w:rFonts w:ascii="宋体" w:cs="宋体"/>
                <w:color w:val="000000"/>
                <w:kern w:val="0"/>
                <w:szCs w:val="21"/>
              </w:rPr>
            </w:pPr>
            <w:r w:rsidRPr="00E7589B">
              <w:rPr>
                <w:rFonts w:ascii="宋体" w:hAnsi="宋体" w:cs="宋体" w:hint="eastAsia"/>
                <w:color w:val="000000"/>
                <w:kern w:val="0"/>
                <w:szCs w:val="21"/>
              </w:rPr>
              <w:t xml:space="preserve">　</w:t>
            </w:r>
          </w:p>
        </w:tc>
        <w:tc>
          <w:tcPr>
            <w:tcW w:w="170" w:type="pct"/>
            <w:tcBorders>
              <w:top w:val="nil"/>
              <w:left w:val="nil"/>
              <w:bottom w:val="single" w:sz="8" w:space="0" w:color="auto"/>
              <w:right w:val="single" w:sz="8" w:space="0" w:color="auto"/>
            </w:tcBorders>
            <w:vAlign w:val="center"/>
          </w:tcPr>
          <w:p w:rsidR="00390F53" w:rsidRPr="00E7589B" w:rsidRDefault="00390F53" w:rsidP="004F17A1">
            <w:pPr>
              <w:widowControl/>
              <w:jc w:val="center"/>
              <w:rPr>
                <w:rFonts w:ascii="宋体" w:cs="宋体"/>
                <w:color w:val="000000"/>
                <w:kern w:val="0"/>
                <w:szCs w:val="21"/>
              </w:rPr>
            </w:pPr>
            <w:r w:rsidRPr="00E7589B">
              <w:rPr>
                <w:rFonts w:ascii="宋体" w:hAnsi="宋体" w:cs="宋体" w:hint="eastAsia"/>
                <w:color w:val="000000"/>
                <w:kern w:val="0"/>
                <w:szCs w:val="21"/>
              </w:rPr>
              <w:t xml:space="preserve">　</w:t>
            </w:r>
          </w:p>
        </w:tc>
        <w:tc>
          <w:tcPr>
            <w:tcW w:w="170" w:type="pct"/>
            <w:tcBorders>
              <w:top w:val="nil"/>
              <w:left w:val="nil"/>
              <w:bottom w:val="single" w:sz="8" w:space="0" w:color="auto"/>
              <w:right w:val="single" w:sz="8" w:space="0" w:color="auto"/>
            </w:tcBorders>
          </w:tcPr>
          <w:p w:rsidR="00390F53" w:rsidRPr="00E7589B" w:rsidRDefault="00390F53" w:rsidP="004F17A1">
            <w:pPr>
              <w:widowControl/>
              <w:rPr>
                <w:rFonts w:ascii="宋体" w:cs="宋体"/>
                <w:color w:val="000000"/>
                <w:kern w:val="0"/>
                <w:szCs w:val="21"/>
              </w:rPr>
            </w:pPr>
            <w:r w:rsidRPr="00E7589B">
              <w:rPr>
                <w:rFonts w:ascii="宋体" w:hAnsi="宋体" w:cs="宋体" w:hint="eastAsia"/>
                <w:color w:val="000000"/>
                <w:kern w:val="0"/>
                <w:szCs w:val="21"/>
              </w:rPr>
              <w:t xml:space="preserve">　</w:t>
            </w:r>
          </w:p>
        </w:tc>
        <w:tc>
          <w:tcPr>
            <w:tcW w:w="170" w:type="pct"/>
            <w:tcBorders>
              <w:top w:val="nil"/>
              <w:left w:val="nil"/>
              <w:bottom w:val="single" w:sz="8" w:space="0" w:color="auto"/>
              <w:right w:val="single" w:sz="8" w:space="0" w:color="auto"/>
            </w:tcBorders>
            <w:vAlign w:val="center"/>
          </w:tcPr>
          <w:p w:rsidR="00390F53" w:rsidRPr="00E7589B" w:rsidRDefault="00390F53" w:rsidP="004F17A1">
            <w:pPr>
              <w:widowControl/>
              <w:jc w:val="center"/>
              <w:rPr>
                <w:rFonts w:ascii="宋体" w:cs="宋体"/>
                <w:color w:val="000000"/>
                <w:kern w:val="0"/>
                <w:szCs w:val="21"/>
              </w:rPr>
            </w:pPr>
            <w:r w:rsidRPr="00E7589B">
              <w:rPr>
                <w:rFonts w:ascii="宋体" w:hAnsi="宋体" w:cs="宋体" w:hint="eastAsia"/>
                <w:color w:val="000000"/>
                <w:kern w:val="0"/>
                <w:szCs w:val="21"/>
              </w:rPr>
              <w:t xml:space="preserve">　</w:t>
            </w:r>
          </w:p>
        </w:tc>
        <w:tc>
          <w:tcPr>
            <w:tcW w:w="170" w:type="pct"/>
            <w:tcBorders>
              <w:top w:val="nil"/>
              <w:left w:val="nil"/>
              <w:bottom w:val="single" w:sz="8" w:space="0" w:color="auto"/>
              <w:right w:val="single" w:sz="8" w:space="0" w:color="auto"/>
            </w:tcBorders>
            <w:vAlign w:val="center"/>
          </w:tcPr>
          <w:p w:rsidR="00390F53" w:rsidRPr="00E7589B" w:rsidRDefault="00390F53" w:rsidP="004F17A1">
            <w:pPr>
              <w:widowControl/>
              <w:jc w:val="center"/>
              <w:rPr>
                <w:rFonts w:ascii="宋体" w:cs="宋体"/>
                <w:color w:val="000000"/>
                <w:kern w:val="0"/>
                <w:szCs w:val="21"/>
              </w:rPr>
            </w:pPr>
            <w:r w:rsidRPr="00E7589B">
              <w:rPr>
                <w:rFonts w:ascii="宋体" w:hAnsi="宋体" w:cs="宋体" w:hint="eastAsia"/>
                <w:color w:val="000000"/>
                <w:kern w:val="0"/>
                <w:szCs w:val="21"/>
              </w:rPr>
              <w:t xml:space="preserve">　</w:t>
            </w:r>
          </w:p>
        </w:tc>
        <w:tc>
          <w:tcPr>
            <w:tcW w:w="170" w:type="pct"/>
            <w:tcBorders>
              <w:top w:val="nil"/>
              <w:left w:val="nil"/>
              <w:bottom w:val="single" w:sz="8" w:space="0" w:color="auto"/>
              <w:right w:val="single" w:sz="8" w:space="0" w:color="auto"/>
            </w:tcBorders>
            <w:vAlign w:val="center"/>
          </w:tcPr>
          <w:p w:rsidR="00390F53" w:rsidRPr="00E7589B" w:rsidRDefault="00390F53" w:rsidP="004F17A1">
            <w:pPr>
              <w:widowControl/>
              <w:jc w:val="center"/>
              <w:rPr>
                <w:rFonts w:ascii="宋体" w:cs="宋体"/>
                <w:color w:val="000000"/>
                <w:kern w:val="0"/>
                <w:szCs w:val="21"/>
              </w:rPr>
            </w:pPr>
            <w:r w:rsidRPr="00E7589B">
              <w:rPr>
                <w:rFonts w:ascii="宋体" w:hAnsi="宋体" w:cs="宋体" w:hint="eastAsia"/>
                <w:color w:val="000000"/>
                <w:kern w:val="0"/>
                <w:szCs w:val="21"/>
              </w:rPr>
              <w:t xml:space="preserve">　</w:t>
            </w:r>
          </w:p>
        </w:tc>
        <w:tc>
          <w:tcPr>
            <w:tcW w:w="170" w:type="pct"/>
            <w:tcBorders>
              <w:top w:val="nil"/>
              <w:left w:val="nil"/>
              <w:bottom w:val="single" w:sz="8" w:space="0" w:color="auto"/>
              <w:right w:val="single" w:sz="8" w:space="0" w:color="auto"/>
            </w:tcBorders>
            <w:vAlign w:val="center"/>
          </w:tcPr>
          <w:p w:rsidR="00390F53" w:rsidRPr="00E7589B" w:rsidRDefault="00390F53" w:rsidP="004F17A1">
            <w:pPr>
              <w:widowControl/>
              <w:jc w:val="center"/>
              <w:rPr>
                <w:rFonts w:ascii="宋体" w:cs="宋体"/>
                <w:color w:val="000000"/>
                <w:kern w:val="0"/>
                <w:szCs w:val="21"/>
              </w:rPr>
            </w:pPr>
            <w:r w:rsidRPr="00E7589B">
              <w:rPr>
                <w:rFonts w:ascii="宋体" w:hAnsi="宋体" w:cs="宋体" w:hint="eastAsia"/>
                <w:color w:val="000000"/>
                <w:kern w:val="0"/>
                <w:szCs w:val="21"/>
              </w:rPr>
              <w:t xml:space="preserve">　</w:t>
            </w:r>
          </w:p>
        </w:tc>
        <w:tc>
          <w:tcPr>
            <w:tcW w:w="170" w:type="pct"/>
            <w:tcBorders>
              <w:top w:val="nil"/>
              <w:left w:val="nil"/>
              <w:bottom w:val="single" w:sz="8" w:space="0" w:color="auto"/>
              <w:right w:val="single" w:sz="8" w:space="0" w:color="auto"/>
            </w:tcBorders>
          </w:tcPr>
          <w:p w:rsidR="00390F53" w:rsidRPr="00E7589B" w:rsidRDefault="00390F53" w:rsidP="004F17A1">
            <w:pPr>
              <w:widowControl/>
              <w:rPr>
                <w:rFonts w:ascii="宋体" w:cs="宋体"/>
                <w:color w:val="000000"/>
                <w:kern w:val="0"/>
                <w:szCs w:val="21"/>
              </w:rPr>
            </w:pPr>
            <w:r w:rsidRPr="00E7589B">
              <w:rPr>
                <w:rFonts w:ascii="宋体" w:hAnsi="宋体" w:cs="宋体" w:hint="eastAsia"/>
                <w:color w:val="000000"/>
                <w:kern w:val="0"/>
                <w:szCs w:val="21"/>
              </w:rPr>
              <w:t xml:space="preserve">　</w:t>
            </w:r>
          </w:p>
        </w:tc>
        <w:tc>
          <w:tcPr>
            <w:tcW w:w="170" w:type="pct"/>
            <w:tcBorders>
              <w:top w:val="nil"/>
              <w:left w:val="nil"/>
              <w:bottom w:val="single" w:sz="8" w:space="0" w:color="auto"/>
              <w:right w:val="single" w:sz="8" w:space="0" w:color="auto"/>
            </w:tcBorders>
            <w:vAlign w:val="center"/>
          </w:tcPr>
          <w:p w:rsidR="00390F53" w:rsidRPr="00E7589B" w:rsidRDefault="00390F53" w:rsidP="004F17A1">
            <w:pPr>
              <w:widowControl/>
              <w:jc w:val="center"/>
              <w:rPr>
                <w:rFonts w:ascii="宋体" w:cs="宋体"/>
                <w:color w:val="000000"/>
                <w:kern w:val="0"/>
                <w:szCs w:val="21"/>
              </w:rPr>
            </w:pPr>
            <w:r w:rsidRPr="00E7589B">
              <w:rPr>
                <w:rFonts w:ascii="宋体" w:hAnsi="宋体" w:cs="宋体" w:hint="eastAsia"/>
                <w:color w:val="000000"/>
                <w:kern w:val="0"/>
                <w:szCs w:val="21"/>
              </w:rPr>
              <w:t xml:space="preserve">　</w:t>
            </w:r>
          </w:p>
        </w:tc>
        <w:tc>
          <w:tcPr>
            <w:tcW w:w="170" w:type="pct"/>
            <w:tcBorders>
              <w:top w:val="nil"/>
              <w:left w:val="nil"/>
              <w:bottom w:val="single" w:sz="8" w:space="0" w:color="auto"/>
              <w:right w:val="single" w:sz="8" w:space="0" w:color="auto"/>
            </w:tcBorders>
            <w:vAlign w:val="center"/>
          </w:tcPr>
          <w:p w:rsidR="00390F53" w:rsidRPr="00E7589B" w:rsidRDefault="00390F53" w:rsidP="004F17A1">
            <w:pPr>
              <w:widowControl/>
              <w:jc w:val="center"/>
              <w:rPr>
                <w:rFonts w:ascii="宋体" w:cs="宋体"/>
                <w:color w:val="000000"/>
                <w:kern w:val="0"/>
                <w:szCs w:val="21"/>
              </w:rPr>
            </w:pPr>
            <w:r w:rsidRPr="00E7589B">
              <w:rPr>
                <w:rFonts w:ascii="宋体" w:hAnsi="宋体" w:cs="宋体" w:hint="eastAsia"/>
                <w:color w:val="000000"/>
                <w:kern w:val="0"/>
                <w:szCs w:val="21"/>
              </w:rPr>
              <w:t xml:space="preserve">　</w:t>
            </w:r>
          </w:p>
        </w:tc>
        <w:tc>
          <w:tcPr>
            <w:tcW w:w="170" w:type="pct"/>
            <w:tcBorders>
              <w:top w:val="nil"/>
              <w:left w:val="nil"/>
              <w:bottom w:val="single" w:sz="8" w:space="0" w:color="auto"/>
              <w:right w:val="single" w:sz="8" w:space="0" w:color="auto"/>
            </w:tcBorders>
            <w:vAlign w:val="center"/>
          </w:tcPr>
          <w:p w:rsidR="00390F53" w:rsidRPr="00E7589B" w:rsidRDefault="00390F53" w:rsidP="004F17A1">
            <w:pPr>
              <w:widowControl/>
              <w:jc w:val="center"/>
              <w:rPr>
                <w:rFonts w:ascii="宋体" w:cs="宋体"/>
                <w:color w:val="000000"/>
                <w:kern w:val="0"/>
                <w:szCs w:val="21"/>
              </w:rPr>
            </w:pPr>
            <w:r w:rsidRPr="00E7589B">
              <w:rPr>
                <w:rFonts w:ascii="宋体" w:hAnsi="宋体" w:cs="宋体" w:hint="eastAsia"/>
                <w:color w:val="000000"/>
                <w:kern w:val="0"/>
                <w:szCs w:val="21"/>
              </w:rPr>
              <w:t xml:space="preserve">　</w:t>
            </w:r>
          </w:p>
        </w:tc>
        <w:tc>
          <w:tcPr>
            <w:tcW w:w="170" w:type="pct"/>
            <w:tcBorders>
              <w:top w:val="nil"/>
              <w:left w:val="nil"/>
              <w:bottom w:val="single" w:sz="8" w:space="0" w:color="auto"/>
              <w:right w:val="single" w:sz="8" w:space="0" w:color="auto"/>
            </w:tcBorders>
          </w:tcPr>
          <w:p w:rsidR="00390F53" w:rsidRPr="00E7589B" w:rsidRDefault="00390F53" w:rsidP="004F17A1">
            <w:pPr>
              <w:widowControl/>
              <w:rPr>
                <w:rFonts w:ascii="宋体" w:cs="宋体"/>
                <w:color w:val="000000"/>
                <w:kern w:val="0"/>
                <w:szCs w:val="21"/>
              </w:rPr>
            </w:pPr>
            <w:r w:rsidRPr="00E7589B">
              <w:rPr>
                <w:rFonts w:ascii="宋体" w:hAnsi="宋体" w:cs="宋体" w:hint="eastAsia"/>
                <w:color w:val="000000"/>
                <w:kern w:val="0"/>
                <w:szCs w:val="21"/>
              </w:rPr>
              <w:t xml:space="preserve">　</w:t>
            </w:r>
          </w:p>
        </w:tc>
        <w:tc>
          <w:tcPr>
            <w:tcW w:w="253" w:type="pct"/>
            <w:tcBorders>
              <w:top w:val="nil"/>
              <w:left w:val="nil"/>
              <w:bottom w:val="single" w:sz="8" w:space="0" w:color="auto"/>
              <w:right w:val="single" w:sz="8" w:space="0" w:color="auto"/>
            </w:tcBorders>
          </w:tcPr>
          <w:p w:rsidR="00390F53" w:rsidRPr="00E7589B" w:rsidRDefault="00390F53" w:rsidP="004F17A1">
            <w:pPr>
              <w:widowControl/>
              <w:rPr>
                <w:rFonts w:ascii="宋体" w:cs="宋体"/>
                <w:color w:val="000000"/>
                <w:kern w:val="0"/>
                <w:szCs w:val="21"/>
              </w:rPr>
            </w:pPr>
            <w:r w:rsidRPr="00E7589B">
              <w:rPr>
                <w:rFonts w:ascii="宋体" w:hAnsi="宋体" w:cs="宋体" w:hint="eastAsia"/>
                <w:color w:val="000000"/>
                <w:kern w:val="0"/>
                <w:szCs w:val="21"/>
              </w:rPr>
              <w:t xml:space="preserve">　</w:t>
            </w:r>
          </w:p>
        </w:tc>
        <w:tc>
          <w:tcPr>
            <w:tcW w:w="170" w:type="pct"/>
            <w:tcBorders>
              <w:top w:val="nil"/>
              <w:left w:val="nil"/>
              <w:bottom w:val="single" w:sz="8" w:space="0" w:color="auto"/>
              <w:right w:val="single" w:sz="8" w:space="0" w:color="auto"/>
            </w:tcBorders>
            <w:vAlign w:val="center"/>
          </w:tcPr>
          <w:p w:rsidR="00390F53" w:rsidRPr="00E7589B" w:rsidRDefault="00390F53" w:rsidP="004F17A1">
            <w:pPr>
              <w:widowControl/>
              <w:jc w:val="center"/>
              <w:rPr>
                <w:rFonts w:ascii="宋体" w:cs="宋体"/>
                <w:color w:val="000000"/>
                <w:kern w:val="0"/>
                <w:szCs w:val="21"/>
              </w:rPr>
            </w:pPr>
            <w:r w:rsidRPr="00E7589B">
              <w:rPr>
                <w:rFonts w:ascii="宋体" w:hAnsi="宋体" w:cs="宋体" w:hint="eastAsia"/>
                <w:color w:val="000000"/>
                <w:kern w:val="0"/>
                <w:szCs w:val="21"/>
              </w:rPr>
              <w:t xml:space="preserve">　</w:t>
            </w:r>
          </w:p>
        </w:tc>
        <w:tc>
          <w:tcPr>
            <w:tcW w:w="170" w:type="pct"/>
            <w:tcBorders>
              <w:top w:val="nil"/>
              <w:left w:val="nil"/>
              <w:bottom w:val="single" w:sz="8" w:space="0" w:color="auto"/>
              <w:right w:val="single" w:sz="8" w:space="0" w:color="auto"/>
            </w:tcBorders>
            <w:vAlign w:val="center"/>
          </w:tcPr>
          <w:p w:rsidR="00390F53" w:rsidRPr="00E7589B" w:rsidRDefault="00390F53" w:rsidP="004F17A1">
            <w:pPr>
              <w:widowControl/>
              <w:jc w:val="center"/>
              <w:rPr>
                <w:rFonts w:ascii="宋体" w:cs="宋体"/>
                <w:color w:val="000000"/>
                <w:kern w:val="0"/>
                <w:szCs w:val="21"/>
              </w:rPr>
            </w:pPr>
            <w:r w:rsidRPr="00E7589B">
              <w:rPr>
                <w:rFonts w:ascii="宋体" w:hAnsi="宋体" w:cs="宋体" w:hint="eastAsia"/>
                <w:color w:val="000000"/>
                <w:kern w:val="0"/>
                <w:szCs w:val="21"/>
              </w:rPr>
              <w:t xml:space="preserve">　</w:t>
            </w:r>
          </w:p>
        </w:tc>
        <w:tc>
          <w:tcPr>
            <w:tcW w:w="170" w:type="pct"/>
            <w:tcBorders>
              <w:top w:val="nil"/>
              <w:left w:val="nil"/>
              <w:bottom w:val="single" w:sz="8" w:space="0" w:color="auto"/>
              <w:right w:val="single" w:sz="8" w:space="0" w:color="auto"/>
            </w:tcBorders>
            <w:vAlign w:val="center"/>
          </w:tcPr>
          <w:p w:rsidR="00390F53" w:rsidRPr="00E7589B" w:rsidRDefault="00390F53" w:rsidP="004F17A1">
            <w:pPr>
              <w:widowControl/>
              <w:jc w:val="center"/>
              <w:rPr>
                <w:rFonts w:ascii="宋体" w:cs="宋体"/>
                <w:color w:val="000000"/>
                <w:kern w:val="0"/>
                <w:szCs w:val="21"/>
              </w:rPr>
            </w:pPr>
            <w:r w:rsidRPr="00E7589B">
              <w:rPr>
                <w:rFonts w:ascii="宋体" w:hAnsi="宋体" w:cs="宋体" w:hint="eastAsia"/>
                <w:color w:val="000000"/>
                <w:kern w:val="0"/>
                <w:szCs w:val="21"/>
              </w:rPr>
              <w:t xml:space="preserve">　</w:t>
            </w:r>
          </w:p>
        </w:tc>
        <w:tc>
          <w:tcPr>
            <w:tcW w:w="170" w:type="pct"/>
            <w:tcBorders>
              <w:top w:val="nil"/>
              <w:left w:val="nil"/>
              <w:bottom w:val="single" w:sz="8" w:space="0" w:color="auto"/>
              <w:right w:val="single" w:sz="8" w:space="0" w:color="auto"/>
            </w:tcBorders>
            <w:vAlign w:val="center"/>
          </w:tcPr>
          <w:p w:rsidR="00390F53" w:rsidRPr="00E7589B" w:rsidRDefault="00390F53" w:rsidP="004F17A1">
            <w:pPr>
              <w:widowControl/>
              <w:jc w:val="center"/>
              <w:rPr>
                <w:rFonts w:ascii="宋体" w:cs="宋体"/>
                <w:color w:val="000000"/>
                <w:kern w:val="0"/>
                <w:szCs w:val="21"/>
              </w:rPr>
            </w:pPr>
            <w:r w:rsidRPr="00E7589B">
              <w:rPr>
                <w:rFonts w:ascii="宋体" w:hAnsi="宋体" w:cs="宋体" w:hint="eastAsia"/>
                <w:color w:val="000000"/>
                <w:kern w:val="0"/>
                <w:szCs w:val="21"/>
              </w:rPr>
              <w:t xml:space="preserve">　</w:t>
            </w:r>
          </w:p>
        </w:tc>
        <w:tc>
          <w:tcPr>
            <w:tcW w:w="170" w:type="pct"/>
            <w:tcBorders>
              <w:top w:val="nil"/>
              <w:left w:val="nil"/>
              <w:bottom w:val="single" w:sz="8" w:space="0" w:color="auto"/>
              <w:right w:val="single" w:sz="8" w:space="0" w:color="auto"/>
            </w:tcBorders>
          </w:tcPr>
          <w:p w:rsidR="00390F53" w:rsidRPr="00E7589B" w:rsidRDefault="00390F53" w:rsidP="004F17A1">
            <w:pPr>
              <w:widowControl/>
              <w:rPr>
                <w:rFonts w:ascii="宋体" w:cs="宋体"/>
                <w:color w:val="000000"/>
                <w:kern w:val="0"/>
                <w:szCs w:val="21"/>
              </w:rPr>
            </w:pPr>
            <w:r w:rsidRPr="00E7589B">
              <w:rPr>
                <w:rFonts w:ascii="宋体" w:hAnsi="宋体" w:cs="宋体" w:hint="eastAsia"/>
                <w:color w:val="000000"/>
                <w:kern w:val="0"/>
                <w:szCs w:val="21"/>
              </w:rPr>
              <w:t xml:space="preserve">　</w:t>
            </w:r>
          </w:p>
        </w:tc>
        <w:tc>
          <w:tcPr>
            <w:tcW w:w="170" w:type="pct"/>
            <w:tcBorders>
              <w:top w:val="nil"/>
              <w:left w:val="nil"/>
              <w:bottom w:val="single" w:sz="8" w:space="0" w:color="auto"/>
              <w:right w:val="single" w:sz="8" w:space="0" w:color="auto"/>
            </w:tcBorders>
            <w:vAlign w:val="center"/>
          </w:tcPr>
          <w:p w:rsidR="00390F53" w:rsidRPr="00E7589B" w:rsidRDefault="00390F53" w:rsidP="004F17A1">
            <w:pPr>
              <w:widowControl/>
              <w:jc w:val="center"/>
              <w:rPr>
                <w:rFonts w:ascii="宋体" w:cs="宋体"/>
                <w:color w:val="000000"/>
                <w:kern w:val="0"/>
                <w:szCs w:val="21"/>
              </w:rPr>
            </w:pPr>
            <w:r w:rsidRPr="00E7589B">
              <w:rPr>
                <w:rFonts w:ascii="宋体" w:hAnsi="宋体" w:cs="宋体" w:hint="eastAsia"/>
                <w:color w:val="000000"/>
                <w:kern w:val="0"/>
                <w:szCs w:val="21"/>
              </w:rPr>
              <w:t xml:space="preserve">　</w:t>
            </w:r>
          </w:p>
        </w:tc>
        <w:tc>
          <w:tcPr>
            <w:tcW w:w="170" w:type="pct"/>
            <w:tcBorders>
              <w:top w:val="nil"/>
              <w:left w:val="nil"/>
              <w:bottom w:val="single" w:sz="8" w:space="0" w:color="auto"/>
              <w:right w:val="single" w:sz="8" w:space="0" w:color="auto"/>
            </w:tcBorders>
            <w:vAlign w:val="center"/>
          </w:tcPr>
          <w:p w:rsidR="00390F53" w:rsidRPr="00E7589B" w:rsidRDefault="00390F53" w:rsidP="004F17A1">
            <w:pPr>
              <w:widowControl/>
              <w:jc w:val="center"/>
              <w:rPr>
                <w:rFonts w:ascii="宋体" w:cs="宋体"/>
                <w:color w:val="000000"/>
                <w:kern w:val="0"/>
                <w:szCs w:val="21"/>
              </w:rPr>
            </w:pPr>
            <w:r w:rsidRPr="00E7589B">
              <w:rPr>
                <w:rFonts w:ascii="宋体" w:hAnsi="宋体" w:cs="宋体" w:hint="eastAsia"/>
                <w:color w:val="000000"/>
                <w:kern w:val="0"/>
                <w:szCs w:val="21"/>
              </w:rPr>
              <w:t xml:space="preserve">　</w:t>
            </w:r>
          </w:p>
        </w:tc>
        <w:tc>
          <w:tcPr>
            <w:tcW w:w="170" w:type="pct"/>
            <w:tcBorders>
              <w:top w:val="nil"/>
              <w:left w:val="nil"/>
              <w:bottom w:val="single" w:sz="8" w:space="0" w:color="auto"/>
              <w:right w:val="single" w:sz="8" w:space="0" w:color="auto"/>
            </w:tcBorders>
            <w:vAlign w:val="center"/>
          </w:tcPr>
          <w:p w:rsidR="00390F53" w:rsidRPr="00E7589B" w:rsidRDefault="00390F53" w:rsidP="004F17A1">
            <w:pPr>
              <w:widowControl/>
              <w:jc w:val="center"/>
              <w:rPr>
                <w:rFonts w:ascii="宋体" w:cs="宋体"/>
                <w:color w:val="000000"/>
                <w:kern w:val="0"/>
                <w:szCs w:val="21"/>
              </w:rPr>
            </w:pPr>
            <w:r w:rsidRPr="00E7589B">
              <w:rPr>
                <w:rFonts w:ascii="宋体" w:hAnsi="宋体" w:cs="宋体" w:hint="eastAsia"/>
                <w:color w:val="000000"/>
                <w:kern w:val="0"/>
                <w:szCs w:val="21"/>
              </w:rPr>
              <w:t xml:space="preserve">　</w:t>
            </w:r>
          </w:p>
        </w:tc>
        <w:tc>
          <w:tcPr>
            <w:tcW w:w="170" w:type="pct"/>
            <w:tcBorders>
              <w:top w:val="nil"/>
              <w:left w:val="nil"/>
              <w:bottom w:val="single" w:sz="8" w:space="0" w:color="auto"/>
              <w:right w:val="single" w:sz="8" w:space="0" w:color="auto"/>
            </w:tcBorders>
          </w:tcPr>
          <w:p w:rsidR="00390F53" w:rsidRPr="00E7589B" w:rsidRDefault="00390F53" w:rsidP="004F17A1">
            <w:pPr>
              <w:widowControl/>
              <w:rPr>
                <w:rFonts w:ascii="宋体" w:cs="宋体"/>
                <w:color w:val="000000"/>
                <w:kern w:val="0"/>
                <w:szCs w:val="21"/>
              </w:rPr>
            </w:pPr>
            <w:r w:rsidRPr="00E7589B">
              <w:rPr>
                <w:rFonts w:ascii="宋体" w:hAnsi="宋体" w:cs="宋体" w:hint="eastAsia"/>
                <w:color w:val="000000"/>
                <w:kern w:val="0"/>
                <w:szCs w:val="21"/>
              </w:rPr>
              <w:t xml:space="preserve">　</w:t>
            </w:r>
          </w:p>
        </w:tc>
      </w:tr>
      <w:tr w:rsidR="00390F53" w:rsidRPr="00E7589B" w:rsidTr="000C64E2">
        <w:trPr>
          <w:trHeight w:val="285"/>
        </w:trPr>
        <w:tc>
          <w:tcPr>
            <w:tcW w:w="170" w:type="pct"/>
            <w:tcBorders>
              <w:top w:val="nil"/>
              <w:left w:val="single" w:sz="8" w:space="0" w:color="auto"/>
              <w:bottom w:val="single" w:sz="8" w:space="0" w:color="auto"/>
              <w:right w:val="single" w:sz="8" w:space="0" w:color="auto"/>
            </w:tcBorders>
          </w:tcPr>
          <w:p w:rsidR="00390F53" w:rsidRPr="00E7589B" w:rsidRDefault="00390F53" w:rsidP="004F17A1">
            <w:pPr>
              <w:widowControl/>
              <w:rPr>
                <w:rFonts w:ascii="宋体" w:cs="宋体"/>
                <w:color w:val="000000"/>
                <w:kern w:val="0"/>
                <w:szCs w:val="21"/>
              </w:rPr>
            </w:pPr>
            <w:r w:rsidRPr="00E7589B">
              <w:rPr>
                <w:rFonts w:ascii="宋体" w:hAnsi="宋体" w:cs="宋体" w:hint="eastAsia"/>
                <w:color w:val="000000"/>
                <w:kern w:val="0"/>
                <w:szCs w:val="21"/>
              </w:rPr>
              <w:t>期末余额</w:t>
            </w:r>
          </w:p>
        </w:tc>
        <w:tc>
          <w:tcPr>
            <w:tcW w:w="170" w:type="pct"/>
            <w:tcBorders>
              <w:top w:val="nil"/>
              <w:left w:val="nil"/>
              <w:bottom w:val="single" w:sz="8" w:space="0" w:color="auto"/>
              <w:right w:val="single" w:sz="8" w:space="0" w:color="auto"/>
            </w:tcBorders>
            <w:vAlign w:val="center"/>
          </w:tcPr>
          <w:p w:rsidR="00390F53" w:rsidRPr="00E7589B" w:rsidRDefault="00390F53" w:rsidP="004F17A1">
            <w:pPr>
              <w:widowControl/>
              <w:jc w:val="center"/>
              <w:rPr>
                <w:rFonts w:ascii="宋体" w:cs="宋体"/>
                <w:color w:val="000000"/>
                <w:kern w:val="0"/>
                <w:szCs w:val="21"/>
              </w:rPr>
            </w:pPr>
            <w:r w:rsidRPr="00E7589B">
              <w:rPr>
                <w:rFonts w:ascii="宋体" w:hAnsi="宋体" w:cs="宋体" w:hint="eastAsia"/>
                <w:color w:val="000000"/>
                <w:kern w:val="0"/>
                <w:szCs w:val="21"/>
              </w:rPr>
              <w:t xml:space="preserve">　</w:t>
            </w:r>
          </w:p>
        </w:tc>
        <w:tc>
          <w:tcPr>
            <w:tcW w:w="170" w:type="pct"/>
            <w:tcBorders>
              <w:top w:val="nil"/>
              <w:left w:val="nil"/>
              <w:bottom w:val="single" w:sz="8" w:space="0" w:color="auto"/>
              <w:right w:val="single" w:sz="8" w:space="0" w:color="auto"/>
            </w:tcBorders>
            <w:vAlign w:val="center"/>
          </w:tcPr>
          <w:p w:rsidR="00390F53" w:rsidRPr="00E7589B" w:rsidRDefault="00390F53" w:rsidP="004F17A1">
            <w:pPr>
              <w:widowControl/>
              <w:jc w:val="center"/>
              <w:rPr>
                <w:rFonts w:ascii="宋体" w:cs="宋体"/>
                <w:color w:val="000000"/>
                <w:kern w:val="0"/>
                <w:szCs w:val="21"/>
              </w:rPr>
            </w:pPr>
            <w:r w:rsidRPr="00E7589B">
              <w:rPr>
                <w:rFonts w:ascii="宋体" w:hAnsi="宋体" w:cs="宋体" w:hint="eastAsia"/>
                <w:color w:val="000000"/>
                <w:kern w:val="0"/>
                <w:szCs w:val="21"/>
              </w:rPr>
              <w:t xml:space="preserve">　</w:t>
            </w:r>
          </w:p>
        </w:tc>
        <w:tc>
          <w:tcPr>
            <w:tcW w:w="170" w:type="pct"/>
            <w:tcBorders>
              <w:top w:val="nil"/>
              <w:left w:val="nil"/>
              <w:bottom w:val="single" w:sz="8" w:space="0" w:color="auto"/>
              <w:right w:val="single" w:sz="8" w:space="0" w:color="auto"/>
            </w:tcBorders>
            <w:vAlign w:val="center"/>
          </w:tcPr>
          <w:p w:rsidR="00390F53" w:rsidRPr="00E7589B" w:rsidRDefault="00390F53" w:rsidP="004F17A1">
            <w:pPr>
              <w:widowControl/>
              <w:jc w:val="center"/>
              <w:rPr>
                <w:rFonts w:ascii="宋体" w:cs="宋体"/>
                <w:color w:val="000000"/>
                <w:kern w:val="0"/>
                <w:szCs w:val="21"/>
              </w:rPr>
            </w:pPr>
            <w:r w:rsidRPr="00E7589B">
              <w:rPr>
                <w:rFonts w:ascii="宋体" w:hAnsi="宋体" w:cs="宋体" w:hint="eastAsia"/>
                <w:color w:val="000000"/>
                <w:kern w:val="0"/>
                <w:szCs w:val="21"/>
              </w:rPr>
              <w:t xml:space="preserve">　</w:t>
            </w:r>
          </w:p>
        </w:tc>
        <w:tc>
          <w:tcPr>
            <w:tcW w:w="170" w:type="pct"/>
            <w:tcBorders>
              <w:top w:val="nil"/>
              <w:left w:val="nil"/>
              <w:bottom w:val="single" w:sz="8" w:space="0" w:color="auto"/>
              <w:right w:val="single" w:sz="8" w:space="0" w:color="auto"/>
            </w:tcBorders>
            <w:vAlign w:val="center"/>
          </w:tcPr>
          <w:p w:rsidR="00390F53" w:rsidRPr="00E7589B" w:rsidRDefault="00390F53" w:rsidP="004F17A1">
            <w:pPr>
              <w:widowControl/>
              <w:jc w:val="center"/>
              <w:rPr>
                <w:rFonts w:ascii="宋体" w:cs="宋体"/>
                <w:color w:val="000000"/>
                <w:kern w:val="0"/>
                <w:szCs w:val="21"/>
              </w:rPr>
            </w:pPr>
            <w:r w:rsidRPr="00E7589B">
              <w:rPr>
                <w:rFonts w:ascii="宋体" w:hAnsi="宋体" w:cs="宋体" w:hint="eastAsia"/>
                <w:color w:val="000000"/>
                <w:kern w:val="0"/>
                <w:szCs w:val="21"/>
              </w:rPr>
              <w:t xml:space="preserve">　</w:t>
            </w:r>
          </w:p>
        </w:tc>
        <w:tc>
          <w:tcPr>
            <w:tcW w:w="170" w:type="pct"/>
            <w:tcBorders>
              <w:top w:val="nil"/>
              <w:left w:val="nil"/>
              <w:bottom w:val="single" w:sz="8" w:space="0" w:color="auto"/>
              <w:right w:val="single" w:sz="8" w:space="0" w:color="auto"/>
            </w:tcBorders>
          </w:tcPr>
          <w:p w:rsidR="00390F53" w:rsidRPr="00E7589B" w:rsidRDefault="00390F53" w:rsidP="004F17A1">
            <w:pPr>
              <w:widowControl/>
              <w:rPr>
                <w:rFonts w:ascii="宋体" w:cs="宋体"/>
                <w:color w:val="000000"/>
                <w:kern w:val="0"/>
                <w:szCs w:val="21"/>
              </w:rPr>
            </w:pPr>
            <w:r w:rsidRPr="00E7589B">
              <w:rPr>
                <w:rFonts w:ascii="宋体" w:hAnsi="宋体" w:cs="宋体" w:hint="eastAsia"/>
                <w:color w:val="000000"/>
                <w:kern w:val="0"/>
                <w:szCs w:val="21"/>
              </w:rPr>
              <w:t xml:space="preserve">　</w:t>
            </w:r>
          </w:p>
        </w:tc>
        <w:tc>
          <w:tcPr>
            <w:tcW w:w="170" w:type="pct"/>
            <w:tcBorders>
              <w:top w:val="nil"/>
              <w:left w:val="nil"/>
              <w:bottom w:val="single" w:sz="8" w:space="0" w:color="auto"/>
              <w:right w:val="single" w:sz="8" w:space="0" w:color="auto"/>
            </w:tcBorders>
            <w:vAlign w:val="center"/>
          </w:tcPr>
          <w:p w:rsidR="00390F53" w:rsidRPr="00E7589B" w:rsidRDefault="00390F53" w:rsidP="004F17A1">
            <w:pPr>
              <w:widowControl/>
              <w:jc w:val="center"/>
              <w:rPr>
                <w:rFonts w:ascii="宋体" w:cs="宋体"/>
                <w:color w:val="000000"/>
                <w:kern w:val="0"/>
                <w:szCs w:val="21"/>
              </w:rPr>
            </w:pPr>
            <w:r w:rsidRPr="00E7589B">
              <w:rPr>
                <w:rFonts w:ascii="宋体" w:hAnsi="宋体" w:cs="宋体" w:hint="eastAsia"/>
                <w:color w:val="000000"/>
                <w:kern w:val="0"/>
                <w:szCs w:val="21"/>
              </w:rPr>
              <w:t xml:space="preserve">　</w:t>
            </w:r>
          </w:p>
        </w:tc>
        <w:tc>
          <w:tcPr>
            <w:tcW w:w="170" w:type="pct"/>
            <w:tcBorders>
              <w:top w:val="nil"/>
              <w:left w:val="nil"/>
              <w:bottom w:val="single" w:sz="8" w:space="0" w:color="auto"/>
              <w:right w:val="single" w:sz="8" w:space="0" w:color="auto"/>
            </w:tcBorders>
            <w:vAlign w:val="center"/>
          </w:tcPr>
          <w:p w:rsidR="00390F53" w:rsidRPr="00E7589B" w:rsidRDefault="00390F53" w:rsidP="004F17A1">
            <w:pPr>
              <w:widowControl/>
              <w:jc w:val="center"/>
              <w:rPr>
                <w:rFonts w:ascii="宋体" w:cs="宋体"/>
                <w:color w:val="000000"/>
                <w:kern w:val="0"/>
                <w:szCs w:val="21"/>
              </w:rPr>
            </w:pPr>
            <w:r w:rsidRPr="00E7589B">
              <w:rPr>
                <w:rFonts w:ascii="宋体" w:hAnsi="宋体" w:cs="宋体" w:hint="eastAsia"/>
                <w:color w:val="000000"/>
                <w:kern w:val="0"/>
                <w:szCs w:val="21"/>
              </w:rPr>
              <w:t xml:space="preserve">　</w:t>
            </w:r>
          </w:p>
        </w:tc>
        <w:tc>
          <w:tcPr>
            <w:tcW w:w="170" w:type="pct"/>
            <w:tcBorders>
              <w:top w:val="nil"/>
              <w:left w:val="nil"/>
              <w:bottom w:val="single" w:sz="8" w:space="0" w:color="auto"/>
              <w:right w:val="single" w:sz="8" w:space="0" w:color="auto"/>
            </w:tcBorders>
            <w:vAlign w:val="center"/>
          </w:tcPr>
          <w:p w:rsidR="00390F53" w:rsidRPr="00E7589B" w:rsidRDefault="00390F53" w:rsidP="004F17A1">
            <w:pPr>
              <w:widowControl/>
              <w:jc w:val="center"/>
              <w:rPr>
                <w:rFonts w:ascii="宋体" w:cs="宋体"/>
                <w:color w:val="000000"/>
                <w:kern w:val="0"/>
                <w:szCs w:val="21"/>
              </w:rPr>
            </w:pPr>
            <w:r w:rsidRPr="00E7589B">
              <w:rPr>
                <w:rFonts w:ascii="宋体" w:hAnsi="宋体" w:cs="宋体" w:hint="eastAsia"/>
                <w:color w:val="000000"/>
                <w:kern w:val="0"/>
                <w:szCs w:val="21"/>
              </w:rPr>
              <w:t xml:space="preserve">　</w:t>
            </w:r>
          </w:p>
        </w:tc>
        <w:tc>
          <w:tcPr>
            <w:tcW w:w="170" w:type="pct"/>
            <w:tcBorders>
              <w:top w:val="nil"/>
              <w:left w:val="nil"/>
              <w:bottom w:val="single" w:sz="8" w:space="0" w:color="auto"/>
              <w:right w:val="single" w:sz="8" w:space="0" w:color="auto"/>
            </w:tcBorders>
          </w:tcPr>
          <w:p w:rsidR="00390F53" w:rsidRPr="00E7589B" w:rsidRDefault="00390F53" w:rsidP="004F17A1">
            <w:pPr>
              <w:widowControl/>
              <w:rPr>
                <w:rFonts w:ascii="宋体" w:cs="宋体"/>
                <w:color w:val="000000"/>
                <w:kern w:val="0"/>
                <w:szCs w:val="21"/>
              </w:rPr>
            </w:pPr>
            <w:r w:rsidRPr="00E7589B">
              <w:rPr>
                <w:rFonts w:ascii="宋体" w:hAnsi="宋体" w:cs="宋体" w:hint="eastAsia"/>
                <w:color w:val="000000"/>
                <w:kern w:val="0"/>
                <w:szCs w:val="21"/>
              </w:rPr>
              <w:t xml:space="preserve">　</w:t>
            </w:r>
          </w:p>
        </w:tc>
        <w:tc>
          <w:tcPr>
            <w:tcW w:w="170" w:type="pct"/>
            <w:tcBorders>
              <w:top w:val="nil"/>
              <w:left w:val="nil"/>
              <w:bottom w:val="single" w:sz="8" w:space="0" w:color="auto"/>
              <w:right w:val="single" w:sz="8" w:space="0" w:color="auto"/>
            </w:tcBorders>
            <w:vAlign w:val="center"/>
          </w:tcPr>
          <w:p w:rsidR="00390F53" w:rsidRPr="00E7589B" w:rsidRDefault="00390F53" w:rsidP="004F17A1">
            <w:pPr>
              <w:widowControl/>
              <w:jc w:val="center"/>
              <w:rPr>
                <w:rFonts w:ascii="宋体" w:cs="宋体"/>
                <w:color w:val="000000"/>
                <w:kern w:val="0"/>
                <w:szCs w:val="21"/>
              </w:rPr>
            </w:pPr>
            <w:r w:rsidRPr="00E7589B">
              <w:rPr>
                <w:rFonts w:ascii="宋体" w:hAnsi="宋体" w:cs="宋体" w:hint="eastAsia"/>
                <w:color w:val="000000"/>
                <w:kern w:val="0"/>
                <w:szCs w:val="21"/>
              </w:rPr>
              <w:t xml:space="preserve">　</w:t>
            </w:r>
          </w:p>
        </w:tc>
        <w:tc>
          <w:tcPr>
            <w:tcW w:w="170" w:type="pct"/>
            <w:tcBorders>
              <w:top w:val="nil"/>
              <w:left w:val="nil"/>
              <w:bottom w:val="single" w:sz="8" w:space="0" w:color="auto"/>
              <w:right w:val="single" w:sz="8" w:space="0" w:color="auto"/>
            </w:tcBorders>
            <w:vAlign w:val="center"/>
          </w:tcPr>
          <w:p w:rsidR="00390F53" w:rsidRPr="00E7589B" w:rsidRDefault="00390F53" w:rsidP="004F17A1">
            <w:pPr>
              <w:widowControl/>
              <w:jc w:val="center"/>
              <w:rPr>
                <w:rFonts w:ascii="宋体" w:cs="宋体"/>
                <w:color w:val="000000"/>
                <w:kern w:val="0"/>
                <w:szCs w:val="21"/>
              </w:rPr>
            </w:pPr>
            <w:r w:rsidRPr="00E7589B">
              <w:rPr>
                <w:rFonts w:ascii="宋体" w:hAnsi="宋体" w:cs="宋体" w:hint="eastAsia"/>
                <w:color w:val="000000"/>
                <w:kern w:val="0"/>
                <w:szCs w:val="21"/>
              </w:rPr>
              <w:t xml:space="preserve">　</w:t>
            </w:r>
          </w:p>
        </w:tc>
        <w:tc>
          <w:tcPr>
            <w:tcW w:w="170" w:type="pct"/>
            <w:tcBorders>
              <w:top w:val="nil"/>
              <w:left w:val="nil"/>
              <w:bottom w:val="single" w:sz="8" w:space="0" w:color="auto"/>
              <w:right w:val="single" w:sz="8" w:space="0" w:color="auto"/>
            </w:tcBorders>
            <w:vAlign w:val="center"/>
          </w:tcPr>
          <w:p w:rsidR="00390F53" w:rsidRPr="00E7589B" w:rsidRDefault="00390F53" w:rsidP="004F17A1">
            <w:pPr>
              <w:widowControl/>
              <w:jc w:val="center"/>
              <w:rPr>
                <w:rFonts w:ascii="宋体" w:cs="宋体"/>
                <w:color w:val="000000"/>
                <w:kern w:val="0"/>
                <w:szCs w:val="21"/>
              </w:rPr>
            </w:pPr>
            <w:r w:rsidRPr="00E7589B">
              <w:rPr>
                <w:rFonts w:ascii="宋体" w:hAnsi="宋体" w:cs="宋体" w:hint="eastAsia"/>
                <w:color w:val="000000"/>
                <w:kern w:val="0"/>
                <w:szCs w:val="21"/>
              </w:rPr>
              <w:t xml:space="preserve">　</w:t>
            </w:r>
          </w:p>
        </w:tc>
        <w:tc>
          <w:tcPr>
            <w:tcW w:w="170" w:type="pct"/>
            <w:tcBorders>
              <w:top w:val="nil"/>
              <w:left w:val="nil"/>
              <w:bottom w:val="single" w:sz="8" w:space="0" w:color="auto"/>
              <w:right w:val="single" w:sz="8" w:space="0" w:color="auto"/>
            </w:tcBorders>
            <w:vAlign w:val="center"/>
          </w:tcPr>
          <w:p w:rsidR="00390F53" w:rsidRPr="00E7589B" w:rsidRDefault="00390F53" w:rsidP="004F17A1">
            <w:pPr>
              <w:widowControl/>
              <w:jc w:val="center"/>
              <w:rPr>
                <w:rFonts w:ascii="宋体" w:cs="宋体"/>
                <w:color w:val="000000"/>
                <w:kern w:val="0"/>
                <w:szCs w:val="21"/>
              </w:rPr>
            </w:pPr>
            <w:r w:rsidRPr="00E7589B">
              <w:rPr>
                <w:rFonts w:ascii="宋体" w:hAnsi="宋体" w:cs="宋体" w:hint="eastAsia"/>
                <w:color w:val="000000"/>
                <w:kern w:val="0"/>
                <w:szCs w:val="21"/>
              </w:rPr>
              <w:t xml:space="preserve">　</w:t>
            </w:r>
          </w:p>
        </w:tc>
        <w:tc>
          <w:tcPr>
            <w:tcW w:w="170" w:type="pct"/>
            <w:tcBorders>
              <w:top w:val="nil"/>
              <w:left w:val="nil"/>
              <w:bottom w:val="single" w:sz="8" w:space="0" w:color="auto"/>
              <w:right w:val="single" w:sz="8" w:space="0" w:color="auto"/>
            </w:tcBorders>
          </w:tcPr>
          <w:p w:rsidR="00390F53" w:rsidRPr="00E7589B" w:rsidRDefault="00390F53" w:rsidP="004F17A1">
            <w:pPr>
              <w:widowControl/>
              <w:rPr>
                <w:rFonts w:ascii="宋体" w:cs="宋体"/>
                <w:color w:val="000000"/>
                <w:kern w:val="0"/>
                <w:szCs w:val="21"/>
              </w:rPr>
            </w:pPr>
            <w:r w:rsidRPr="00E7589B">
              <w:rPr>
                <w:rFonts w:ascii="宋体" w:hAnsi="宋体" w:cs="宋体" w:hint="eastAsia"/>
                <w:color w:val="000000"/>
                <w:kern w:val="0"/>
                <w:szCs w:val="21"/>
              </w:rPr>
              <w:t xml:space="preserve">　</w:t>
            </w:r>
          </w:p>
        </w:tc>
        <w:tc>
          <w:tcPr>
            <w:tcW w:w="170" w:type="pct"/>
            <w:tcBorders>
              <w:top w:val="nil"/>
              <w:left w:val="nil"/>
              <w:bottom w:val="single" w:sz="8" w:space="0" w:color="auto"/>
              <w:right w:val="single" w:sz="8" w:space="0" w:color="auto"/>
            </w:tcBorders>
            <w:vAlign w:val="center"/>
          </w:tcPr>
          <w:p w:rsidR="00390F53" w:rsidRPr="00E7589B" w:rsidRDefault="00390F53" w:rsidP="004F17A1">
            <w:pPr>
              <w:widowControl/>
              <w:jc w:val="center"/>
              <w:rPr>
                <w:rFonts w:ascii="宋体" w:cs="宋体"/>
                <w:color w:val="000000"/>
                <w:kern w:val="0"/>
                <w:szCs w:val="21"/>
              </w:rPr>
            </w:pPr>
            <w:r w:rsidRPr="00E7589B">
              <w:rPr>
                <w:rFonts w:ascii="宋体" w:hAnsi="宋体" w:cs="宋体" w:hint="eastAsia"/>
                <w:color w:val="000000"/>
                <w:kern w:val="0"/>
                <w:szCs w:val="21"/>
              </w:rPr>
              <w:t xml:space="preserve">　</w:t>
            </w:r>
          </w:p>
        </w:tc>
        <w:tc>
          <w:tcPr>
            <w:tcW w:w="170" w:type="pct"/>
            <w:tcBorders>
              <w:top w:val="nil"/>
              <w:left w:val="nil"/>
              <w:bottom w:val="single" w:sz="8" w:space="0" w:color="auto"/>
              <w:right w:val="single" w:sz="8" w:space="0" w:color="auto"/>
            </w:tcBorders>
            <w:vAlign w:val="center"/>
          </w:tcPr>
          <w:p w:rsidR="00390F53" w:rsidRPr="00E7589B" w:rsidRDefault="00390F53" w:rsidP="004F17A1">
            <w:pPr>
              <w:widowControl/>
              <w:jc w:val="center"/>
              <w:rPr>
                <w:rFonts w:ascii="宋体" w:cs="宋体"/>
                <w:color w:val="000000"/>
                <w:kern w:val="0"/>
                <w:szCs w:val="21"/>
              </w:rPr>
            </w:pPr>
            <w:r w:rsidRPr="00E7589B">
              <w:rPr>
                <w:rFonts w:ascii="宋体" w:hAnsi="宋体" w:cs="宋体" w:hint="eastAsia"/>
                <w:color w:val="000000"/>
                <w:kern w:val="0"/>
                <w:szCs w:val="21"/>
              </w:rPr>
              <w:t xml:space="preserve">　</w:t>
            </w:r>
          </w:p>
        </w:tc>
        <w:tc>
          <w:tcPr>
            <w:tcW w:w="170" w:type="pct"/>
            <w:tcBorders>
              <w:top w:val="nil"/>
              <w:left w:val="nil"/>
              <w:bottom w:val="single" w:sz="8" w:space="0" w:color="auto"/>
              <w:right w:val="single" w:sz="8" w:space="0" w:color="auto"/>
            </w:tcBorders>
            <w:vAlign w:val="center"/>
          </w:tcPr>
          <w:p w:rsidR="00390F53" w:rsidRPr="00E7589B" w:rsidRDefault="00390F53" w:rsidP="004F17A1">
            <w:pPr>
              <w:widowControl/>
              <w:jc w:val="center"/>
              <w:rPr>
                <w:rFonts w:ascii="宋体" w:cs="宋体"/>
                <w:color w:val="000000"/>
                <w:kern w:val="0"/>
                <w:szCs w:val="21"/>
              </w:rPr>
            </w:pPr>
            <w:r w:rsidRPr="00E7589B">
              <w:rPr>
                <w:rFonts w:ascii="宋体" w:hAnsi="宋体" w:cs="宋体" w:hint="eastAsia"/>
                <w:color w:val="000000"/>
                <w:kern w:val="0"/>
                <w:szCs w:val="21"/>
              </w:rPr>
              <w:t xml:space="preserve">　</w:t>
            </w:r>
          </w:p>
        </w:tc>
        <w:tc>
          <w:tcPr>
            <w:tcW w:w="170" w:type="pct"/>
            <w:tcBorders>
              <w:top w:val="nil"/>
              <w:left w:val="nil"/>
              <w:bottom w:val="single" w:sz="8" w:space="0" w:color="auto"/>
              <w:right w:val="single" w:sz="8" w:space="0" w:color="auto"/>
            </w:tcBorders>
          </w:tcPr>
          <w:p w:rsidR="00390F53" w:rsidRPr="00E7589B" w:rsidRDefault="00390F53" w:rsidP="004F17A1">
            <w:pPr>
              <w:widowControl/>
              <w:rPr>
                <w:rFonts w:ascii="宋体" w:cs="宋体"/>
                <w:color w:val="000000"/>
                <w:kern w:val="0"/>
                <w:szCs w:val="21"/>
              </w:rPr>
            </w:pPr>
            <w:r w:rsidRPr="00E7589B">
              <w:rPr>
                <w:rFonts w:ascii="宋体" w:hAnsi="宋体" w:cs="宋体" w:hint="eastAsia"/>
                <w:color w:val="000000"/>
                <w:kern w:val="0"/>
                <w:szCs w:val="21"/>
              </w:rPr>
              <w:t xml:space="preserve">　</w:t>
            </w:r>
          </w:p>
        </w:tc>
        <w:tc>
          <w:tcPr>
            <w:tcW w:w="253" w:type="pct"/>
            <w:tcBorders>
              <w:top w:val="nil"/>
              <w:left w:val="nil"/>
              <w:bottom w:val="single" w:sz="8" w:space="0" w:color="auto"/>
              <w:right w:val="single" w:sz="8" w:space="0" w:color="auto"/>
            </w:tcBorders>
          </w:tcPr>
          <w:p w:rsidR="00390F53" w:rsidRPr="00E7589B" w:rsidRDefault="00390F53" w:rsidP="004F17A1">
            <w:pPr>
              <w:widowControl/>
              <w:rPr>
                <w:rFonts w:ascii="宋体" w:cs="宋体"/>
                <w:color w:val="000000"/>
                <w:kern w:val="0"/>
                <w:szCs w:val="21"/>
              </w:rPr>
            </w:pPr>
            <w:r w:rsidRPr="00E7589B">
              <w:rPr>
                <w:rFonts w:ascii="宋体" w:hAnsi="宋体" w:cs="宋体" w:hint="eastAsia"/>
                <w:color w:val="000000"/>
                <w:kern w:val="0"/>
                <w:szCs w:val="21"/>
              </w:rPr>
              <w:t xml:space="preserve">　</w:t>
            </w:r>
          </w:p>
        </w:tc>
        <w:tc>
          <w:tcPr>
            <w:tcW w:w="170" w:type="pct"/>
            <w:tcBorders>
              <w:top w:val="nil"/>
              <w:left w:val="nil"/>
              <w:bottom w:val="single" w:sz="8" w:space="0" w:color="auto"/>
              <w:right w:val="single" w:sz="8" w:space="0" w:color="auto"/>
            </w:tcBorders>
            <w:vAlign w:val="center"/>
          </w:tcPr>
          <w:p w:rsidR="00390F53" w:rsidRPr="00E7589B" w:rsidRDefault="00390F53" w:rsidP="004F17A1">
            <w:pPr>
              <w:widowControl/>
              <w:jc w:val="center"/>
              <w:rPr>
                <w:rFonts w:ascii="宋体" w:cs="宋体"/>
                <w:color w:val="000000"/>
                <w:kern w:val="0"/>
                <w:szCs w:val="21"/>
              </w:rPr>
            </w:pPr>
            <w:r w:rsidRPr="00E7589B">
              <w:rPr>
                <w:rFonts w:ascii="宋体" w:hAnsi="宋体" w:cs="宋体" w:hint="eastAsia"/>
                <w:color w:val="000000"/>
                <w:kern w:val="0"/>
                <w:szCs w:val="21"/>
              </w:rPr>
              <w:t xml:space="preserve">　</w:t>
            </w:r>
          </w:p>
        </w:tc>
        <w:tc>
          <w:tcPr>
            <w:tcW w:w="170" w:type="pct"/>
            <w:tcBorders>
              <w:top w:val="nil"/>
              <w:left w:val="nil"/>
              <w:bottom w:val="single" w:sz="8" w:space="0" w:color="auto"/>
              <w:right w:val="single" w:sz="8" w:space="0" w:color="auto"/>
            </w:tcBorders>
            <w:vAlign w:val="center"/>
          </w:tcPr>
          <w:p w:rsidR="00390F53" w:rsidRPr="00E7589B" w:rsidRDefault="00390F53" w:rsidP="004F17A1">
            <w:pPr>
              <w:widowControl/>
              <w:jc w:val="center"/>
              <w:rPr>
                <w:rFonts w:ascii="宋体" w:cs="宋体"/>
                <w:color w:val="000000"/>
                <w:kern w:val="0"/>
                <w:szCs w:val="21"/>
              </w:rPr>
            </w:pPr>
            <w:r w:rsidRPr="00E7589B">
              <w:rPr>
                <w:rFonts w:ascii="宋体" w:hAnsi="宋体" w:cs="宋体" w:hint="eastAsia"/>
                <w:color w:val="000000"/>
                <w:kern w:val="0"/>
                <w:szCs w:val="21"/>
              </w:rPr>
              <w:t xml:space="preserve">　</w:t>
            </w:r>
          </w:p>
        </w:tc>
        <w:tc>
          <w:tcPr>
            <w:tcW w:w="170" w:type="pct"/>
            <w:tcBorders>
              <w:top w:val="nil"/>
              <w:left w:val="nil"/>
              <w:bottom w:val="single" w:sz="8" w:space="0" w:color="auto"/>
              <w:right w:val="single" w:sz="8" w:space="0" w:color="auto"/>
            </w:tcBorders>
            <w:vAlign w:val="center"/>
          </w:tcPr>
          <w:p w:rsidR="00390F53" w:rsidRPr="00E7589B" w:rsidRDefault="00390F53" w:rsidP="004F17A1">
            <w:pPr>
              <w:widowControl/>
              <w:jc w:val="center"/>
              <w:rPr>
                <w:rFonts w:ascii="宋体" w:cs="宋体"/>
                <w:color w:val="000000"/>
                <w:kern w:val="0"/>
                <w:szCs w:val="21"/>
              </w:rPr>
            </w:pPr>
            <w:r w:rsidRPr="00E7589B">
              <w:rPr>
                <w:rFonts w:ascii="宋体" w:hAnsi="宋体" w:cs="宋体" w:hint="eastAsia"/>
                <w:color w:val="000000"/>
                <w:kern w:val="0"/>
                <w:szCs w:val="21"/>
              </w:rPr>
              <w:t xml:space="preserve">　</w:t>
            </w:r>
          </w:p>
        </w:tc>
        <w:tc>
          <w:tcPr>
            <w:tcW w:w="170" w:type="pct"/>
            <w:tcBorders>
              <w:top w:val="nil"/>
              <w:left w:val="nil"/>
              <w:bottom w:val="single" w:sz="8" w:space="0" w:color="auto"/>
              <w:right w:val="single" w:sz="8" w:space="0" w:color="auto"/>
            </w:tcBorders>
            <w:vAlign w:val="center"/>
          </w:tcPr>
          <w:p w:rsidR="00390F53" w:rsidRPr="00E7589B" w:rsidRDefault="00390F53" w:rsidP="004F17A1">
            <w:pPr>
              <w:widowControl/>
              <w:jc w:val="center"/>
              <w:rPr>
                <w:rFonts w:ascii="宋体" w:cs="宋体"/>
                <w:color w:val="000000"/>
                <w:kern w:val="0"/>
                <w:szCs w:val="21"/>
              </w:rPr>
            </w:pPr>
            <w:r w:rsidRPr="00E7589B">
              <w:rPr>
                <w:rFonts w:ascii="宋体" w:hAnsi="宋体" w:cs="宋体" w:hint="eastAsia"/>
                <w:color w:val="000000"/>
                <w:kern w:val="0"/>
                <w:szCs w:val="21"/>
              </w:rPr>
              <w:t xml:space="preserve">　</w:t>
            </w:r>
          </w:p>
        </w:tc>
        <w:tc>
          <w:tcPr>
            <w:tcW w:w="170" w:type="pct"/>
            <w:tcBorders>
              <w:top w:val="nil"/>
              <w:left w:val="nil"/>
              <w:bottom w:val="single" w:sz="8" w:space="0" w:color="auto"/>
              <w:right w:val="single" w:sz="8" w:space="0" w:color="auto"/>
            </w:tcBorders>
          </w:tcPr>
          <w:p w:rsidR="00390F53" w:rsidRPr="00E7589B" w:rsidRDefault="00390F53" w:rsidP="004F17A1">
            <w:pPr>
              <w:widowControl/>
              <w:rPr>
                <w:rFonts w:ascii="宋体" w:cs="宋体"/>
                <w:color w:val="000000"/>
                <w:kern w:val="0"/>
                <w:szCs w:val="21"/>
              </w:rPr>
            </w:pPr>
            <w:r w:rsidRPr="00E7589B">
              <w:rPr>
                <w:rFonts w:ascii="宋体" w:hAnsi="宋体" w:cs="宋体" w:hint="eastAsia"/>
                <w:color w:val="000000"/>
                <w:kern w:val="0"/>
                <w:szCs w:val="21"/>
              </w:rPr>
              <w:t xml:space="preserve">　</w:t>
            </w:r>
          </w:p>
        </w:tc>
        <w:tc>
          <w:tcPr>
            <w:tcW w:w="170" w:type="pct"/>
            <w:tcBorders>
              <w:top w:val="nil"/>
              <w:left w:val="nil"/>
              <w:bottom w:val="single" w:sz="8" w:space="0" w:color="auto"/>
              <w:right w:val="single" w:sz="8" w:space="0" w:color="auto"/>
            </w:tcBorders>
            <w:vAlign w:val="center"/>
          </w:tcPr>
          <w:p w:rsidR="00390F53" w:rsidRPr="00E7589B" w:rsidRDefault="00390F53" w:rsidP="004F17A1">
            <w:pPr>
              <w:widowControl/>
              <w:jc w:val="center"/>
              <w:rPr>
                <w:rFonts w:ascii="宋体" w:cs="宋体"/>
                <w:color w:val="000000"/>
                <w:kern w:val="0"/>
                <w:szCs w:val="21"/>
              </w:rPr>
            </w:pPr>
            <w:r w:rsidRPr="00E7589B">
              <w:rPr>
                <w:rFonts w:ascii="宋体" w:hAnsi="宋体" w:cs="宋体" w:hint="eastAsia"/>
                <w:color w:val="000000"/>
                <w:kern w:val="0"/>
                <w:szCs w:val="21"/>
              </w:rPr>
              <w:t xml:space="preserve">　</w:t>
            </w:r>
          </w:p>
        </w:tc>
        <w:tc>
          <w:tcPr>
            <w:tcW w:w="170" w:type="pct"/>
            <w:tcBorders>
              <w:top w:val="nil"/>
              <w:left w:val="nil"/>
              <w:bottom w:val="single" w:sz="8" w:space="0" w:color="auto"/>
              <w:right w:val="single" w:sz="8" w:space="0" w:color="auto"/>
            </w:tcBorders>
            <w:vAlign w:val="center"/>
          </w:tcPr>
          <w:p w:rsidR="00390F53" w:rsidRPr="00E7589B" w:rsidRDefault="00390F53" w:rsidP="004F17A1">
            <w:pPr>
              <w:widowControl/>
              <w:jc w:val="center"/>
              <w:rPr>
                <w:rFonts w:ascii="宋体" w:cs="宋体"/>
                <w:color w:val="000000"/>
                <w:kern w:val="0"/>
                <w:szCs w:val="21"/>
              </w:rPr>
            </w:pPr>
            <w:r w:rsidRPr="00E7589B">
              <w:rPr>
                <w:rFonts w:ascii="宋体" w:hAnsi="宋体" w:cs="宋体" w:hint="eastAsia"/>
                <w:color w:val="000000"/>
                <w:kern w:val="0"/>
                <w:szCs w:val="21"/>
              </w:rPr>
              <w:t xml:space="preserve">　</w:t>
            </w:r>
          </w:p>
        </w:tc>
        <w:tc>
          <w:tcPr>
            <w:tcW w:w="170" w:type="pct"/>
            <w:tcBorders>
              <w:top w:val="nil"/>
              <w:left w:val="nil"/>
              <w:bottom w:val="single" w:sz="8" w:space="0" w:color="auto"/>
              <w:right w:val="single" w:sz="8" w:space="0" w:color="auto"/>
            </w:tcBorders>
            <w:vAlign w:val="center"/>
          </w:tcPr>
          <w:p w:rsidR="00390F53" w:rsidRPr="00E7589B" w:rsidRDefault="00390F53" w:rsidP="004F17A1">
            <w:pPr>
              <w:widowControl/>
              <w:jc w:val="center"/>
              <w:rPr>
                <w:rFonts w:ascii="宋体" w:cs="宋体"/>
                <w:color w:val="000000"/>
                <w:kern w:val="0"/>
                <w:szCs w:val="21"/>
              </w:rPr>
            </w:pPr>
            <w:r w:rsidRPr="00E7589B">
              <w:rPr>
                <w:rFonts w:ascii="宋体" w:hAnsi="宋体" w:cs="宋体" w:hint="eastAsia"/>
                <w:color w:val="000000"/>
                <w:kern w:val="0"/>
                <w:szCs w:val="21"/>
              </w:rPr>
              <w:t xml:space="preserve">　</w:t>
            </w:r>
          </w:p>
        </w:tc>
        <w:tc>
          <w:tcPr>
            <w:tcW w:w="170" w:type="pct"/>
            <w:tcBorders>
              <w:top w:val="nil"/>
              <w:left w:val="nil"/>
              <w:bottom w:val="single" w:sz="8" w:space="0" w:color="auto"/>
              <w:right w:val="single" w:sz="8" w:space="0" w:color="auto"/>
            </w:tcBorders>
          </w:tcPr>
          <w:p w:rsidR="00390F53" w:rsidRPr="00E7589B" w:rsidRDefault="00390F53" w:rsidP="004F17A1">
            <w:pPr>
              <w:widowControl/>
              <w:rPr>
                <w:rFonts w:ascii="宋体" w:cs="宋体"/>
                <w:color w:val="000000"/>
                <w:kern w:val="0"/>
                <w:szCs w:val="21"/>
              </w:rPr>
            </w:pPr>
            <w:r w:rsidRPr="00E7589B">
              <w:rPr>
                <w:rFonts w:ascii="宋体" w:hAnsi="宋体" w:cs="宋体" w:hint="eastAsia"/>
                <w:color w:val="000000"/>
                <w:kern w:val="0"/>
                <w:szCs w:val="21"/>
              </w:rPr>
              <w:t xml:space="preserve">　</w:t>
            </w:r>
          </w:p>
        </w:tc>
      </w:tr>
    </w:tbl>
    <w:p w:rsidR="00390F53" w:rsidRDefault="00390F53" w:rsidP="00704E1C">
      <w:pPr>
        <w:tabs>
          <w:tab w:val="left" w:pos="900"/>
        </w:tabs>
        <w:jc w:val="center"/>
        <w:rPr>
          <w:rFonts w:ascii="宋体"/>
          <w:b/>
          <w:color w:val="000000"/>
          <w:sz w:val="28"/>
          <w:szCs w:val="28"/>
        </w:rPr>
      </w:pPr>
    </w:p>
    <w:p w:rsidR="00390F53" w:rsidRDefault="00390F53" w:rsidP="00704E1C">
      <w:pPr>
        <w:tabs>
          <w:tab w:val="left" w:pos="900"/>
        </w:tabs>
        <w:jc w:val="center"/>
        <w:rPr>
          <w:rFonts w:ascii="宋体"/>
          <w:b/>
          <w:color w:val="000000"/>
          <w:sz w:val="28"/>
          <w:szCs w:val="28"/>
        </w:rPr>
      </w:pPr>
    </w:p>
    <w:p w:rsidR="00390F53" w:rsidRDefault="00390F53" w:rsidP="00704E1C">
      <w:pPr>
        <w:tabs>
          <w:tab w:val="left" w:pos="900"/>
        </w:tabs>
        <w:jc w:val="center"/>
        <w:rPr>
          <w:rFonts w:ascii="宋体"/>
          <w:b/>
          <w:color w:val="000000"/>
          <w:sz w:val="28"/>
          <w:szCs w:val="28"/>
        </w:rPr>
      </w:pPr>
    </w:p>
    <w:p w:rsidR="00390F53" w:rsidRDefault="00390F53" w:rsidP="00704E1C">
      <w:pPr>
        <w:tabs>
          <w:tab w:val="left" w:pos="900"/>
        </w:tabs>
        <w:jc w:val="center"/>
        <w:rPr>
          <w:rFonts w:ascii="宋体"/>
          <w:b/>
          <w:color w:val="000000"/>
          <w:sz w:val="28"/>
          <w:szCs w:val="28"/>
        </w:rPr>
      </w:pPr>
    </w:p>
    <w:p w:rsidR="00390F53" w:rsidRPr="00704E1C" w:rsidRDefault="00390F53" w:rsidP="00704E1C">
      <w:pPr>
        <w:tabs>
          <w:tab w:val="left" w:pos="900"/>
        </w:tabs>
        <w:jc w:val="center"/>
        <w:rPr>
          <w:rFonts w:ascii="宋体"/>
          <w:b/>
          <w:color w:val="000000"/>
          <w:sz w:val="28"/>
          <w:szCs w:val="28"/>
        </w:rPr>
      </w:pPr>
      <w:r w:rsidRPr="00704E1C">
        <w:rPr>
          <w:rFonts w:ascii="宋体" w:hAnsi="宋体" w:hint="eastAsia"/>
          <w:b/>
          <w:color w:val="000000"/>
          <w:sz w:val="28"/>
          <w:szCs w:val="28"/>
        </w:rPr>
        <w:t>表</w:t>
      </w:r>
      <w:r w:rsidRPr="00704E1C">
        <w:rPr>
          <w:rFonts w:ascii="宋体" w:hAnsi="宋体"/>
          <w:b/>
          <w:color w:val="000000"/>
          <w:sz w:val="28"/>
          <w:szCs w:val="28"/>
        </w:rPr>
        <w:t>3</w:t>
      </w:r>
      <w:r w:rsidRPr="00704E1C">
        <w:rPr>
          <w:rFonts w:ascii="宋体" w:hAnsi="宋体" w:hint="eastAsia"/>
          <w:b/>
          <w:color w:val="000000"/>
          <w:sz w:val="28"/>
          <w:szCs w:val="28"/>
        </w:rPr>
        <w:t>：</w:t>
      </w:r>
      <w:r w:rsidRPr="00704E1C">
        <w:rPr>
          <w:rFonts w:ascii="宋体" w:hAnsi="宋体" w:hint="eastAsia"/>
          <w:b/>
          <w:sz w:val="28"/>
          <w:szCs w:val="28"/>
        </w:rPr>
        <w:t>入网机构结</w:t>
      </w:r>
      <w:r w:rsidRPr="00704E1C">
        <w:rPr>
          <w:rFonts w:ascii="宋体" w:hAnsi="宋体" w:hint="eastAsia"/>
          <w:b/>
          <w:color w:val="000000"/>
          <w:sz w:val="28"/>
          <w:szCs w:val="28"/>
        </w:rPr>
        <w:t>算确认表</w:t>
      </w:r>
    </w:p>
    <w:p w:rsidR="00390F53" w:rsidRPr="00E7589B" w:rsidRDefault="00390F53" w:rsidP="00ED3C22">
      <w:pPr>
        <w:spacing w:line="360" w:lineRule="auto"/>
        <w:rPr>
          <w:rFonts w:ascii="宋体"/>
          <w:bCs/>
          <w:color w:val="000000"/>
          <w:szCs w:val="21"/>
        </w:rPr>
      </w:pPr>
      <w:r w:rsidRPr="00E7589B">
        <w:rPr>
          <w:rStyle w:val="3Char"/>
          <w:rFonts w:ascii="宋体" w:hAnsi="宋体" w:hint="eastAsia"/>
          <w:bCs/>
          <w:color w:val="000000"/>
          <w:sz w:val="28"/>
          <w:szCs w:val="21"/>
        </w:rPr>
        <w:t>入网机构名称：</w:t>
      </w:r>
      <w:r w:rsidRPr="00E7589B">
        <w:rPr>
          <w:rStyle w:val="3Char"/>
          <w:rFonts w:ascii="宋体" w:hAnsi="宋体"/>
          <w:bCs/>
          <w:color w:val="000000"/>
          <w:sz w:val="28"/>
          <w:szCs w:val="21"/>
        </w:rPr>
        <w:t xml:space="preserve">                </w:t>
      </w:r>
      <w:r w:rsidRPr="00E7589B">
        <w:rPr>
          <w:rStyle w:val="3Char"/>
          <w:rFonts w:ascii="宋体" w:hAnsi="宋体" w:hint="eastAsia"/>
          <w:bCs/>
          <w:color w:val="000000"/>
          <w:sz w:val="28"/>
          <w:szCs w:val="21"/>
        </w:rPr>
        <w:t>日期：</w:t>
      </w:r>
      <w:r w:rsidRPr="00E7589B">
        <w:rPr>
          <w:rStyle w:val="3Char"/>
          <w:rFonts w:ascii="宋体" w:hAnsi="宋体"/>
          <w:bCs/>
          <w:color w:val="000000"/>
          <w:sz w:val="28"/>
          <w:szCs w:val="21"/>
        </w:rPr>
        <w:t xml:space="preserve">              </w:t>
      </w:r>
      <w:r w:rsidRPr="00E7589B">
        <w:rPr>
          <w:rStyle w:val="3Char"/>
          <w:rFonts w:ascii="宋体" w:hAnsi="宋体" w:hint="eastAsia"/>
          <w:bCs/>
          <w:color w:val="000000"/>
          <w:sz w:val="28"/>
          <w:szCs w:val="21"/>
        </w:rPr>
        <w:t>单位：元</w:t>
      </w:r>
    </w:p>
    <w:tbl>
      <w:tblPr>
        <w:tblW w:w="0" w:type="auto"/>
        <w:tblInd w:w="99" w:type="dxa"/>
        <w:tblLook w:val="00A0"/>
      </w:tblPr>
      <w:tblGrid>
        <w:gridCol w:w="520"/>
        <w:gridCol w:w="711"/>
        <w:gridCol w:w="711"/>
        <w:gridCol w:w="616"/>
        <w:gridCol w:w="521"/>
        <w:gridCol w:w="711"/>
        <w:gridCol w:w="711"/>
        <w:gridCol w:w="616"/>
        <w:gridCol w:w="521"/>
        <w:gridCol w:w="711"/>
        <w:gridCol w:w="616"/>
        <w:gridCol w:w="876"/>
        <w:gridCol w:w="1096"/>
      </w:tblGrid>
      <w:tr w:rsidR="00390F53" w:rsidRPr="00E7589B" w:rsidTr="004F17A1">
        <w:trPr>
          <w:trHeight w:val="270"/>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390F53" w:rsidRPr="00E7589B" w:rsidRDefault="00390F53" w:rsidP="004F17A1">
            <w:pPr>
              <w:widowControl/>
              <w:jc w:val="center"/>
              <w:rPr>
                <w:rFonts w:ascii="宋体" w:cs="宋体"/>
                <w:color w:val="000000"/>
                <w:kern w:val="0"/>
                <w:szCs w:val="21"/>
              </w:rPr>
            </w:pPr>
            <w:r w:rsidRPr="00E7589B">
              <w:rPr>
                <w:rFonts w:ascii="宋体" w:hAnsi="宋体" w:cs="宋体" w:hint="eastAsia"/>
                <w:color w:val="000000"/>
                <w:kern w:val="0"/>
                <w:szCs w:val="21"/>
              </w:rPr>
              <w:t>日期</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390F53" w:rsidRPr="00E7589B" w:rsidRDefault="00390F53" w:rsidP="004F17A1">
            <w:pPr>
              <w:widowControl/>
              <w:jc w:val="center"/>
              <w:rPr>
                <w:rFonts w:ascii="宋体" w:cs="宋体"/>
                <w:color w:val="000000"/>
                <w:kern w:val="0"/>
                <w:szCs w:val="21"/>
              </w:rPr>
            </w:pPr>
            <w:r w:rsidRPr="00E7589B">
              <w:rPr>
                <w:rFonts w:ascii="宋体" w:hAnsi="宋体" w:cs="宋体" w:hint="eastAsia"/>
                <w:color w:val="000000"/>
                <w:kern w:val="0"/>
                <w:szCs w:val="21"/>
              </w:rPr>
              <w:t>期初余额</w:t>
            </w:r>
          </w:p>
        </w:tc>
        <w:tc>
          <w:tcPr>
            <w:tcW w:w="0" w:type="auto"/>
            <w:gridSpan w:val="9"/>
            <w:tcBorders>
              <w:top w:val="single" w:sz="4" w:space="0" w:color="auto"/>
              <w:left w:val="nil"/>
              <w:bottom w:val="single" w:sz="4" w:space="0" w:color="auto"/>
              <w:right w:val="single" w:sz="4" w:space="0" w:color="auto"/>
            </w:tcBorders>
          </w:tcPr>
          <w:p w:rsidR="00390F53" w:rsidRPr="00E7589B" w:rsidRDefault="00390F53" w:rsidP="004F17A1">
            <w:pPr>
              <w:widowControl/>
              <w:jc w:val="center"/>
              <w:rPr>
                <w:rFonts w:ascii="宋体" w:cs="宋体"/>
                <w:color w:val="000000"/>
                <w:kern w:val="0"/>
                <w:szCs w:val="21"/>
              </w:rPr>
            </w:pPr>
            <w:r w:rsidRPr="00E7589B">
              <w:rPr>
                <w:rFonts w:ascii="宋体" w:hAnsi="宋体" w:cs="宋体" w:hint="eastAsia"/>
                <w:color w:val="000000"/>
                <w:kern w:val="0"/>
                <w:szCs w:val="21"/>
              </w:rPr>
              <w:t>合计</w:t>
            </w:r>
          </w:p>
        </w:tc>
        <w:tc>
          <w:tcPr>
            <w:tcW w:w="0" w:type="auto"/>
            <w:vMerge w:val="restart"/>
            <w:tcBorders>
              <w:top w:val="single" w:sz="4" w:space="0" w:color="auto"/>
              <w:left w:val="single" w:sz="4" w:space="0" w:color="auto"/>
              <w:bottom w:val="single" w:sz="4" w:space="0" w:color="auto"/>
              <w:right w:val="single" w:sz="4" w:space="0" w:color="auto"/>
            </w:tcBorders>
            <w:noWrap/>
            <w:vAlign w:val="center"/>
          </w:tcPr>
          <w:p w:rsidR="00390F53" w:rsidRPr="00E7589B" w:rsidRDefault="00390F53" w:rsidP="004F17A1">
            <w:pPr>
              <w:widowControl/>
              <w:jc w:val="center"/>
              <w:rPr>
                <w:rFonts w:ascii="宋体" w:cs="宋体"/>
                <w:color w:val="000000"/>
                <w:kern w:val="0"/>
                <w:sz w:val="22"/>
                <w:szCs w:val="22"/>
              </w:rPr>
            </w:pPr>
            <w:r w:rsidRPr="00E7589B">
              <w:rPr>
                <w:rFonts w:ascii="宋体" w:hAnsi="宋体" w:cs="宋体" w:hint="eastAsia"/>
                <w:color w:val="000000"/>
                <w:kern w:val="0"/>
                <w:sz w:val="22"/>
                <w:szCs w:val="22"/>
              </w:rPr>
              <w:t>备付金</w:t>
            </w:r>
          </w:p>
        </w:tc>
        <w:tc>
          <w:tcPr>
            <w:tcW w:w="0" w:type="auto"/>
            <w:vMerge w:val="restart"/>
            <w:tcBorders>
              <w:top w:val="single" w:sz="4" w:space="0" w:color="auto"/>
              <w:left w:val="single" w:sz="4" w:space="0" w:color="auto"/>
              <w:bottom w:val="single" w:sz="4" w:space="0" w:color="auto"/>
              <w:right w:val="single" w:sz="4" w:space="0" w:color="auto"/>
            </w:tcBorders>
            <w:noWrap/>
            <w:vAlign w:val="center"/>
          </w:tcPr>
          <w:p w:rsidR="00390F53" w:rsidRPr="00E7589B" w:rsidRDefault="00390F53" w:rsidP="004F17A1">
            <w:pPr>
              <w:widowControl/>
              <w:jc w:val="center"/>
              <w:rPr>
                <w:rFonts w:ascii="宋体" w:cs="宋体"/>
                <w:color w:val="000000"/>
                <w:kern w:val="0"/>
                <w:sz w:val="22"/>
                <w:szCs w:val="22"/>
              </w:rPr>
            </w:pPr>
            <w:r w:rsidRPr="00E7589B">
              <w:rPr>
                <w:rFonts w:ascii="宋体" w:hAnsi="宋体" w:cs="宋体" w:hint="eastAsia"/>
                <w:color w:val="000000"/>
                <w:kern w:val="0"/>
                <w:sz w:val="22"/>
                <w:szCs w:val="22"/>
              </w:rPr>
              <w:t>实收金额</w:t>
            </w:r>
          </w:p>
        </w:tc>
      </w:tr>
      <w:tr w:rsidR="00390F53" w:rsidRPr="00E7589B" w:rsidTr="004F17A1">
        <w:trPr>
          <w:trHeight w:val="285"/>
        </w:trPr>
        <w:tc>
          <w:tcPr>
            <w:tcW w:w="0" w:type="auto"/>
            <w:vMerge/>
            <w:tcBorders>
              <w:top w:val="single" w:sz="4" w:space="0" w:color="auto"/>
              <w:left w:val="single" w:sz="4" w:space="0" w:color="auto"/>
              <w:bottom w:val="single" w:sz="4" w:space="0" w:color="auto"/>
              <w:right w:val="single" w:sz="4" w:space="0" w:color="auto"/>
            </w:tcBorders>
            <w:vAlign w:val="center"/>
          </w:tcPr>
          <w:p w:rsidR="00390F53" w:rsidRPr="00E7589B" w:rsidRDefault="00390F53" w:rsidP="004F17A1">
            <w:pPr>
              <w:widowControl/>
              <w:jc w:val="left"/>
              <w:rPr>
                <w:rFonts w:ascii="宋体" w:cs="宋体"/>
                <w:color w:val="000000"/>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90F53" w:rsidRPr="00E7589B" w:rsidRDefault="00390F53" w:rsidP="004F17A1">
            <w:pPr>
              <w:widowControl/>
              <w:jc w:val="left"/>
              <w:rPr>
                <w:rFonts w:ascii="宋体" w:cs="宋体"/>
                <w:color w:val="000000"/>
                <w:kern w:val="0"/>
                <w:szCs w:val="21"/>
              </w:rPr>
            </w:pPr>
          </w:p>
        </w:tc>
        <w:tc>
          <w:tcPr>
            <w:tcW w:w="0" w:type="auto"/>
            <w:gridSpan w:val="4"/>
            <w:tcBorders>
              <w:top w:val="single" w:sz="4" w:space="0" w:color="auto"/>
              <w:left w:val="nil"/>
              <w:bottom w:val="single" w:sz="4" w:space="0" w:color="auto"/>
              <w:right w:val="single" w:sz="4" w:space="0" w:color="auto"/>
            </w:tcBorders>
            <w:vAlign w:val="center"/>
          </w:tcPr>
          <w:p w:rsidR="00390F53" w:rsidRPr="00E7589B" w:rsidRDefault="00390F53" w:rsidP="00ED3C22">
            <w:pPr>
              <w:widowControl/>
              <w:jc w:val="center"/>
              <w:rPr>
                <w:rFonts w:ascii="宋体" w:cs="宋体"/>
                <w:color w:val="000000"/>
                <w:kern w:val="0"/>
                <w:szCs w:val="21"/>
              </w:rPr>
            </w:pPr>
            <w:r w:rsidRPr="00E7589B">
              <w:rPr>
                <w:rFonts w:ascii="宋体" w:hAnsi="宋体" w:cs="宋体" w:hint="eastAsia"/>
                <w:color w:val="000000"/>
                <w:kern w:val="0"/>
                <w:szCs w:val="21"/>
              </w:rPr>
              <w:t>“”异地消费</w:t>
            </w:r>
          </w:p>
        </w:tc>
        <w:tc>
          <w:tcPr>
            <w:tcW w:w="0" w:type="auto"/>
            <w:gridSpan w:val="4"/>
            <w:tcBorders>
              <w:top w:val="single" w:sz="4" w:space="0" w:color="auto"/>
              <w:left w:val="nil"/>
              <w:bottom w:val="single" w:sz="4" w:space="0" w:color="auto"/>
              <w:right w:val="single" w:sz="4" w:space="0" w:color="auto"/>
            </w:tcBorders>
            <w:vAlign w:val="center"/>
          </w:tcPr>
          <w:p w:rsidR="00390F53" w:rsidRPr="00E7589B" w:rsidRDefault="00390F53" w:rsidP="00ED3C22">
            <w:pPr>
              <w:widowControl/>
              <w:jc w:val="center"/>
              <w:rPr>
                <w:rFonts w:ascii="宋体" w:cs="宋体"/>
                <w:color w:val="000000"/>
                <w:kern w:val="0"/>
                <w:szCs w:val="21"/>
              </w:rPr>
            </w:pPr>
            <w:r w:rsidRPr="00E7589B">
              <w:rPr>
                <w:rFonts w:ascii="宋体" w:hAnsi="宋体" w:cs="宋体" w:hint="eastAsia"/>
                <w:color w:val="000000"/>
                <w:kern w:val="0"/>
                <w:szCs w:val="21"/>
              </w:rPr>
              <w:t>“异地卡”消费</w:t>
            </w:r>
          </w:p>
        </w:tc>
        <w:tc>
          <w:tcPr>
            <w:tcW w:w="0" w:type="auto"/>
            <w:vMerge w:val="restart"/>
            <w:tcBorders>
              <w:top w:val="nil"/>
              <w:left w:val="single" w:sz="4" w:space="0" w:color="auto"/>
              <w:bottom w:val="single" w:sz="4" w:space="0" w:color="auto"/>
              <w:right w:val="single" w:sz="4" w:space="0" w:color="auto"/>
            </w:tcBorders>
            <w:vAlign w:val="center"/>
          </w:tcPr>
          <w:p w:rsidR="00390F53" w:rsidRPr="00E7589B" w:rsidRDefault="00390F53" w:rsidP="004F17A1">
            <w:pPr>
              <w:widowControl/>
              <w:jc w:val="center"/>
              <w:rPr>
                <w:rFonts w:ascii="宋体" w:cs="宋体"/>
                <w:color w:val="000000"/>
                <w:kern w:val="0"/>
                <w:szCs w:val="21"/>
              </w:rPr>
            </w:pPr>
            <w:r w:rsidRPr="00E7589B">
              <w:rPr>
                <w:rFonts w:ascii="宋体" w:hAnsi="宋体" w:cs="宋体" w:hint="eastAsia"/>
                <w:color w:val="000000"/>
                <w:kern w:val="0"/>
                <w:szCs w:val="21"/>
              </w:rPr>
              <w:t>结算款</w:t>
            </w:r>
          </w:p>
        </w:tc>
        <w:tc>
          <w:tcPr>
            <w:tcW w:w="0" w:type="auto"/>
            <w:vMerge/>
            <w:tcBorders>
              <w:top w:val="single" w:sz="4" w:space="0" w:color="auto"/>
              <w:left w:val="single" w:sz="4" w:space="0" w:color="auto"/>
              <w:bottom w:val="single" w:sz="4" w:space="0" w:color="auto"/>
              <w:right w:val="single" w:sz="4" w:space="0" w:color="auto"/>
            </w:tcBorders>
            <w:vAlign w:val="center"/>
          </w:tcPr>
          <w:p w:rsidR="00390F53" w:rsidRPr="00E7589B" w:rsidRDefault="00390F53" w:rsidP="004F17A1">
            <w:pPr>
              <w:widowControl/>
              <w:jc w:val="left"/>
              <w:rPr>
                <w:rFonts w:ascii="宋体" w:cs="宋体"/>
                <w:color w:val="000000"/>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90F53" w:rsidRPr="00E7589B" w:rsidRDefault="00390F53" w:rsidP="004F17A1">
            <w:pPr>
              <w:widowControl/>
              <w:jc w:val="left"/>
              <w:rPr>
                <w:rFonts w:ascii="宋体" w:cs="宋体"/>
                <w:color w:val="000000"/>
                <w:kern w:val="0"/>
                <w:sz w:val="22"/>
                <w:szCs w:val="22"/>
              </w:rPr>
            </w:pPr>
          </w:p>
        </w:tc>
      </w:tr>
      <w:tr w:rsidR="00390F53" w:rsidRPr="00E7589B" w:rsidTr="004F17A1">
        <w:trPr>
          <w:trHeight w:val="270"/>
        </w:trPr>
        <w:tc>
          <w:tcPr>
            <w:tcW w:w="0" w:type="auto"/>
            <w:vMerge/>
            <w:tcBorders>
              <w:top w:val="single" w:sz="4" w:space="0" w:color="auto"/>
              <w:left w:val="single" w:sz="4" w:space="0" w:color="auto"/>
              <w:bottom w:val="single" w:sz="4" w:space="0" w:color="auto"/>
              <w:right w:val="single" w:sz="4" w:space="0" w:color="auto"/>
            </w:tcBorders>
            <w:vAlign w:val="center"/>
          </w:tcPr>
          <w:p w:rsidR="00390F53" w:rsidRPr="00E7589B" w:rsidRDefault="00390F53" w:rsidP="004F17A1">
            <w:pPr>
              <w:widowControl/>
              <w:jc w:val="left"/>
              <w:rPr>
                <w:rFonts w:ascii="宋体" w:cs="宋体"/>
                <w:color w:val="000000"/>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90F53" w:rsidRPr="00E7589B" w:rsidRDefault="00390F53" w:rsidP="004F17A1">
            <w:pPr>
              <w:widowControl/>
              <w:jc w:val="left"/>
              <w:rPr>
                <w:rFonts w:ascii="宋体" w:cs="宋体"/>
                <w:color w:val="000000"/>
                <w:kern w:val="0"/>
                <w:szCs w:val="21"/>
              </w:rPr>
            </w:pPr>
          </w:p>
        </w:tc>
        <w:tc>
          <w:tcPr>
            <w:tcW w:w="0" w:type="auto"/>
            <w:tcBorders>
              <w:top w:val="nil"/>
              <w:left w:val="nil"/>
              <w:bottom w:val="single" w:sz="4" w:space="0" w:color="auto"/>
              <w:right w:val="single" w:sz="4" w:space="0" w:color="auto"/>
            </w:tcBorders>
            <w:vAlign w:val="center"/>
          </w:tcPr>
          <w:p w:rsidR="00390F53" w:rsidRPr="00E7589B" w:rsidRDefault="00390F53" w:rsidP="004F17A1">
            <w:pPr>
              <w:widowControl/>
              <w:jc w:val="center"/>
              <w:rPr>
                <w:rFonts w:ascii="宋体" w:cs="宋体"/>
                <w:color w:val="000000"/>
                <w:kern w:val="0"/>
                <w:szCs w:val="21"/>
              </w:rPr>
            </w:pPr>
            <w:r w:rsidRPr="00E7589B">
              <w:rPr>
                <w:rFonts w:ascii="宋体" w:hAnsi="宋体" w:cs="宋体" w:hint="eastAsia"/>
                <w:color w:val="000000"/>
                <w:kern w:val="0"/>
                <w:szCs w:val="21"/>
              </w:rPr>
              <w:t>交易金额</w:t>
            </w:r>
          </w:p>
        </w:tc>
        <w:tc>
          <w:tcPr>
            <w:tcW w:w="0" w:type="auto"/>
            <w:tcBorders>
              <w:top w:val="nil"/>
              <w:left w:val="nil"/>
              <w:bottom w:val="single" w:sz="4" w:space="0" w:color="auto"/>
              <w:right w:val="single" w:sz="4" w:space="0" w:color="auto"/>
            </w:tcBorders>
            <w:vAlign w:val="center"/>
          </w:tcPr>
          <w:p w:rsidR="00390F53" w:rsidRPr="00E7589B" w:rsidRDefault="00390F53" w:rsidP="004F17A1">
            <w:pPr>
              <w:widowControl/>
              <w:jc w:val="center"/>
              <w:rPr>
                <w:rFonts w:ascii="宋体" w:cs="宋体"/>
                <w:color w:val="000000"/>
                <w:kern w:val="0"/>
                <w:szCs w:val="21"/>
              </w:rPr>
            </w:pPr>
            <w:r w:rsidRPr="00E7589B">
              <w:rPr>
                <w:rFonts w:ascii="宋体" w:hAnsi="宋体" w:cs="宋体" w:hint="eastAsia"/>
                <w:color w:val="000000"/>
                <w:kern w:val="0"/>
                <w:szCs w:val="21"/>
              </w:rPr>
              <w:t>服务费</w:t>
            </w:r>
          </w:p>
        </w:tc>
        <w:tc>
          <w:tcPr>
            <w:tcW w:w="0" w:type="auto"/>
            <w:tcBorders>
              <w:top w:val="nil"/>
              <w:left w:val="nil"/>
              <w:bottom w:val="single" w:sz="4" w:space="0" w:color="auto"/>
              <w:right w:val="single" w:sz="4" w:space="0" w:color="auto"/>
            </w:tcBorders>
            <w:vAlign w:val="center"/>
          </w:tcPr>
          <w:p w:rsidR="00390F53" w:rsidRPr="00E7589B" w:rsidRDefault="00390F53" w:rsidP="004F17A1">
            <w:pPr>
              <w:widowControl/>
              <w:jc w:val="center"/>
              <w:rPr>
                <w:rFonts w:ascii="宋体" w:cs="宋体"/>
                <w:color w:val="000000"/>
                <w:kern w:val="0"/>
                <w:szCs w:val="21"/>
              </w:rPr>
            </w:pPr>
            <w:r w:rsidRPr="00E7589B">
              <w:rPr>
                <w:rFonts w:ascii="宋体" w:hAnsi="宋体" w:cs="宋体" w:hint="eastAsia"/>
                <w:color w:val="000000"/>
                <w:kern w:val="0"/>
                <w:szCs w:val="21"/>
              </w:rPr>
              <w:t>分润</w:t>
            </w:r>
          </w:p>
        </w:tc>
        <w:tc>
          <w:tcPr>
            <w:tcW w:w="0" w:type="auto"/>
            <w:tcBorders>
              <w:top w:val="nil"/>
              <w:left w:val="nil"/>
              <w:bottom w:val="single" w:sz="4" w:space="0" w:color="auto"/>
              <w:right w:val="single" w:sz="4" w:space="0" w:color="auto"/>
            </w:tcBorders>
            <w:vAlign w:val="center"/>
          </w:tcPr>
          <w:p w:rsidR="00390F53" w:rsidRPr="00E7589B" w:rsidRDefault="00390F53" w:rsidP="004F17A1">
            <w:pPr>
              <w:widowControl/>
              <w:jc w:val="center"/>
              <w:rPr>
                <w:rFonts w:ascii="宋体" w:cs="宋体"/>
                <w:color w:val="000000"/>
                <w:kern w:val="0"/>
                <w:szCs w:val="21"/>
              </w:rPr>
            </w:pPr>
            <w:r w:rsidRPr="00E7589B">
              <w:rPr>
                <w:rFonts w:ascii="宋体" w:hAnsi="宋体" w:cs="宋体" w:hint="eastAsia"/>
                <w:color w:val="000000"/>
                <w:kern w:val="0"/>
                <w:szCs w:val="21"/>
              </w:rPr>
              <w:t>应</w:t>
            </w:r>
            <w:r>
              <w:rPr>
                <w:rFonts w:ascii="宋体" w:hAnsi="宋体" w:cs="宋体" w:hint="eastAsia"/>
                <w:color w:val="000000"/>
                <w:kern w:val="0"/>
                <w:szCs w:val="21"/>
              </w:rPr>
              <w:t>付</w:t>
            </w:r>
            <w:r w:rsidRPr="00E7589B">
              <w:rPr>
                <w:rFonts w:ascii="宋体" w:hAnsi="宋体" w:cs="宋体" w:hint="eastAsia"/>
                <w:color w:val="000000"/>
                <w:kern w:val="0"/>
                <w:szCs w:val="21"/>
              </w:rPr>
              <w:t>金款</w:t>
            </w:r>
          </w:p>
        </w:tc>
        <w:tc>
          <w:tcPr>
            <w:tcW w:w="0" w:type="auto"/>
            <w:tcBorders>
              <w:top w:val="nil"/>
              <w:left w:val="nil"/>
              <w:bottom w:val="single" w:sz="4" w:space="0" w:color="auto"/>
              <w:right w:val="single" w:sz="4" w:space="0" w:color="auto"/>
            </w:tcBorders>
            <w:vAlign w:val="center"/>
          </w:tcPr>
          <w:p w:rsidR="00390F53" w:rsidRPr="00E7589B" w:rsidRDefault="00390F53" w:rsidP="004F17A1">
            <w:pPr>
              <w:widowControl/>
              <w:jc w:val="center"/>
              <w:rPr>
                <w:rFonts w:ascii="宋体" w:cs="宋体"/>
                <w:color w:val="000000"/>
                <w:kern w:val="0"/>
                <w:szCs w:val="21"/>
              </w:rPr>
            </w:pPr>
            <w:r w:rsidRPr="00E7589B">
              <w:rPr>
                <w:rFonts w:ascii="宋体" w:hAnsi="宋体" w:cs="宋体" w:hint="eastAsia"/>
                <w:color w:val="000000"/>
                <w:kern w:val="0"/>
                <w:szCs w:val="21"/>
              </w:rPr>
              <w:t>交易金额</w:t>
            </w:r>
          </w:p>
        </w:tc>
        <w:tc>
          <w:tcPr>
            <w:tcW w:w="0" w:type="auto"/>
            <w:tcBorders>
              <w:top w:val="nil"/>
              <w:left w:val="nil"/>
              <w:bottom w:val="single" w:sz="4" w:space="0" w:color="auto"/>
              <w:right w:val="single" w:sz="4" w:space="0" w:color="auto"/>
            </w:tcBorders>
            <w:vAlign w:val="center"/>
          </w:tcPr>
          <w:p w:rsidR="00390F53" w:rsidRPr="00E7589B" w:rsidRDefault="00390F53" w:rsidP="004F17A1">
            <w:pPr>
              <w:widowControl/>
              <w:jc w:val="center"/>
              <w:rPr>
                <w:rFonts w:ascii="宋体" w:cs="宋体"/>
                <w:color w:val="000000"/>
                <w:kern w:val="0"/>
                <w:szCs w:val="21"/>
              </w:rPr>
            </w:pPr>
            <w:r w:rsidRPr="00E7589B">
              <w:rPr>
                <w:rFonts w:ascii="宋体" w:hAnsi="宋体" w:cs="宋体" w:hint="eastAsia"/>
                <w:color w:val="000000"/>
                <w:kern w:val="0"/>
                <w:szCs w:val="21"/>
              </w:rPr>
              <w:t>服务费</w:t>
            </w:r>
          </w:p>
        </w:tc>
        <w:tc>
          <w:tcPr>
            <w:tcW w:w="0" w:type="auto"/>
            <w:tcBorders>
              <w:top w:val="nil"/>
              <w:left w:val="nil"/>
              <w:bottom w:val="single" w:sz="4" w:space="0" w:color="auto"/>
              <w:right w:val="single" w:sz="4" w:space="0" w:color="auto"/>
            </w:tcBorders>
            <w:vAlign w:val="center"/>
          </w:tcPr>
          <w:p w:rsidR="00390F53" w:rsidRPr="00E7589B" w:rsidRDefault="00390F53" w:rsidP="004F17A1">
            <w:pPr>
              <w:widowControl/>
              <w:jc w:val="center"/>
              <w:rPr>
                <w:rFonts w:ascii="宋体" w:cs="宋体"/>
                <w:color w:val="000000"/>
                <w:kern w:val="0"/>
                <w:szCs w:val="21"/>
              </w:rPr>
            </w:pPr>
            <w:r w:rsidRPr="00E7589B">
              <w:rPr>
                <w:rFonts w:ascii="宋体" w:hAnsi="宋体" w:cs="宋体" w:hint="eastAsia"/>
                <w:color w:val="000000"/>
                <w:kern w:val="0"/>
                <w:szCs w:val="21"/>
              </w:rPr>
              <w:t>分润</w:t>
            </w:r>
          </w:p>
        </w:tc>
        <w:tc>
          <w:tcPr>
            <w:tcW w:w="0" w:type="auto"/>
            <w:tcBorders>
              <w:top w:val="nil"/>
              <w:left w:val="nil"/>
              <w:bottom w:val="single" w:sz="4" w:space="0" w:color="auto"/>
              <w:right w:val="single" w:sz="4" w:space="0" w:color="auto"/>
            </w:tcBorders>
            <w:vAlign w:val="center"/>
          </w:tcPr>
          <w:p w:rsidR="00390F53" w:rsidRPr="00E7589B" w:rsidRDefault="00390F53" w:rsidP="004F17A1">
            <w:pPr>
              <w:widowControl/>
              <w:jc w:val="center"/>
              <w:rPr>
                <w:rFonts w:ascii="宋体" w:cs="宋体"/>
                <w:color w:val="000000"/>
                <w:kern w:val="0"/>
                <w:szCs w:val="21"/>
              </w:rPr>
            </w:pPr>
            <w:r w:rsidRPr="00E7589B">
              <w:rPr>
                <w:rFonts w:ascii="宋体" w:hAnsi="宋体" w:cs="宋体" w:hint="eastAsia"/>
                <w:color w:val="000000"/>
                <w:kern w:val="0"/>
                <w:szCs w:val="21"/>
              </w:rPr>
              <w:t>应收金款</w:t>
            </w:r>
          </w:p>
        </w:tc>
        <w:tc>
          <w:tcPr>
            <w:tcW w:w="0" w:type="auto"/>
            <w:vMerge/>
            <w:tcBorders>
              <w:top w:val="nil"/>
              <w:left w:val="single" w:sz="4" w:space="0" w:color="auto"/>
              <w:bottom w:val="single" w:sz="4" w:space="0" w:color="auto"/>
              <w:right w:val="single" w:sz="4" w:space="0" w:color="auto"/>
            </w:tcBorders>
            <w:vAlign w:val="center"/>
          </w:tcPr>
          <w:p w:rsidR="00390F53" w:rsidRPr="00E7589B" w:rsidRDefault="00390F53" w:rsidP="004F17A1">
            <w:pPr>
              <w:widowControl/>
              <w:jc w:val="left"/>
              <w:rPr>
                <w:rFonts w:ascii="宋体" w:cs="宋体"/>
                <w:color w:val="000000"/>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90F53" w:rsidRPr="00E7589B" w:rsidRDefault="00390F53" w:rsidP="004F17A1">
            <w:pPr>
              <w:widowControl/>
              <w:jc w:val="left"/>
              <w:rPr>
                <w:rFonts w:ascii="宋体" w:cs="宋体"/>
                <w:color w:val="000000"/>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90F53" w:rsidRPr="00E7589B" w:rsidRDefault="00390F53" w:rsidP="004F17A1">
            <w:pPr>
              <w:widowControl/>
              <w:jc w:val="left"/>
              <w:rPr>
                <w:rFonts w:ascii="宋体" w:cs="宋体"/>
                <w:color w:val="000000"/>
                <w:kern w:val="0"/>
                <w:sz w:val="22"/>
                <w:szCs w:val="22"/>
              </w:rPr>
            </w:pPr>
          </w:p>
        </w:tc>
      </w:tr>
      <w:tr w:rsidR="00390F53" w:rsidRPr="00E7589B" w:rsidTr="004F17A1">
        <w:trPr>
          <w:trHeight w:val="270"/>
        </w:trPr>
        <w:tc>
          <w:tcPr>
            <w:tcW w:w="0" w:type="auto"/>
            <w:tcBorders>
              <w:top w:val="single" w:sz="4" w:space="0" w:color="auto"/>
              <w:left w:val="single" w:sz="4" w:space="0" w:color="auto"/>
              <w:bottom w:val="single" w:sz="4" w:space="0" w:color="auto"/>
              <w:right w:val="single" w:sz="4" w:space="0" w:color="auto"/>
            </w:tcBorders>
            <w:vAlign w:val="center"/>
          </w:tcPr>
          <w:p w:rsidR="00390F53" w:rsidRPr="00E7589B" w:rsidRDefault="00390F53" w:rsidP="004F17A1">
            <w:pPr>
              <w:widowControl/>
              <w:jc w:val="left"/>
              <w:rPr>
                <w:rFonts w:ascii="宋体" w:cs="宋体"/>
                <w:color w:val="000000"/>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390F53" w:rsidRPr="00E7589B" w:rsidRDefault="00390F53" w:rsidP="004F17A1">
            <w:pPr>
              <w:widowControl/>
              <w:jc w:val="left"/>
              <w:rPr>
                <w:rFonts w:ascii="宋体" w:cs="宋体"/>
                <w:color w:val="000000"/>
                <w:kern w:val="0"/>
                <w:szCs w:val="21"/>
              </w:rPr>
            </w:pPr>
          </w:p>
        </w:tc>
        <w:tc>
          <w:tcPr>
            <w:tcW w:w="0" w:type="auto"/>
            <w:tcBorders>
              <w:top w:val="nil"/>
              <w:left w:val="nil"/>
              <w:bottom w:val="single" w:sz="4" w:space="0" w:color="auto"/>
              <w:right w:val="single" w:sz="4" w:space="0" w:color="auto"/>
            </w:tcBorders>
            <w:vAlign w:val="center"/>
          </w:tcPr>
          <w:p w:rsidR="00390F53" w:rsidRPr="00E7589B" w:rsidRDefault="00390F53" w:rsidP="004F17A1">
            <w:pPr>
              <w:widowControl/>
              <w:jc w:val="center"/>
              <w:rPr>
                <w:rFonts w:ascii="宋体" w:cs="宋体"/>
                <w:color w:val="000000"/>
                <w:kern w:val="0"/>
                <w:szCs w:val="21"/>
              </w:rPr>
            </w:pPr>
          </w:p>
        </w:tc>
        <w:tc>
          <w:tcPr>
            <w:tcW w:w="0" w:type="auto"/>
            <w:tcBorders>
              <w:top w:val="nil"/>
              <w:left w:val="nil"/>
              <w:bottom w:val="single" w:sz="4" w:space="0" w:color="auto"/>
              <w:right w:val="single" w:sz="4" w:space="0" w:color="auto"/>
            </w:tcBorders>
            <w:vAlign w:val="center"/>
          </w:tcPr>
          <w:p w:rsidR="00390F53" w:rsidRPr="00E7589B" w:rsidRDefault="00390F53" w:rsidP="004F17A1">
            <w:pPr>
              <w:widowControl/>
              <w:jc w:val="center"/>
              <w:rPr>
                <w:rFonts w:ascii="宋体" w:cs="宋体"/>
                <w:color w:val="000000"/>
                <w:kern w:val="0"/>
                <w:szCs w:val="21"/>
              </w:rPr>
            </w:pPr>
          </w:p>
        </w:tc>
        <w:tc>
          <w:tcPr>
            <w:tcW w:w="0" w:type="auto"/>
            <w:tcBorders>
              <w:top w:val="nil"/>
              <w:left w:val="nil"/>
              <w:bottom w:val="single" w:sz="4" w:space="0" w:color="auto"/>
              <w:right w:val="single" w:sz="4" w:space="0" w:color="auto"/>
            </w:tcBorders>
            <w:vAlign w:val="center"/>
          </w:tcPr>
          <w:p w:rsidR="00390F53" w:rsidRPr="00E7589B" w:rsidRDefault="00390F53" w:rsidP="004F17A1">
            <w:pPr>
              <w:widowControl/>
              <w:jc w:val="center"/>
              <w:rPr>
                <w:rFonts w:ascii="宋体" w:cs="宋体"/>
                <w:color w:val="000000"/>
                <w:kern w:val="0"/>
                <w:szCs w:val="21"/>
              </w:rPr>
            </w:pPr>
          </w:p>
        </w:tc>
        <w:tc>
          <w:tcPr>
            <w:tcW w:w="0" w:type="auto"/>
            <w:tcBorders>
              <w:top w:val="nil"/>
              <w:left w:val="nil"/>
              <w:bottom w:val="single" w:sz="4" w:space="0" w:color="auto"/>
              <w:right w:val="single" w:sz="4" w:space="0" w:color="auto"/>
            </w:tcBorders>
            <w:vAlign w:val="center"/>
          </w:tcPr>
          <w:p w:rsidR="00390F53" w:rsidRPr="00E7589B" w:rsidRDefault="00390F53" w:rsidP="004F17A1">
            <w:pPr>
              <w:widowControl/>
              <w:jc w:val="center"/>
              <w:rPr>
                <w:rFonts w:ascii="宋体" w:cs="宋体"/>
                <w:color w:val="000000"/>
                <w:kern w:val="0"/>
                <w:szCs w:val="21"/>
              </w:rPr>
            </w:pPr>
          </w:p>
        </w:tc>
        <w:tc>
          <w:tcPr>
            <w:tcW w:w="0" w:type="auto"/>
            <w:tcBorders>
              <w:top w:val="nil"/>
              <w:left w:val="nil"/>
              <w:bottom w:val="single" w:sz="4" w:space="0" w:color="auto"/>
              <w:right w:val="single" w:sz="4" w:space="0" w:color="auto"/>
            </w:tcBorders>
            <w:vAlign w:val="center"/>
          </w:tcPr>
          <w:p w:rsidR="00390F53" w:rsidRPr="00E7589B" w:rsidRDefault="00390F53" w:rsidP="004F17A1">
            <w:pPr>
              <w:widowControl/>
              <w:jc w:val="center"/>
              <w:rPr>
                <w:rFonts w:ascii="宋体" w:cs="宋体"/>
                <w:color w:val="000000"/>
                <w:kern w:val="0"/>
                <w:szCs w:val="21"/>
              </w:rPr>
            </w:pPr>
          </w:p>
        </w:tc>
        <w:tc>
          <w:tcPr>
            <w:tcW w:w="0" w:type="auto"/>
            <w:tcBorders>
              <w:top w:val="nil"/>
              <w:left w:val="nil"/>
              <w:bottom w:val="single" w:sz="4" w:space="0" w:color="auto"/>
              <w:right w:val="single" w:sz="4" w:space="0" w:color="auto"/>
            </w:tcBorders>
            <w:vAlign w:val="center"/>
          </w:tcPr>
          <w:p w:rsidR="00390F53" w:rsidRPr="00E7589B" w:rsidRDefault="00390F53" w:rsidP="004F17A1">
            <w:pPr>
              <w:widowControl/>
              <w:jc w:val="center"/>
              <w:rPr>
                <w:rFonts w:ascii="宋体" w:cs="宋体"/>
                <w:color w:val="000000"/>
                <w:kern w:val="0"/>
                <w:szCs w:val="21"/>
              </w:rPr>
            </w:pPr>
          </w:p>
        </w:tc>
        <w:tc>
          <w:tcPr>
            <w:tcW w:w="0" w:type="auto"/>
            <w:tcBorders>
              <w:top w:val="nil"/>
              <w:left w:val="nil"/>
              <w:bottom w:val="single" w:sz="4" w:space="0" w:color="auto"/>
              <w:right w:val="single" w:sz="4" w:space="0" w:color="auto"/>
            </w:tcBorders>
            <w:vAlign w:val="center"/>
          </w:tcPr>
          <w:p w:rsidR="00390F53" w:rsidRPr="00E7589B" w:rsidRDefault="00390F53" w:rsidP="004F17A1">
            <w:pPr>
              <w:widowControl/>
              <w:jc w:val="center"/>
              <w:rPr>
                <w:rFonts w:ascii="宋体" w:cs="宋体"/>
                <w:color w:val="000000"/>
                <w:kern w:val="0"/>
                <w:szCs w:val="21"/>
              </w:rPr>
            </w:pPr>
          </w:p>
        </w:tc>
        <w:tc>
          <w:tcPr>
            <w:tcW w:w="0" w:type="auto"/>
            <w:tcBorders>
              <w:top w:val="nil"/>
              <w:left w:val="nil"/>
              <w:bottom w:val="single" w:sz="4" w:space="0" w:color="auto"/>
              <w:right w:val="single" w:sz="4" w:space="0" w:color="auto"/>
            </w:tcBorders>
            <w:vAlign w:val="center"/>
          </w:tcPr>
          <w:p w:rsidR="00390F53" w:rsidRPr="00E7589B" w:rsidRDefault="00390F53" w:rsidP="004F17A1">
            <w:pPr>
              <w:widowControl/>
              <w:jc w:val="center"/>
              <w:rPr>
                <w:rFonts w:ascii="宋体" w:cs="宋体"/>
                <w:color w:val="000000"/>
                <w:kern w:val="0"/>
                <w:szCs w:val="21"/>
              </w:rPr>
            </w:pPr>
          </w:p>
        </w:tc>
        <w:tc>
          <w:tcPr>
            <w:tcW w:w="0" w:type="auto"/>
            <w:tcBorders>
              <w:top w:val="nil"/>
              <w:left w:val="single" w:sz="4" w:space="0" w:color="auto"/>
              <w:bottom w:val="single" w:sz="4" w:space="0" w:color="auto"/>
              <w:right w:val="single" w:sz="4" w:space="0" w:color="auto"/>
            </w:tcBorders>
            <w:vAlign w:val="center"/>
          </w:tcPr>
          <w:p w:rsidR="00390F53" w:rsidRPr="00E7589B" w:rsidRDefault="00390F53" w:rsidP="004F17A1">
            <w:pPr>
              <w:widowControl/>
              <w:jc w:val="left"/>
              <w:rPr>
                <w:rFonts w:ascii="宋体" w:cs="宋体"/>
                <w:color w:val="000000"/>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390F53" w:rsidRPr="00E7589B" w:rsidRDefault="00390F53" w:rsidP="004F17A1">
            <w:pPr>
              <w:widowControl/>
              <w:jc w:val="left"/>
              <w:rPr>
                <w:rFonts w:ascii="宋体" w:cs="宋体"/>
                <w:color w:val="000000"/>
                <w:kern w:val="0"/>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rsidR="00390F53" w:rsidRPr="00E7589B" w:rsidRDefault="00390F53" w:rsidP="004F17A1">
            <w:pPr>
              <w:widowControl/>
              <w:jc w:val="left"/>
              <w:rPr>
                <w:rFonts w:ascii="宋体" w:cs="宋体"/>
                <w:color w:val="000000"/>
                <w:kern w:val="0"/>
                <w:sz w:val="22"/>
                <w:szCs w:val="22"/>
              </w:rPr>
            </w:pPr>
          </w:p>
        </w:tc>
      </w:tr>
      <w:tr w:rsidR="00390F53" w:rsidRPr="00E7589B" w:rsidTr="004F17A1">
        <w:trPr>
          <w:trHeight w:val="270"/>
        </w:trPr>
        <w:tc>
          <w:tcPr>
            <w:tcW w:w="0" w:type="auto"/>
            <w:tcBorders>
              <w:top w:val="single" w:sz="4" w:space="0" w:color="auto"/>
              <w:left w:val="single" w:sz="4" w:space="0" w:color="auto"/>
              <w:bottom w:val="single" w:sz="4" w:space="0" w:color="auto"/>
              <w:right w:val="single" w:sz="4" w:space="0" w:color="auto"/>
            </w:tcBorders>
            <w:vAlign w:val="center"/>
          </w:tcPr>
          <w:p w:rsidR="00390F53" w:rsidRPr="00E7589B" w:rsidRDefault="00390F53" w:rsidP="004F17A1">
            <w:pPr>
              <w:widowControl/>
              <w:jc w:val="left"/>
              <w:rPr>
                <w:rFonts w:ascii="宋体" w:cs="宋体"/>
                <w:color w:val="000000"/>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390F53" w:rsidRPr="00E7589B" w:rsidRDefault="00390F53" w:rsidP="004F17A1">
            <w:pPr>
              <w:widowControl/>
              <w:jc w:val="left"/>
              <w:rPr>
                <w:rFonts w:ascii="宋体" w:cs="宋体"/>
                <w:color w:val="000000"/>
                <w:kern w:val="0"/>
                <w:szCs w:val="21"/>
              </w:rPr>
            </w:pPr>
          </w:p>
        </w:tc>
        <w:tc>
          <w:tcPr>
            <w:tcW w:w="0" w:type="auto"/>
            <w:tcBorders>
              <w:top w:val="nil"/>
              <w:left w:val="nil"/>
              <w:bottom w:val="single" w:sz="4" w:space="0" w:color="auto"/>
              <w:right w:val="single" w:sz="4" w:space="0" w:color="auto"/>
            </w:tcBorders>
            <w:vAlign w:val="center"/>
          </w:tcPr>
          <w:p w:rsidR="00390F53" w:rsidRPr="00E7589B" w:rsidRDefault="00390F53" w:rsidP="004F17A1">
            <w:pPr>
              <w:widowControl/>
              <w:jc w:val="center"/>
              <w:rPr>
                <w:rFonts w:ascii="宋体" w:cs="宋体"/>
                <w:color w:val="000000"/>
                <w:kern w:val="0"/>
                <w:szCs w:val="21"/>
              </w:rPr>
            </w:pPr>
          </w:p>
        </w:tc>
        <w:tc>
          <w:tcPr>
            <w:tcW w:w="0" w:type="auto"/>
            <w:tcBorders>
              <w:top w:val="nil"/>
              <w:left w:val="nil"/>
              <w:bottom w:val="single" w:sz="4" w:space="0" w:color="auto"/>
              <w:right w:val="single" w:sz="4" w:space="0" w:color="auto"/>
            </w:tcBorders>
            <w:vAlign w:val="center"/>
          </w:tcPr>
          <w:p w:rsidR="00390F53" w:rsidRPr="00E7589B" w:rsidRDefault="00390F53" w:rsidP="004F17A1">
            <w:pPr>
              <w:widowControl/>
              <w:jc w:val="center"/>
              <w:rPr>
                <w:rFonts w:ascii="宋体" w:cs="宋体"/>
                <w:color w:val="000000"/>
                <w:kern w:val="0"/>
                <w:szCs w:val="21"/>
              </w:rPr>
            </w:pPr>
          </w:p>
        </w:tc>
        <w:tc>
          <w:tcPr>
            <w:tcW w:w="0" w:type="auto"/>
            <w:tcBorders>
              <w:top w:val="nil"/>
              <w:left w:val="nil"/>
              <w:bottom w:val="single" w:sz="4" w:space="0" w:color="auto"/>
              <w:right w:val="single" w:sz="4" w:space="0" w:color="auto"/>
            </w:tcBorders>
            <w:vAlign w:val="center"/>
          </w:tcPr>
          <w:p w:rsidR="00390F53" w:rsidRPr="00E7589B" w:rsidRDefault="00390F53" w:rsidP="004F17A1">
            <w:pPr>
              <w:widowControl/>
              <w:jc w:val="center"/>
              <w:rPr>
                <w:rFonts w:ascii="宋体" w:cs="宋体"/>
                <w:color w:val="000000"/>
                <w:kern w:val="0"/>
                <w:szCs w:val="21"/>
              </w:rPr>
            </w:pPr>
          </w:p>
        </w:tc>
        <w:tc>
          <w:tcPr>
            <w:tcW w:w="0" w:type="auto"/>
            <w:tcBorders>
              <w:top w:val="nil"/>
              <w:left w:val="nil"/>
              <w:bottom w:val="single" w:sz="4" w:space="0" w:color="auto"/>
              <w:right w:val="single" w:sz="4" w:space="0" w:color="auto"/>
            </w:tcBorders>
            <w:vAlign w:val="center"/>
          </w:tcPr>
          <w:p w:rsidR="00390F53" w:rsidRPr="00E7589B" w:rsidRDefault="00390F53" w:rsidP="004F17A1">
            <w:pPr>
              <w:widowControl/>
              <w:jc w:val="center"/>
              <w:rPr>
                <w:rFonts w:ascii="宋体" w:cs="宋体"/>
                <w:color w:val="000000"/>
                <w:kern w:val="0"/>
                <w:szCs w:val="21"/>
              </w:rPr>
            </w:pPr>
          </w:p>
        </w:tc>
        <w:tc>
          <w:tcPr>
            <w:tcW w:w="0" w:type="auto"/>
            <w:tcBorders>
              <w:top w:val="nil"/>
              <w:left w:val="nil"/>
              <w:bottom w:val="single" w:sz="4" w:space="0" w:color="auto"/>
              <w:right w:val="single" w:sz="4" w:space="0" w:color="auto"/>
            </w:tcBorders>
            <w:vAlign w:val="center"/>
          </w:tcPr>
          <w:p w:rsidR="00390F53" w:rsidRPr="00E7589B" w:rsidRDefault="00390F53" w:rsidP="004F17A1">
            <w:pPr>
              <w:widowControl/>
              <w:jc w:val="center"/>
              <w:rPr>
                <w:rFonts w:ascii="宋体" w:cs="宋体"/>
                <w:color w:val="000000"/>
                <w:kern w:val="0"/>
                <w:szCs w:val="21"/>
              </w:rPr>
            </w:pPr>
          </w:p>
        </w:tc>
        <w:tc>
          <w:tcPr>
            <w:tcW w:w="0" w:type="auto"/>
            <w:tcBorders>
              <w:top w:val="nil"/>
              <w:left w:val="nil"/>
              <w:bottom w:val="single" w:sz="4" w:space="0" w:color="auto"/>
              <w:right w:val="single" w:sz="4" w:space="0" w:color="auto"/>
            </w:tcBorders>
            <w:vAlign w:val="center"/>
          </w:tcPr>
          <w:p w:rsidR="00390F53" w:rsidRPr="00E7589B" w:rsidRDefault="00390F53" w:rsidP="004F17A1">
            <w:pPr>
              <w:widowControl/>
              <w:jc w:val="center"/>
              <w:rPr>
                <w:rFonts w:ascii="宋体" w:cs="宋体"/>
                <w:color w:val="000000"/>
                <w:kern w:val="0"/>
                <w:szCs w:val="21"/>
              </w:rPr>
            </w:pPr>
          </w:p>
        </w:tc>
        <w:tc>
          <w:tcPr>
            <w:tcW w:w="0" w:type="auto"/>
            <w:tcBorders>
              <w:top w:val="nil"/>
              <w:left w:val="nil"/>
              <w:bottom w:val="single" w:sz="4" w:space="0" w:color="auto"/>
              <w:right w:val="single" w:sz="4" w:space="0" w:color="auto"/>
            </w:tcBorders>
            <w:vAlign w:val="center"/>
          </w:tcPr>
          <w:p w:rsidR="00390F53" w:rsidRPr="00E7589B" w:rsidRDefault="00390F53" w:rsidP="004F17A1">
            <w:pPr>
              <w:widowControl/>
              <w:jc w:val="center"/>
              <w:rPr>
                <w:rFonts w:ascii="宋体" w:cs="宋体"/>
                <w:color w:val="000000"/>
                <w:kern w:val="0"/>
                <w:szCs w:val="21"/>
              </w:rPr>
            </w:pPr>
          </w:p>
        </w:tc>
        <w:tc>
          <w:tcPr>
            <w:tcW w:w="0" w:type="auto"/>
            <w:tcBorders>
              <w:top w:val="nil"/>
              <w:left w:val="nil"/>
              <w:bottom w:val="single" w:sz="4" w:space="0" w:color="auto"/>
              <w:right w:val="single" w:sz="4" w:space="0" w:color="auto"/>
            </w:tcBorders>
            <w:vAlign w:val="center"/>
          </w:tcPr>
          <w:p w:rsidR="00390F53" w:rsidRPr="00E7589B" w:rsidRDefault="00390F53" w:rsidP="004F17A1">
            <w:pPr>
              <w:widowControl/>
              <w:jc w:val="center"/>
              <w:rPr>
                <w:rFonts w:ascii="宋体" w:cs="宋体"/>
                <w:color w:val="000000"/>
                <w:kern w:val="0"/>
                <w:szCs w:val="21"/>
              </w:rPr>
            </w:pPr>
          </w:p>
        </w:tc>
        <w:tc>
          <w:tcPr>
            <w:tcW w:w="0" w:type="auto"/>
            <w:tcBorders>
              <w:top w:val="nil"/>
              <w:left w:val="single" w:sz="4" w:space="0" w:color="auto"/>
              <w:bottom w:val="single" w:sz="4" w:space="0" w:color="auto"/>
              <w:right w:val="single" w:sz="4" w:space="0" w:color="auto"/>
            </w:tcBorders>
            <w:vAlign w:val="center"/>
          </w:tcPr>
          <w:p w:rsidR="00390F53" w:rsidRPr="00E7589B" w:rsidRDefault="00390F53" w:rsidP="004F17A1">
            <w:pPr>
              <w:widowControl/>
              <w:jc w:val="left"/>
              <w:rPr>
                <w:rFonts w:ascii="宋体" w:cs="宋体"/>
                <w:color w:val="000000"/>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390F53" w:rsidRPr="00E7589B" w:rsidRDefault="00390F53" w:rsidP="004F17A1">
            <w:pPr>
              <w:widowControl/>
              <w:jc w:val="left"/>
              <w:rPr>
                <w:rFonts w:ascii="宋体" w:cs="宋体"/>
                <w:color w:val="000000"/>
                <w:kern w:val="0"/>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rsidR="00390F53" w:rsidRPr="00E7589B" w:rsidRDefault="00390F53" w:rsidP="004F17A1">
            <w:pPr>
              <w:widowControl/>
              <w:jc w:val="left"/>
              <w:rPr>
                <w:rFonts w:ascii="宋体" w:cs="宋体"/>
                <w:color w:val="000000"/>
                <w:kern w:val="0"/>
                <w:sz w:val="22"/>
                <w:szCs w:val="22"/>
              </w:rPr>
            </w:pPr>
          </w:p>
        </w:tc>
      </w:tr>
      <w:tr w:rsidR="00390F53" w:rsidRPr="00E7589B" w:rsidTr="004F17A1">
        <w:trPr>
          <w:trHeight w:val="270"/>
        </w:trPr>
        <w:tc>
          <w:tcPr>
            <w:tcW w:w="0" w:type="auto"/>
            <w:tcBorders>
              <w:top w:val="single" w:sz="4" w:space="0" w:color="auto"/>
              <w:left w:val="single" w:sz="4" w:space="0" w:color="auto"/>
              <w:bottom w:val="single" w:sz="4" w:space="0" w:color="auto"/>
              <w:right w:val="single" w:sz="4" w:space="0" w:color="auto"/>
            </w:tcBorders>
            <w:vAlign w:val="center"/>
          </w:tcPr>
          <w:p w:rsidR="00390F53" w:rsidRPr="00E7589B" w:rsidRDefault="00390F53" w:rsidP="004F17A1">
            <w:pPr>
              <w:widowControl/>
              <w:jc w:val="left"/>
              <w:rPr>
                <w:rFonts w:ascii="宋体" w:cs="宋体"/>
                <w:color w:val="000000"/>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390F53" w:rsidRPr="00E7589B" w:rsidRDefault="00390F53" w:rsidP="004F17A1">
            <w:pPr>
              <w:widowControl/>
              <w:jc w:val="left"/>
              <w:rPr>
                <w:rFonts w:ascii="宋体" w:cs="宋体"/>
                <w:color w:val="000000"/>
                <w:kern w:val="0"/>
                <w:szCs w:val="21"/>
              </w:rPr>
            </w:pPr>
          </w:p>
        </w:tc>
        <w:tc>
          <w:tcPr>
            <w:tcW w:w="0" w:type="auto"/>
            <w:tcBorders>
              <w:top w:val="nil"/>
              <w:left w:val="nil"/>
              <w:bottom w:val="single" w:sz="4" w:space="0" w:color="auto"/>
              <w:right w:val="single" w:sz="4" w:space="0" w:color="auto"/>
            </w:tcBorders>
            <w:vAlign w:val="center"/>
          </w:tcPr>
          <w:p w:rsidR="00390F53" w:rsidRPr="00E7589B" w:rsidRDefault="00390F53" w:rsidP="004F17A1">
            <w:pPr>
              <w:widowControl/>
              <w:jc w:val="center"/>
              <w:rPr>
                <w:rFonts w:ascii="宋体" w:cs="宋体"/>
                <w:color w:val="000000"/>
                <w:kern w:val="0"/>
                <w:szCs w:val="21"/>
              </w:rPr>
            </w:pPr>
          </w:p>
        </w:tc>
        <w:tc>
          <w:tcPr>
            <w:tcW w:w="0" w:type="auto"/>
            <w:tcBorders>
              <w:top w:val="nil"/>
              <w:left w:val="nil"/>
              <w:bottom w:val="single" w:sz="4" w:space="0" w:color="auto"/>
              <w:right w:val="single" w:sz="4" w:space="0" w:color="auto"/>
            </w:tcBorders>
            <w:vAlign w:val="center"/>
          </w:tcPr>
          <w:p w:rsidR="00390F53" w:rsidRPr="00E7589B" w:rsidRDefault="00390F53" w:rsidP="004F17A1">
            <w:pPr>
              <w:widowControl/>
              <w:jc w:val="center"/>
              <w:rPr>
                <w:rFonts w:ascii="宋体" w:cs="宋体"/>
                <w:color w:val="000000"/>
                <w:kern w:val="0"/>
                <w:szCs w:val="21"/>
              </w:rPr>
            </w:pPr>
          </w:p>
        </w:tc>
        <w:tc>
          <w:tcPr>
            <w:tcW w:w="0" w:type="auto"/>
            <w:tcBorders>
              <w:top w:val="nil"/>
              <w:left w:val="nil"/>
              <w:bottom w:val="single" w:sz="4" w:space="0" w:color="auto"/>
              <w:right w:val="single" w:sz="4" w:space="0" w:color="auto"/>
            </w:tcBorders>
            <w:vAlign w:val="center"/>
          </w:tcPr>
          <w:p w:rsidR="00390F53" w:rsidRPr="00E7589B" w:rsidRDefault="00390F53" w:rsidP="004F17A1">
            <w:pPr>
              <w:widowControl/>
              <w:jc w:val="center"/>
              <w:rPr>
                <w:rFonts w:ascii="宋体" w:cs="宋体"/>
                <w:color w:val="000000"/>
                <w:kern w:val="0"/>
                <w:szCs w:val="21"/>
              </w:rPr>
            </w:pPr>
          </w:p>
        </w:tc>
        <w:tc>
          <w:tcPr>
            <w:tcW w:w="0" w:type="auto"/>
            <w:tcBorders>
              <w:top w:val="nil"/>
              <w:left w:val="nil"/>
              <w:bottom w:val="single" w:sz="4" w:space="0" w:color="auto"/>
              <w:right w:val="single" w:sz="4" w:space="0" w:color="auto"/>
            </w:tcBorders>
            <w:vAlign w:val="center"/>
          </w:tcPr>
          <w:p w:rsidR="00390F53" w:rsidRPr="00E7589B" w:rsidRDefault="00390F53" w:rsidP="004F17A1">
            <w:pPr>
              <w:widowControl/>
              <w:jc w:val="center"/>
              <w:rPr>
                <w:rFonts w:ascii="宋体" w:cs="宋体"/>
                <w:color w:val="000000"/>
                <w:kern w:val="0"/>
                <w:szCs w:val="21"/>
              </w:rPr>
            </w:pPr>
          </w:p>
        </w:tc>
        <w:tc>
          <w:tcPr>
            <w:tcW w:w="0" w:type="auto"/>
            <w:tcBorders>
              <w:top w:val="nil"/>
              <w:left w:val="nil"/>
              <w:bottom w:val="single" w:sz="4" w:space="0" w:color="auto"/>
              <w:right w:val="single" w:sz="4" w:space="0" w:color="auto"/>
            </w:tcBorders>
            <w:vAlign w:val="center"/>
          </w:tcPr>
          <w:p w:rsidR="00390F53" w:rsidRPr="00E7589B" w:rsidRDefault="00390F53" w:rsidP="004F17A1">
            <w:pPr>
              <w:widowControl/>
              <w:jc w:val="center"/>
              <w:rPr>
                <w:rFonts w:ascii="宋体" w:cs="宋体"/>
                <w:color w:val="000000"/>
                <w:kern w:val="0"/>
                <w:szCs w:val="21"/>
              </w:rPr>
            </w:pPr>
          </w:p>
        </w:tc>
        <w:tc>
          <w:tcPr>
            <w:tcW w:w="0" w:type="auto"/>
            <w:tcBorders>
              <w:top w:val="nil"/>
              <w:left w:val="nil"/>
              <w:bottom w:val="single" w:sz="4" w:space="0" w:color="auto"/>
              <w:right w:val="single" w:sz="4" w:space="0" w:color="auto"/>
            </w:tcBorders>
            <w:vAlign w:val="center"/>
          </w:tcPr>
          <w:p w:rsidR="00390F53" w:rsidRPr="00E7589B" w:rsidRDefault="00390F53" w:rsidP="004F17A1">
            <w:pPr>
              <w:widowControl/>
              <w:jc w:val="center"/>
              <w:rPr>
                <w:rFonts w:ascii="宋体" w:cs="宋体"/>
                <w:color w:val="000000"/>
                <w:kern w:val="0"/>
                <w:szCs w:val="21"/>
              </w:rPr>
            </w:pPr>
          </w:p>
        </w:tc>
        <w:tc>
          <w:tcPr>
            <w:tcW w:w="0" w:type="auto"/>
            <w:tcBorders>
              <w:top w:val="nil"/>
              <w:left w:val="nil"/>
              <w:bottom w:val="single" w:sz="4" w:space="0" w:color="auto"/>
              <w:right w:val="single" w:sz="4" w:space="0" w:color="auto"/>
            </w:tcBorders>
            <w:vAlign w:val="center"/>
          </w:tcPr>
          <w:p w:rsidR="00390F53" w:rsidRPr="00E7589B" w:rsidRDefault="00390F53" w:rsidP="004F17A1">
            <w:pPr>
              <w:widowControl/>
              <w:jc w:val="center"/>
              <w:rPr>
                <w:rFonts w:ascii="宋体" w:cs="宋体"/>
                <w:color w:val="000000"/>
                <w:kern w:val="0"/>
                <w:szCs w:val="21"/>
              </w:rPr>
            </w:pPr>
          </w:p>
        </w:tc>
        <w:tc>
          <w:tcPr>
            <w:tcW w:w="0" w:type="auto"/>
            <w:tcBorders>
              <w:top w:val="nil"/>
              <w:left w:val="nil"/>
              <w:bottom w:val="single" w:sz="4" w:space="0" w:color="auto"/>
              <w:right w:val="single" w:sz="4" w:space="0" w:color="auto"/>
            </w:tcBorders>
            <w:vAlign w:val="center"/>
          </w:tcPr>
          <w:p w:rsidR="00390F53" w:rsidRPr="00E7589B" w:rsidRDefault="00390F53" w:rsidP="004F17A1">
            <w:pPr>
              <w:widowControl/>
              <w:jc w:val="center"/>
              <w:rPr>
                <w:rFonts w:ascii="宋体" w:cs="宋体"/>
                <w:color w:val="000000"/>
                <w:kern w:val="0"/>
                <w:szCs w:val="21"/>
              </w:rPr>
            </w:pPr>
          </w:p>
        </w:tc>
        <w:tc>
          <w:tcPr>
            <w:tcW w:w="0" w:type="auto"/>
            <w:tcBorders>
              <w:top w:val="nil"/>
              <w:left w:val="single" w:sz="4" w:space="0" w:color="auto"/>
              <w:bottom w:val="single" w:sz="4" w:space="0" w:color="auto"/>
              <w:right w:val="single" w:sz="4" w:space="0" w:color="auto"/>
            </w:tcBorders>
            <w:vAlign w:val="center"/>
          </w:tcPr>
          <w:p w:rsidR="00390F53" w:rsidRPr="00E7589B" w:rsidRDefault="00390F53" w:rsidP="004F17A1">
            <w:pPr>
              <w:widowControl/>
              <w:jc w:val="left"/>
              <w:rPr>
                <w:rFonts w:ascii="宋体" w:cs="宋体"/>
                <w:color w:val="000000"/>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390F53" w:rsidRPr="00E7589B" w:rsidRDefault="00390F53" w:rsidP="004F17A1">
            <w:pPr>
              <w:widowControl/>
              <w:jc w:val="left"/>
              <w:rPr>
                <w:rFonts w:ascii="宋体" w:cs="宋体"/>
                <w:color w:val="000000"/>
                <w:kern w:val="0"/>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rsidR="00390F53" w:rsidRPr="00E7589B" w:rsidRDefault="00390F53" w:rsidP="004F17A1">
            <w:pPr>
              <w:widowControl/>
              <w:jc w:val="left"/>
              <w:rPr>
                <w:rFonts w:ascii="宋体" w:cs="宋体"/>
                <w:color w:val="000000"/>
                <w:kern w:val="0"/>
                <w:sz w:val="22"/>
                <w:szCs w:val="22"/>
              </w:rPr>
            </w:pPr>
          </w:p>
        </w:tc>
      </w:tr>
    </w:tbl>
    <w:p w:rsidR="00390F53" w:rsidRPr="00E7589B" w:rsidRDefault="00390F53" w:rsidP="00ED3C22">
      <w:pPr>
        <w:tabs>
          <w:tab w:val="left" w:pos="900"/>
        </w:tabs>
        <w:rPr>
          <w:rFonts w:ascii="宋体"/>
          <w:b/>
          <w:color w:val="000000"/>
          <w:szCs w:val="21"/>
        </w:rPr>
      </w:pPr>
    </w:p>
    <w:p w:rsidR="00390F53" w:rsidRPr="00E7589B" w:rsidRDefault="00390F53" w:rsidP="00ED3C22">
      <w:pPr>
        <w:tabs>
          <w:tab w:val="left" w:pos="900"/>
        </w:tabs>
        <w:rPr>
          <w:rFonts w:ascii="宋体"/>
          <w:b/>
          <w:color w:val="000000"/>
          <w:szCs w:val="21"/>
        </w:rPr>
      </w:pPr>
    </w:p>
    <w:p w:rsidR="00390F53" w:rsidRPr="00704E1C" w:rsidRDefault="00390F53" w:rsidP="001A1C7C">
      <w:pPr>
        <w:tabs>
          <w:tab w:val="left" w:pos="2550"/>
        </w:tabs>
        <w:spacing w:beforeLines="50" w:line="360" w:lineRule="auto"/>
        <w:rPr>
          <w:rFonts w:ascii="宋体"/>
          <w:b/>
          <w:color w:val="000000"/>
          <w:sz w:val="28"/>
          <w:szCs w:val="28"/>
        </w:rPr>
      </w:pPr>
      <w:r w:rsidRPr="00E7589B">
        <w:rPr>
          <w:rFonts w:ascii="宋体"/>
          <w:b/>
          <w:color w:val="000000"/>
          <w:sz w:val="30"/>
          <w:szCs w:val="30"/>
        </w:rPr>
        <w:tab/>
      </w:r>
      <w:r w:rsidRPr="00704E1C">
        <w:rPr>
          <w:rFonts w:ascii="宋体" w:hAnsi="宋体" w:hint="eastAsia"/>
          <w:b/>
          <w:color w:val="000000"/>
          <w:sz w:val="28"/>
          <w:szCs w:val="28"/>
        </w:rPr>
        <w:t>表</w:t>
      </w:r>
      <w:r w:rsidRPr="00704E1C">
        <w:rPr>
          <w:rFonts w:ascii="宋体" w:hAnsi="宋体"/>
          <w:b/>
          <w:color w:val="000000"/>
          <w:sz w:val="28"/>
          <w:szCs w:val="28"/>
        </w:rPr>
        <w:t>4</w:t>
      </w:r>
      <w:r w:rsidRPr="00704E1C">
        <w:rPr>
          <w:rFonts w:ascii="宋体" w:hAnsi="宋体" w:hint="eastAsia"/>
          <w:b/>
          <w:color w:val="000000"/>
          <w:sz w:val="28"/>
          <w:szCs w:val="28"/>
        </w:rPr>
        <w:t>：</w:t>
      </w:r>
      <w:r w:rsidRPr="00704E1C">
        <w:rPr>
          <w:rFonts w:ascii="Arial" w:hAnsi="Arial" w:cs="Arial" w:hint="eastAsia"/>
          <w:b/>
          <w:color w:val="000000"/>
          <w:sz w:val="28"/>
          <w:szCs w:val="28"/>
          <w:shd w:val="clear" w:color="auto" w:fill="FFFFFF"/>
        </w:rPr>
        <w:t>入网机构资金划拨表</w:t>
      </w:r>
    </w:p>
    <w:p w:rsidR="00390F53" w:rsidRPr="00E7589B" w:rsidRDefault="00390F53" w:rsidP="001A1C7C">
      <w:pPr>
        <w:spacing w:beforeLines="50" w:line="360" w:lineRule="auto"/>
        <w:rPr>
          <w:rFonts w:ascii="宋体"/>
          <w:b/>
          <w:color w:val="000000"/>
          <w:szCs w:val="21"/>
        </w:rPr>
      </w:pPr>
      <w:r w:rsidRPr="00E7589B">
        <w:rPr>
          <w:rStyle w:val="3Char"/>
          <w:rFonts w:ascii="宋体" w:hAnsi="宋体" w:hint="eastAsia"/>
          <w:bCs/>
          <w:color w:val="000000"/>
          <w:sz w:val="28"/>
          <w:szCs w:val="21"/>
        </w:rPr>
        <w:t>编制单位：</w:t>
      </w:r>
      <w:r w:rsidRPr="00E7589B">
        <w:rPr>
          <w:rStyle w:val="3Char"/>
          <w:rFonts w:ascii="宋体" w:hAnsi="宋体"/>
          <w:bCs/>
          <w:color w:val="000000"/>
          <w:sz w:val="28"/>
          <w:szCs w:val="21"/>
        </w:rPr>
        <w:t xml:space="preserve">                  </w:t>
      </w:r>
      <w:r w:rsidRPr="00E7589B">
        <w:rPr>
          <w:rStyle w:val="3Char"/>
          <w:rFonts w:ascii="宋体" w:hAnsi="宋体" w:hint="eastAsia"/>
          <w:bCs/>
          <w:color w:val="000000"/>
          <w:sz w:val="28"/>
          <w:szCs w:val="21"/>
        </w:rPr>
        <w:t>期间：</w:t>
      </w:r>
      <w:r w:rsidRPr="00E7589B">
        <w:rPr>
          <w:rFonts w:ascii="宋体" w:hAnsi="宋体"/>
          <w:color w:val="000000"/>
          <w:szCs w:val="21"/>
        </w:rPr>
        <w:t xml:space="preserve">                      </w:t>
      </w:r>
      <w:r w:rsidRPr="00E7589B">
        <w:rPr>
          <w:rFonts w:ascii="宋体" w:hAnsi="宋体" w:hint="eastAsia"/>
          <w:color w:val="000000"/>
          <w:szCs w:val="21"/>
        </w:rPr>
        <w:t>单位：元</w:t>
      </w:r>
    </w:p>
    <w:tbl>
      <w:tblPr>
        <w:tblW w:w="1085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2520"/>
        <w:gridCol w:w="2777"/>
        <w:gridCol w:w="2777"/>
        <w:gridCol w:w="2777"/>
      </w:tblGrid>
      <w:tr w:rsidR="00390F53" w:rsidRPr="00E7589B" w:rsidTr="004F17A1">
        <w:trPr>
          <w:trHeight w:val="282"/>
          <w:jc w:val="center"/>
        </w:trPr>
        <w:tc>
          <w:tcPr>
            <w:tcW w:w="2520" w:type="dxa"/>
            <w:vAlign w:val="center"/>
          </w:tcPr>
          <w:p w:rsidR="00390F53" w:rsidRPr="00E7589B" w:rsidRDefault="00390F53" w:rsidP="004F17A1">
            <w:pPr>
              <w:widowControl/>
              <w:jc w:val="center"/>
              <w:rPr>
                <w:rFonts w:ascii="宋体"/>
                <w:color w:val="000000"/>
                <w:kern w:val="0"/>
                <w:szCs w:val="21"/>
              </w:rPr>
            </w:pPr>
            <w:r>
              <w:rPr>
                <w:rFonts w:ascii="宋体" w:hAnsi="宋体" w:hint="eastAsia"/>
                <w:color w:val="000000"/>
                <w:kern w:val="0"/>
                <w:szCs w:val="21"/>
              </w:rPr>
              <w:t>划拨</w:t>
            </w:r>
            <w:r w:rsidRPr="00E7589B">
              <w:rPr>
                <w:rFonts w:ascii="宋体" w:hAnsi="宋体" w:hint="eastAsia"/>
                <w:color w:val="000000"/>
                <w:kern w:val="0"/>
                <w:szCs w:val="21"/>
              </w:rPr>
              <w:t>日期</w:t>
            </w:r>
          </w:p>
        </w:tc>
        <w:tc>
          <w:tcPr>
            <w:tcW w:w="2777" w:type="dxa"/>
          </w:tcPr>
          <w:p w:rsidR="00390F53" w:rsidRPr="00E7589B" w:rsidRDefault="00390F53" w:rsidP="004F17A1">
            <w:pPr>
              <w:widowControl/>
              <w:jc w:val="center"/>
              <w:rPr>
                <w:rFonts w:ascii="宋体" w:cs="宋体"/>
                <w:color w:val="000000"/>
                <w:kern w:val="0"/>
                <w:szCs w:val="21"/>
              </w:rPr>
            </w:pPr>
            <w:r w:rsidRPr="00E7589B">
              <w:rPr>
                <w:rFonts w:ascii="宋体" w:hAnsi="宋体" w:cs="宋体" w:hint="eastAsia"/>
                <w:color w:val="000000"/>
                <w:kern w:val="0"/>
                <w:szCs w:val="21"/>
              </w:rPr>
              <w:t>清结算中心划拨</w:t>
            </w:r>
          </w:p>
        </w:tc>
        <w:tc>
          <w:tcPr>
            <w:tcW w:w="2777" w:type="dxa"/>
          </w:tcPr>
          <w:p w:rsidR="00390F53" w:rsidRPr="00E7589B" w:rsidRDefault="00390F53" w:rsidP="004F17A1">
            <w:pPr>
              <w:widowControl/>
              <w:jc w:val="center"/>
              <w:rPr>
                <w:rFonts w:ascii="宋体"/>
                <w:color w:val="000000"/>
                <w:kern w:val="0"/>
                <w:szCs w:val="21"/>
              </w:rPr>
            </w:pPr>
            <w:r w:rsidRPr="00E7589B">
              <w:rPr>
                <w:rFonts w:ascii="宋体" w:hAnsi="宋体" w:hint="eastAsia"/>
                <w:color w:val="000000"/>
                <w:kern w:val="0"/>
                <w:szCs w:val="21"/>
              </w:rPr>
              <w:t>上缴金额</w:t>
            </w:r>
          </w:p>
        </w:tc>
        <w:tc>
          <w:tcPr>
            <w:tcW w:w="2777" w:type="dxa"/>
            <w:vAlign w:val="center"/>
          </w:tcPr>
          <w:p w:rsidR="00390F53" w:rsidRPr="00E7589B" w:rsidRDefault="00390F53" w:rsidP="004F17A1">
            <w:pPr>
              <w:widowControl/>
              <w:jc w:val="center"/>
              <w:rPr>
                <w:rFonts w:ascii="宋体" w:cs="宋体"/>
                <w:color w:val="000000"/>
                <w:kern w:val="0"/>
                <w:szCs w:val="21"/>
              </w:rPr>
            </w:pPr>
            <w:r>
              <w:rPr>
                <w:rFonts w:ascii="宋体" w:hAnsi="宋体" w:cs="宋体" w:hint="eastAsia"/>
                <w:color w:val="000000"/>
                <w:kern w:val="0"/>
                <w:szCs w:val="21"/>
              </w:rPr>
              <w:t>用途</w:t>
            </w:r>
          </w:p>
        </w:tc>
      </w:tr>
      <w:tr w:rsidR="00390F53" w:rsidRPr="00E7589B" w:rsidTr="004F17A1">
        <w:trPr>
          <w:trHeight w:val="282"/>
          <w:jc w:val="center"/>
        </w:trPr>
        <w:tc>
          <w:tcPr>
            <w:tcW w:w="2520" w:type="dxa"/>
            <w:vAlign w:val="center"/>
          </w:tcPr>
          <w:p w:rsidR="00390F53" w:rsidRPr="00E7589B" w:rsidRDefault="00390F53" w:rsidP="004F17A1">
            <w:pPr>
              <w:widowControl/>
              <w:jc w:val="center"/>
              <w:rPr>
                <w:rFonts w:ascii="宋体"/>
                <w:color w:val="000000"/>
                <w:kern w:val="0"/>
                <w:szCs w:val="21"/>
              </w:rPr>
            </w:pPr>
            <w:r w:rsidRPr="00E7589B">
              <w:rPr>
                <w:rStyle w:val="3Char"/>
                <w:rFonts w:ascii="宋体" w:hAnsi="宋体" w:hint="eastAsia"/>
                <w:bCs/>
                <w:color w:val="000000"/>
                <w:sz w:val="28"/>
                <w:szCs w:val="21"/>
              </w:rPr>
              <w:t>×月×日</w:t>
            </w:r>
          </w:p>
        </w:tc>
        <w:tc>
          <w:tcPr>
            <w:tcW w:w="2777" w:type="dxa"/>
          </w:tcPr>
          <w:p w:rsidR="00390F53" w:rsidRPr="00E7589B" w:rsidRDefault="00390F53" w:rsidP="004F17A1">
            <w:pPr>
              <w:widowControl/>
              <w:jc w:val="center"/>
              <w:rPr>
                <w:rFonts w:ascii="宋体" w:cs="宋体"/>
                <w:color w:val="000000"/>
                <w:kern w:val="0"/>
                <w:szCs w:val="21"/>
              </w:rPr>
            </w:pPr>
          </w:p>
        </w:tc>
        <w:tc>
          <w:tcPr>
            <w:tcW w:w="2777" w:type="dxa"/>
          </w:tcPr>
          <w:p w:rsidR="00390F53" w:rsidRPr="00E7589B" w:rsidRDefault="00390F53" w:rsidP="004F17A1">
            <w:pPr>
              <w:widowControl/>
              <w:jc w:val="center"/>
              <w:rPr>
                <w:rFonts w:ascii="宋体" w:cs="宋体"/>
                <w:color w:val="000000"/>
                <w:kern w:val="0"/>
                <w:szCs w:val="21"/>
              </w:rPr>
            </w:pPr>
          </w:p>
        </w:tc>
        <w:tc>
          <w:tcPr>
            <w:tcW w:w="2777" w:type="dxa"/>
            <w:vAlign w:val="center"/>
          </w:tcPr>
          <w:p w:rsidR="00390F53" w:rsidRPr="00E7589B" w:rsidRDefault="00390F53" w:rsidP="004F17A1">
            <w:pPr>
              <w:widowControl/>
              <w:jc w:val="center"/>
              <w:rPr>
                <w:rFonts w:ascii="宋体" w:cs="宋体"/>
                <w:color w:val="000000"/>
                <w:kern w:val="0"/>
                <w:szCs w:val="21"/>
              </w:rPr>
            </w:pPr>
          </w:p>
        </w:tc>
      </w:tr>
      <w:tr w:rsidR="00390F53" w:rsidRPr="00E7589B" w:rsidTr="004F17A1">
        <w:trPr>
          <w:trHeight w:val="282"/>
          <w:jc w:val="center"/>
        </w:trPr>
        <w:tc>
          <w:tcPr>
            <w:tcW w:w="2520" w:type="dxa"/>
            <w:vAlign w:val="center"/>
          </w:tcPr>
          <w:p w:rsidR="00390F53" w:rsidRPr="00E7589B" w:rsidRDefault="00390F53" w:rsidP="004F17A1">
            <w:pPr>
              <w:widowControl/>
              <w:jc w:val="center"/>
              <w:rPr>
                <w:rFonts w:ascii="宋体"/>
                <w:color w:val="000000"/>
                <w:kern w:val="0"/>
                <w:szCs w:val="21"/>
              </w:rPr>
            </w:pPr>
            <w:r w:rsidRPr="00E7589B">
              <w:rPr>
                <w:rStyle w:val="3Char"/>
                <w:rFonts w:ascii="宋体" w:hAnsi="宋体" w:hint="eastAsia"/>
                <w:bCs/>
                <w:color w:val="000000"/>
                <w:sz w:val="28"/>
                <w:szCs w:val="21"/>
              </w:rPr>
              <w:t>×月×日</w:t>
            </w:r>
          </w:p>
        </w:tc>
        <w:tc>
          <w:tcPr>
            <w:tcW w:w="2777" w:type="dxa"/>
          </w:tcPr>
          <w:p w:rsidR="00390F53" w:rsidRPr="00E7589B" w:rsidRDefault="00390F53" w:rsidP="004F17A1">
            <w:pPr>
              <w:widowControl/>
              <w:jc w:val="center"/>
              <w:rPr>
                <w:rFonts w:ascii="宋体" w:cs="宋体"/>
                <w:color w:val="000000"/>
                <w:kern w:val="0"/>
                <w:szCs w:val="21"/>
              </w:rPr>
            </w:pPr>
          </w:p>
        </w:tc>
        <w:tc>
          <w:tcPr>
            <w:tcW w:w="2777" w:type="dxa"/>
          </w:tcPr>
          <w:p w:rsidR="00390F53" w:rsidRPr="00E7589B" w:rsidRDefault="00390F53" w:rsidP="004F17A1">
            <w:pPr>
              <w:widowControl/>
              <w:jc w:val="center"/>
              <w:rPr>
                <w:rFonts w:ascii="宋体" w:cs="宋体"/>
                <w:color w:val="000000"/>
                <w:kern w:val="0"/>
                <w:szCs w:val="21"/>
              </w:rPr>
            </w:pPr>
          </w:p>
        </w:tc>
        <w:tc>
          <w:tcPr>
            <w:tcW w:w="2777" w:type="dxa"/>
            <w:vAlign w:val="center"/>
          </w:tcPr>
          <w:p w:rsidR="00390F53" w:rsidRPr="00E7589B" w:rsidRDefault="00390F53" w:rsidP="004F17A1">
            <w:pPr>
              <w:widowControl/>
              <w:jc w:val="center"/>
              <w:rPr>
                <w:rFonts w:ascii="宋体" w:cs="宋体"/>
                <w:color w:val="000000"/>
                <w:kern w:val="0"/>
                <w:szCs w:val="21"/>
              </w:rPr>
            </w:pPr>
          </w:p>
        </w:tc>
      </w:tr>
      <w:tr w:rsidR="00390F53" w:rsidRPr="00E7589B" w:rsidTr="004F17A1">
        <w:trPr>
          <w:trHeight w:val="282"/>
          <w:jc w:val="center"/>
        </w:trPr>
        <w:tc>
          <w:tcPr>
            <w:tcW w:w="2520" w:type="dxa"/>
            <w:vAlign w:val="center"/>
          </w:tcPr>
          <w:p w:rsidR="00390F53" w:rsidRPr="00E7589B" w:rsidRDefault="00390F53" w:rsidP="004F17A1">
            <w:pPr>
              <w:widowControl/>
              <w:jc w:val="center"/>
              <w:rPr>
                <w:rFonts w:ascii="宋体"/>
                <w:color w:val="000000"/>
                <w:kern w:val="0"/>
                <w:szCs w:val="21"/>
              </w:rPr>
            </w:pPr>
            <w:r w:rsidRPr="00E7589B">
              <w:rPr>
                <w:rFonts w:ascii="宋体" w:hint="eastAsia"/>
                <w:color w:val="000000"/>
                <w:kern w:val="0"/>
                <w:szCs w:val="21"/>
              </w:rPr>
              <w:t>……</w:t>
            </w:r>
          </w:p>
        </w:tc>
        <w:tc>
          <w:tcPr>
            <w:tcW w:w="2777" w:type="dxa"/>
          </w:tcPr>
          <w:p w:rsidR="00390F53" w:rsidRPr="00E7589B" w:rsidRDefault="00390F53" w:rsidP="004F17A1">
            <w:pPr>
              <w:widowControl/>
              <w:jc w:val="center"/>
              <w:rPr>
                <w:rFonts w:ascii="宋体" w:cs="宋体"/>
                <w:color w:val="000000"/>
                <w:kern w:val="0"/>
                <w:szCs w:val="21"/>
              </w:rPr>
            </w:pPr>
          </w:p>
        </w:tc>
        <w:tc>
          <w:tcPr>
            <w:tcW w:w="2777" w:type="dxa"/>
          </w:tcPr>
          <w:p w:rsidR="00390F53" w:rsidRPr="00E7589B" w:rsidRDefault="00390F53" w:rsidP="004F17A1">
            <w:pPr>
              <w:widowControl/>
              <w:jc w:val="center"/>
              <w:rPr>
                <w:rFonts w:ascii="宋体" w:cs="宋体"/>
                <w:color w:val="000000"/>
                <w:kern w:val="0"/>
                <w:szCs w:val="21"/>
              </w:rPr>
            </w:pPr>
          </w:p>
        </w:tc>
        <w:tc>
          <w:tcPr>
            <w:tcW w:w="2777" w:type="dxa"/>
            <w:vAlign w:val="center"/>
          </w:tcPr>
          <w:p w:rsidR="00390F53" w:rsidRPr="00E7589B" w:rsidRDefault="00390F53" w:rsidP="004F17A1">
            <w:pPr>
              <w:widowControl/>
              <w:jc w:val="center"/>
              <w:rPr>
                <w:rFonts w:ascii="宋体" w:cs="宋体"/>
                <w:color w:val="000000"/>
                <w:kern w:val="0"/>
                <w:szCs w:val="21"/>
              </w:rPr>
            </w:pPr>
          </w:p>
        </w:tc>
      </w:tr>
      <w:tr w:rsidR="00390F53" w:rsidRPr="00E7589B" w:rsidTr="004F17A1">
        <w:trPr>
          <w:trHeight w:val="282"/>
          <w:jc w:val="center"/>
        </w:trPr>
        <w:tc>
          <w:tcPr>
            <w:tcW w:w="2520" w:type="dxa"/>
            <w:vAlign w:val="center"/>
          </w:tcPr>
          <w:p w:rsidR="00390F53" w:rsidRPr="00E7589B" w:rsidRDefault="00390F53" w:rsidP="004F17A1">
            <w:pPr>
              <w:widowControl/>
              <w:jc w:val="center"/>
              <w:rPr>
                <w:rFonts w:ascii="宋体"/>
                <w:color w:val="000000"/>
                <w:kern w:val="0"/>
                <w:szCs w:val="21"/>
              </w:rPr>
            </w:pPr>
            <w:r w:rsidRPr="00E7589B">
              <w:rPr>
                <w:rFonts w:ascii="宋体" w:hAnsi="宋体" w:hint="eastAsia"/>
                <w:color w:val="000000"/>
                <w:kern w:val="0"/>
                <w:szCs w:val="21"/>
              </w:rPr>
              <w:t>累计金额</w:t>
            </w:r>
          </w:p>
        </w:tc>
        <w:tc>
          <w:tcPr>
            <w:tcW w:w="2777" w:type="dxa"/>
          </w:tcPr>
          <w:p w:rsidR="00390F53" w:rsidRPr="00E7589B" w:rsidRDefault="00390F53" w:rsidP="004F17A1">
            <w:pPr>
              <w:widowControl/>
              <w:jc w:val="center"/>
              <w:rPr>
                <w:rFonts w:ascii="宋体" w:cs="宋体"/>
                <w:color w:val="000000"/>
                <w:kern w:val="0"/>
                <w:szCs w:val="21"/>
              </w:rPr>
            </w:pPr>
          </w:p>
        </w:tc>
        <w:tc>
          <w:tcPr>
            <w:tcW w:w="2777" w:type="dxa"/>
          </w:tcPr>
          <w:p w:rsidR="00390F53" w:rsidRPr="00E7589B" w:rsidRDefault="00390F53" w:rsidP="004F17A1">
            <w:pPr>
              <w:widowControl/>
              <w:jc w:val="center"/>
              <w:rPr>
                <w:rFonts w:ascii="宋体" w:cs="宋体"/>
                <w:color w:val="000000"/>
                <w:kern w:val="0"/>
                <w:szCs w:val="21"/>
              </w:rPr>
            </w:pPr>
          </w:p>
        </w:tc>
        <w:tc>
          <w:tcPr>
            <w:tcW w:w="2777" w:type="dxa"/>
            <w:vAlign w:val="center"/>
          </w:tcPr>
          <w:p w:rsidR="00390F53" w:rsidRPr="00E7589B" w:rsidRDefault="00390F53" w:rsidP="004F17A1">
            <w:pPr>
              <w:widowControl/>
              <w:jc w:val="center"/>
              <w:rPr>
                <w:rFonts w:ascii="宋体" w:cs="宋体"/>
                <w:color w:val="000000"/>
                <w:kern w:val="0"/>
                <w:szCs w:val="21"/>
              </w:rPr>
            </w:pPr>
          </w:p>
        </w:tc>
      </w:tr>
    </w:tbl>
    <w:p w:rsidR="00390F53" w:rsidRPr="00704E1C" w:rsidRDefault="00390F53" w:rsidP="001A1C7C">
      <w:pPr>
        <w:spacing w:beforeLines="50" w:line="360" w:lineRule="auto"/>
        <w:rPr>
          <w:rFonts w:ascii="宋体"/>
          <w:color w:val="000000"/>
          <w:szCs w:val="21"/>
        </w:rPr>
      </w:pPr>
      <w:r w:rsidRPr="00E7589B">
        <w:rPr>
          <w:rFonts w:ascii="宋体" w:hAnsi="宋体" w:hint="eastAsia"/>
          <w:color w:val="000000"/>
          <w:szCs w:val="21"/>
        </w:rPr>
        <w:t>备注：正数代表划拨金额，负数代表上缴金额。</w:t>
      </w:r>
    </w:p>
    <w:p w:rsidR="00390F53" w:rsidRPr="00CD425A" w:rsidRDefault="00390F53" w:rsidP="00B22ED7">
      <w:pPr>
        <w:ind w:firstLineChars="200" w:firstLine="31680"/>
        <w:rPr>
          <w:rFonts w:ascii="仿宋_GB2312" w:eastAsia="仿宋_GB2312" w:hAnsi="仿宋"/>
          <w:sz w:val="32"/>
          <w:szCs w:val="32"/>
        </w:rPr>
      </w:pPr>
      <w:r w:rsidRPr="00CD425A">
        <w:rPr>
          <w:rFonts w:ascii="仿宋_GB2312" w:eastAsia="仿宋_GB2312" w:hAnsi="仿宋" w:hint="eastAsia"/>
          <w:sz w:val="32"/>
          <w:szCs w:val="32"/>
        </w:rPr>
        <w:t>为保证吉林省清算中心与直连成员机构清算资金划拨的及时性，直连成员机构应在吉林省清算中心给定的银行范围内选择清算备付金银行。</w:t>
      </w:r>
    </w:p>
    <w:p w:rsidR="00390F53" w:rsidRPr="00CD425A" w:rsidRDefault="00390F53" w:rsidP="007112FD">
      <w:pPr>
        <w:widowControl/>
        <w:ind w:firstLine="200"/>
        <w:jc w:val="center"/>
        <w:rPr>
          <w:rFonts w:ascii="仿宋_GB2312" w:eastAsia="仿宋_GB2312" w:hAnsi="仿宋"/>
          <w:b/>
          <w:bCs/>
          <w:sz w:val="32"/>
          <w:szCs w:val="32"/>
        </w:rPr>
      </w:pPr>
      <w:bookmarkStart w:id="487" w:name="_Toc5478"/>
      <w:bookmarkStart w:id="488" w:name="_Toc18607"/>
      <w:bookmarkStart w:id="489" w:name="_Toc4838"/>
      <w:bookmarkStart w:id="490" w:name="_Toc12115"/>
      <w:bookmarkStart w:id="491" w:name="_Toc30771"/>
      <w:bookmarkStart w:id="492" w:name="_Toc32324"/>
      <w:bookmarkStart w:id="493" w:name="_Toc14395"/>
      <w:bookmarkStart w:id="494" w:name="_Toc24037"/>
      <w:bookmarkStart w:id="495" w:name="_Toc3985"/>
      <w:bookmarkStart w:id="496" w:name="_Toc15824"/>
      <w:bookmarkStart w:id="497" w:name="_Toc13180"/>
      <w:bookmarkStart w:id="498" w:name="_Toc11848"/>
      <w:bookmarkStart w:id="499" w:name="_Toc8001"/>
      <w:bookmarkStart w:id="500" w:name="_Toc16737"/>
      <w:bookmarkStart w:id="501" w:name="_Toc16230"/>
      <w:bookmarkStart w:id="502" w:name="_Toc8153"/>
      <w:bookmarkStart w:id="503" w:name="_Toc23354"/>
      <w:bookmarkStart w:id="504" w:name="_Toc28177"/>
      <w:bookmarkStart w:id="505" w:name="_Toc32358"/>
      <w:bookmarkStart w:id="506" w:name="_Toc23829"/>
      <w:bookmarkStart w:id="507" w:name="_Toc14886"/>
      <w:bookmarkStart w:id="508" w:name="_Toc17577"/>
      <w:bookmarkStart w:id="509" w:name="_Toc265"/>
      <w:bookmarkStart w:id="510" w:name="_Toc427328897"/>
      <w:bookmarkStart w:id="511" w:name="_Toc29769"/>
      <w:bookmarkStart w:id="512" w:name="_Toc19187"/>
      <w:bookmarkStart w:id="513" w:name="_Toc469079199"/>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r w:rsidRPr="00CD425A">
        <w:rPr>
          <w:rFonts w:ascii="仿宋_GB2312" w:eastAsia="仿宋_GB2312" w:hint="eastAsia"/>
          <w:b/>
          <w:sz w:val="32"/>
          <w:szCs w:val="32"/>
        </w:rPr>
        <w:t>第五章</w:t>
      </w:r>
      <w:r w:rsidRPr="00CD425A">
        <w:rPr>
          <w:rFonts w:ascii="仿宋_GB2312" w:eastAsia="仿宋_GB2312"/>
          <w:b/>
          <w:sz w:val="32"/>
          <w:szCs w:val="32"/>
        </w:rPr>
        <w:t xml:space="preserve"> </w:t>
      </w:r>
      <w:r w:rsidRPr="00CD425A">
        <w:rPr>
          <w:rFonts w:ascii="仿宋_GB2312" w:eastAsia="仿宋_GB2312" w:hint="eastAsia"/>
          <w:b/>
          <w:sz w:val="32"/>
          <w:szCs w:val="32"/>
        </w:rPr>
        <w:t>异常交易及处理方式</w:t>
      </w:r>
      <w:bookmarkEnd w:id="414"/>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p>
    <w:p w:rsidR="00390F53" w:rsidRPr="00CD425A" w:rsidRDefault="00390F53" w:rsidP="00A5495B">
      <w:pPr>
        <w:pStyle w:val="Heading2"/>
        <w:spacing w:before="0" w:after="0" w:line="240" w:lineRule="auto"/>
        <w:ind w:firstLineChars="200" w:firstLine="31680"/>
        <w:rPr>
          <w:rFonts w:ascii="仿宋_GB2312" w:eastAsia="仿宋_GB2312" w:hAnsi="黑体"/>
          <w:sz w:val="32"/>
        </w:rPr>
      </w:pPr>
      <w:bookmarkStart w:id="514" w:name="_Toc31176"/>
      <w:bookmarkStart w:id="515" w:name="_Toc16283"/>
      <w:bookmarkStart w:id="516" w:name="_Toc32410"/>
      <w:bookmarkStart w:id="517" w:name="_Toc31412"/>
      <w:bookmarkStart w:id="518" w:name="_Toc1575"/>
      <w:bookmarkStart w:id="519" w:name="_Toc4035"/>
      <w:bookmarkStart w:id="520" w:name="_Toc7659"/>
      <w:bookmarkStart w:id="521" w:name="_Toc28153"/>
      <w:bookmarkStart w:id="522" w:name="_Toc422496622"/>
      <w:bookmarkStart w:id="523" w:name="_Toc30169"/>
      <w:bookmarkStart w:id="524" w:name="_Toc21774"/>
      <w:bookmarkStart w:id="525" w:name="_Toc29658"/>
      <w:bookmarkStart w:id="526" w:name="_Toc10314"/>
      <w:bookmarkStart w:id="527" w:name="_Toc30801"/>
      <w:bookmarkStart w:id="528" w:name="_Toc1453"/>
      <w:bookmarkStart w:id="529" w:name="_Toc25679"/>
      <w:bookmarkStart w:id="530" w:name="_Toc9724"/>
      <w:bookmarkStart w:id="531" w:name="_Toc2820"/>
      <w:bookmarkStart w:id="532" w:name="_Toc29384"/>
      <w:bookmarkStart w:id="533" w:name="_Toc6788"/>
      <w:bookmarkStart w:id="534" w:name="_Toc16422"/>
      <w:bookmarkStart w:id="535" w:name="_Toc10346"/>
      <w:bookmarkStart w:id="536" w:name="_Toc27500"/>
      <w:bookmarkStart w:id="537" w:name="_Toc19173"/>
      <w:bookmarkStart w:id="538" w:name="_Toc427328898"/>
      <w:bookmarkStart w:id="539" w:name="_Toc28271"/>
      <w:bookmarkStart w:id="540" w:name="_Toc8282"/>
      <w:bookmarkStart w:id="541" w:name="_Toc469079200"/>
      <w:r w:rsidRPr="00CD425A">
        <w:rPr>
          <w:rFonts w:ascii="仿宋_GB2312" w:eastAsia="仿宋_GB2312" w:hAnsi="黑体" w:hint="eastAsia"/>
          <w:sz w:val="32"/>
        </w:rPr>
        <w:t>一、异常交易</w:t>
      </w:r>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p>
    <w:p w:rsidR="00390F53" w:rsidRPr="00CD425A" w:rsidRDefault="00390F53" w:rsidP="00B22ED7">
      <w:pPr>
        <w:ind w:firstLineChars="200" w:firstLine="31680"/>
        <w:rPr>
          <w:rFonts w:ascii="仿宋_GB2312" w:eastAsia="仿宋_GB2312"/>
          <w:sz w:val="32"/>
          <w:szCs w:val="32"/>
        </w:rPr>
      </w:pPr>
      <w:r w:rsidRPr="00CD425A">
        <w:rPr>
          <w:rFonts w:ascii="仿宋_GB2312" w:eastAsia="仿宋_GB2312" w:hint="eastAsia"/>
          <w:sz w:val="32"/>
          <w:szCs w:val="32"/>
        </w:rPr>
        <w:t>异常交易是指交通一卡通在交易过程中产生的非正常的交易数据。此类交易数据可参照《全国交通一卡通清分结算差错处理办法》提交清算中心进行差错处理。</w:t>
      </w:r>
      <w:bookmarkStart w:id="542" w:name="_Toc469079201"/>
    </w:p>
    <w:p w:rsidR="00390F53" w:rsidRPr="00CD425A" w:rsidRDefault="00390F53" w:rsidP="00A5495B">
      <w:pPr>
        <w:ind w:firstLineChars="200" w:firstLine="31680"/>
        <w:rPr>
          <w:rFonts w:ascii="仿宋_GB2312" w:eastAsia="仿宋_GB2312" w:hAnsi="仿宋"/>
          <w:sz w:val="32"/>
          <w:szCs w:val="32"/>
        </w:rPr>
      </w:pPr>
      <w:r w:rsidRPr="00CD425A">
        <w:rPr>
          <w:rFonts w:ascii="仿宋_GB2312" w:eastAsia="仿宋_GB2312" w:hAnsi="黑体" w:hint="eastAsia"/>
          <w:sz w:val="32"/>
          <w:szCs w:val="32"/>
        </w:rPr>
        <w:t>二</w:t>
      </w:r>
      <w:r w:rsidRPr="00CD425A">
        <w:rPr>
          <w:rFonts w:ascii="仿宋_GB2312" w:eastAsia="仿宋_GB2312" w:hint="eastAsia"/>
          <w:sz w:val="32"/>
          <w:szCs w:val="32"/>
        </w:rPr>
        <w:t>、</w:t>
      </w:r>
      <w:r w:rsidRPr="00CD425A">
        <w:rPr>
          <w:rFonts w:ascii="仿宋_GB2312" w:eastAsia="仿宋_GB2312" w:hAnsi="黑体" w:hint="eastAsia"/>
          <w:sz w:val="32"/>
          <w:szCs w:val="32"/>
        </w:rPr>
        <w:t>异常交易类型</w:t>
      </w:r>
      <w:bookmarkEnd w:id="542"/>
    </w:p>
    <w:p w:rsidR="00390F53" w:rsidRPr="00CD425A" w:rsidRDefault="00390F53" w:rsidP="00A5495B">
      <w:pPr>
        <w:ind w:firstLineChars="200" w:firstLine="31680"/>
        <w:rPr>
          <w:rFonts w:ascii="仿宋_GB2312" w:eastAsia="仿宋_GB2312" w:hAnsi="仿宋"/>
          <w:sz w:val="32"/>
          <w:szCs w:val="32"/>
        </w:rPr>
      </w:pPr>
      <w:r w:rsidRPr="00CD425A">
        <w:rPr>
          <w:rFonts w:ascii="仿宋_GB2312" w:eastAsia="仿宋_GB2312" w:hAnsi="仿宋" w:hint="eastAsia"/>
          <w:sz w:val="32"/>
          <w:szCs w:val="32"/>
        </w:rPr>
        <w:t>（一）异常数据</w:t>
      </w:r>
    </w:p>
    <w:p w:rsidR="00390F53" w:rsidRPr="00CD425A" w:rsidRDefault="00390F53" w:rsidP="00A5495B">
      <w:pPr>
        <w:ind w:firstLineChars="200" w:firstLine="31680"/>
        <w:rPr>
          <w:rFonts w:ascii="仿宋_GB2312" w:eastAsia="仿宋_GB2312" w:hAnsi="仿宋"/>
          <w:sz w:val="32"/>
          <w:szCs w:val="32"/>
        </w:rPr>
      </w:pPr>
      <w:r w:rsidRPr="00CD425A">
        <w:rPr>
          <w:rFonts w:ascii="仿宋_GB2312" w:eastAsia="仿宋_GB2312" w:hAnsi="仿宋" w:hint="eastAsia"/>
          <w:color w:val="FF0000"/>
          <w:sz w:val="32"/>
          <w:szCs w:val="32"/>
        </w:rPr>
        <w:t>未通过吉林省清算中心应用密文校验结果（</w:t>
      </w:r>
      <w:r w:rsidRPr="00CD425A">
        <w:rPr>
          <w:rFonts w:ascii="仿宋_GB2312" w:eastAsia="仿宋_GB2312" w:hAnsi="仿宋"/>
          <w:color w:val="FF0000"/>
          <w:sz w:val="32"/>
          <w:szCs w:val="32"/>
        </w:rPr>
        <w:t>TC</w:t>
      </w:r>
      <w:r w:rsidRPr="00CD425A">
        <w:rPr>
          <w:rFonts w:ascii="仿宋_GB2312" w:eastAsia="仿宋_GB2312" w:hAnsi="仿宋" w:hint="eastAsia"/>
          <w:color w:val="FF0000"/>
          <w:sz w:val="32"/>
          <w:szCs w:val="32"/>
        </w:rPr>
        <w:t>）和交易验证代码（</w:t>
      </w:r>
      <w:r w:rsidRPr="00CD425A">
        <w:rPr>
          <w:rFonts w:ascii="仿宋_GB2312" w:eastAsia="仿宋_GB2312" w:hAnsi="仿宋"/>
          <w:color w:val="FF0000"/>
          <w:sz w:val="32"/>
          <w:szCs w:val="32"/>
        </w:rPr>
        <w:t>TAC</w:t>
      </w:r>
      <w:r w:rsidRPr="00CD425A">
        <w:rPr>
          <w:rFonts w:ascii="仿宋_GB2312" w:eastAsia="仿宋_GB2312" w:hAnsi="仿宋" w:hint="eastAsia"/>
          <w:color w:val="FF0000"/>
          <w:sz w:val="32"/>
          <w:szCs w:val="32"/>
        </w:rPr>
        <w:t>）</w:t>
      </w:r>
      <w:r w:rsidRPr="00CD425A">
        <w:rPr>
          <w:rFonts w:ascii="仿宋_GB2312" w:eastAsia="仿宋_GB2312" w:hAnsi="仿宋" w:hint="eastAsia"/>
          <w:sz w:val="32"/>
          <w:szCs w:val="32"/>
        </w:rPr>
        <w:t>验证的交易数据为异常数据，该异常数据不进行清分结算。直连成员机构只能通过提交差错处理完成。</w:t>
      </w:r>
    </w:p>
    <w:p w:rsidR="00390F53" w:rsidRPr="00CD425A" w:rsidRDefault="00390F53" w:rsidP="00A5495B">
      <w:pPr>
        <w:ind w:firstLineChars="200" w:firstLine="31680"/>
        <w:rPr>
          <w:rFonts w:ascii="仿宋_GB2312" w:eastAsia="仿宋_GB2312" w:hAnsi="仿宋"/>
          <w:sz w:val="32"/>
          <w:szCs w:val="32"/>
        </w:rPr>
      </w:pPr>
      <w:r w:rsidRPr="00CD425A">
        <w:rPr>
          <w:rFonts w:ascii="仿宋_GB2312" w:eastAsia="仿宋_GB2312" w:hAnsi="仿宋" w:hint="eastAsia"/>
          <w:sz w:val="32"/>
          <w:szCs w:val="32"/>
        </w:rPr>
        <w:t>（二）重复数据</w:t>
      </w:r>
    </w:p>
    <w:p w:rsidR="00390F53" w:rsidRPr="00CD425A" w:rsidRDefault="00390F53" w:rsidP="00A5495B">
      <w:pPr>
        <w:ind w:firstLineChars="200" w:firstLine="31680"/>
        <w:rPr>
          <w:rFonts w:ascii="仿宋_GB2312" w:eastAsia="仿宋_GB2312" w:hAnsi="仿宋"/>
          <w:sz w:val="32"/>
          <w:szCs w:val="32"/>
        </w:rPr>
      </w:pPr>
      <w:r w:rsidRPr="00CD425A">
        <w:rPr>
          <w:rFonts w:ascii="仿宋_GB2312" w:eastAsia="仿宋_GB2312" w:hAnsi="仿宋" w:hint="eastAsia"/>
          <w:sz w:val="32"/>
          <w:szCs w:val="32"/>
        </w:rPr>
        <w:t>由于重复采集、数据传输等原因形成同一笔交易出现一笔以上的数据为重复数据，收单机构在数据上传时应进行数据剔重处理，吉林省清算中心对接收到的重复交易数据不进行清分结算。</w:t>
      </w:r>
    </w:p>
    <w:p w:rsidR="00390F53" w:rsidRPr="00CD425A" w:rsidRDefault="00390F53" w:rsidP="00A5495B">
      <w:pPr>
        <w:ind w:firstLineChars="200" w:firstLine="31680"/>
        <w:rPr>
          <w:rFonts w:ascii="仿宋_GB2312" w:eastAsia="仿宋_GB2312" w:hAnsi="仿宋"/>
          <w:sz w:val="32"/>
          <w:szCs w:val="32"/>
        </w:rPr>
      </w:pPr>
      <w:r w:rsidRPr="00CD425A">
        <w:rPr>
          <w:rFonts w:ascii="仿宋_GB2312" w:eastAsia="仿宋_GB2312" w:hAnsi="仿宋" w:hint="eastAsia"/>
          <w:sz w:val="32"/>
          <w:szCs w:val="32"/>
        </w:rPr>
        <w:t>（三）逾期数据</w:t>
      </w:r>
    </w:p>
    <w:p w:rsidR="00390F53" w:rsidRPr="00CD425A" w:rsidRDefault="00390F53" w:rsidP="00A5495B">
      <w:pPr>
        <w:ind w:firstLineChars="200" w:firstLine="31680"/>
        <w:rPr>
          <w:rFonts w:ascii="仿宋_GB2312" w:eastAsia="仿宋_GB2312" w:hAnsi="仿宋"/>
          <w:sz w:val="32"/>
          <w:szCs w:val="32"/>
        </w:rPr>
      </w:pPr>
      <w:r w:rsidRPr="00CD425A">
        <w:rPr>
          <w:rFonts w:ascii="仿宋_GB2312" w:eastAsia="仿宋_GB2312" w:hAnsi="仿宋" w:hint="eastAsia"/>
          <w:sz w:val="32"/>
          <w:szCs w:val="32"/>
        </w:rPr>
        <w:t>吉林省清算中心对超过交易日</w:t>
      </w:r>
      <w:r w:rsidRPr="00CD425A">
        <w:rPr>
          <w:rFonts w:ascii="仿宋_GB2312" w:eastAsia="仿宋_GB2312" w:hAnsi="仿宋"/>
          <w:sz w:val="32"/>
          <w:szCs w:val="32"/>
        </w:rPr>
        <w:t>30</w:t>
      </w:r>
      <w:r w:rsidRPr="00CD425A">
        <w:rPr>
          <w:rFonts w:ascii="仿宋_GB2312" w:eastAsia="仿宋_GB2312" w:hAnsi="仿宋" w:hint="eastAsia"/>
          <w:sz w:val="32"/>
          <w:szCs w:val="32"/>
        </w:rPr>
        <w:t>日上传的数据认定为逾期数据，将不进行清分结算。直连成员机构只能通过提交差错处理完成。</w:t>
      </w:r>
    </w:p>
    <w:p w:rsidR="00390F53" w:rsidRPr="00CD425A" w:rsidRDefault="00390F53" w:rsidP="00A5495B">
      <w:pPr>
        <w:ind w:firstLineChars="200" w:firstLine="31680"/>
        <w:rPr>
          <w:rFonts w:ascii="仿宋_GB2312" w:eastAsia="仿宋_GB2312" w:hAnsi="仿宋"/>
          <w:sz w:val="32"/>
          <w:szCs w:val="32"/>
        </w:rPr>
      </w:pPr>
      <w:r w:rsidRPr="00CD425A">
        <w:rPr>
          <w:rFonts w:ascii="仿宋_GB2312" w:eastAsia="仿宋_GB2312" w:hAnsi="仿宋" w:hint="eastAsia"/>
          <w:sz w:val="32"/>
          <w:szCs w:val="32"/>
        </w:rPr>
        <w:t>（四）异常数据包</w:t>
      </w:r>
    </w:p>
    <w:p w:rsidR="00390F53" w:rsidRPr="00CD425A" w:rsidRDefault="00390F53" w:rsidP="00A5495B">
      <w:pPr>
        <w:ind w:firstLineChars="200" w:firstLine="31680"/>
        <w:rPr>
          <w:rFonts w:ascii="仿宋_GB2312" w:eastAsia="仿宋_GB2312" w:hAnsi="仿宋"/>
          <w:sz w:val="32"/>
          <w:szCs w:val="32"/>
        </w:rPr>
      </w:pPr>
      <w:r w:rsidRPr="00CD425A">
        <w:rPr>
          <w:rFonts w:ascii="仿宋_GB2312" w:eastAsia="仿宋_GB2312" w:hAnsi="仿宋" w:hint="eastAsia"/>
          <w:sz w:val="32"/>
          <w:szCs w:val="32"/>
        </w:rPr>
        <w:t>异常数据包是指不符合《城市公共交通</w:t>
      </w:r>
      <w:r w:rsidRPr="00CD425A">
        <w:rPr>
          <w:rFonts w:ascii="仿宋_GB2312" w:eastAsia="仿宋_GB2312" w:hAnsi="仿宋"/>
          <w:sz w:val="32"/>
          <w:szCs w:val="32"/>
        </w:rPr>
        <w:t>IC</w:t>
      </w:r>
      <w:r w:rsidRPr="00CD425A">
        <w:rPr>
          <w:rFonts w:ascii="仿宋_GB2312" w:eastAsia="仿宋_GB2312" w:hAnsi="仿宋" w:hint="eastAsia"/>
          <w:sz w:val="32"/>
          <w:szCs w:val="32"/>
        </w:rPr>
        <w:t>卡技术规范》规定的文件格式。吉林省清算中心对直连成员机构上传的异常数据包不进行处理，将返还给收单机构。收单机构在纠正异常后重新上传时应重命名数据包编号。</w:t>
      </w:r>
    </w:p>
    <w:p w:rsidR="00390F53" w:rsidRPr="00CD425A" w:rsidRDefault="00390F53" w:rsidP="00A5495B">
      <w:pPr>
        <w:ind w:firstLineChars="200" w:firstLine="31680"/>
        <w:rPr>
          <w:rFonts w:ascii="仿宋_GB2312" w:eastAsia="仿宋_GB2312" w:hAnsi="仿宋"/>
          <w:sz w:val="32"/>
          <w:szCs w:val="32"/>
        </w:rPr>
      </w:pPr>
      <w:r w:rsidRPr="00CD425A">
        <w:rPr>
          <w:rFonts w:ascii="仿宋_GB2312" w:eastAsia="仿宋_GB2312" w:hAnsi="仿宋" w:hint="eastAsia"/>
          <w:sz w:val="32"/>
          <w:szCs w:val="32"/>
        </w:rPr>
        <w:t>（五）其他异常类型</w:t>
      </w:r>
    </w:p>
    <w:p w:rsidR="00390F53" w:rsidRPr="00CD425A" w:rsidRDefault="00390F53" w:rsidP="00A5495B">
      <w:pPr>
        <w:ind w:firstLineChars="200" w:firstLine="31680"/>
        <w:rPr>
          <w:rFonts w:ascii="仿宋_GB2312" w:eastAsia="仿宋_GB2312" w:hAnsi="仿宋"/>
          <w:sz w:val="32"/>
          <w:szCs w:val="32"/>
        </w:rPr>
      </w:pPr>
      <w:r w:rsidRPr="00CD425A">
        <w:rPr>
          <w:rFonts w:ascii="仿宋_GB2312" w:eastAsia="仿宋_GB2312" w:hAnsi="仿宋" w:hint="eastAsia"/>
          <w:sz w:val="32"/>
          <w:szCs w:val="32"/>
        </w:rPr>
        <w:t>其他不符合《城市公共交通</w:t>
      </w:r>
      <w:r w:rsidRPr="00CD425A">
        <w:rPr>
          <w:rFonts w:ascii="仿宋_GB2312" w:eastAsia="仿宋_GB2312" w:hAnsi="仿宋"/>
          <w:sz w:val="32"/>
          <w:szCs w:val="32"/>
        </w:rPr>
        <w:t>IC</w:t>
      </w:r>
      <w:r w:rsidRPr="00CD425A">
        <w:rPr>
          <w:rFonts w:ascii="仿宋_GB2312" w:eastAsia="仿宋_GB2312" w:hAnsi="仿宋" w:hint="eastAsia"/>
          <w:sz w:val="32"/>
          <w:szCs w:val="32"/>
        </w:rPr>
        <w:t>卡技术规范》的异常类型。</w:t>
      </w:r>
    </w:p>
    <w:p w:rsidR="00390F53" w:rsidRPr="00CD425A" w:rsidRDefault="00390F53" w:rsidP="00A5495B">
      <w:pPr>
        <w:pStyle w:val="Heading2"/>
        <w:spacing w:before="0" w:after="0" w:line="240" w:lineRule="auto"/>
        <w:ind w:firstLineChars="200" w:firstLine="31680"/>
        <w:rPr>
          <w:rFonts w:ascii="仿宋_GB2312" w:eastAsia="仿宋_GB2312" w:hAnsi="黑体"/>
          <w:sz w:val="32"/>
        </w:rPr>
      </w:pPr>
      <w:bookmarkStart w:id="543" w:name="_Toc5625"/>
      <w:bookmarkStart w:id="544" w:name="_Toc25018"/>
      <w:bookmarkStart w:id="545" w:name="_Toc18849"/>
      <w:bookmarkStart w:id="546" w:name="_Toc29445"/>
      <w:bookmarkStart w:id="547" w:name="_Toc16565"/>
      <w:bookmarkStart w:id="548" w:name="_Toc13839"/>
      <w:bookmarkStart w:id="549" w:name="_Toc13189"/>
      <w:bookmarkStart w:id="550" w:name="_Toc19499"/>
      <w:bookmarkStart w:id="551" w:name="_Toc19007"/>
      <w:bookmarkStart w:id="552" w:name="_Toc21542"/>
      <w:bookmarkStart w:id="553" w:name="_Toc10801"/>
      <w:bookmarkStart w:id="554" w:name="_Toc5367"/>
      <w:bookmarkStart w:id="555" w:name="_Toc22653"/>
      <w:bookmarkStart w:id="556" w:name="_Toc23460"/>
      <w:bookmarkStart w:id="557" w:name="_Toc14184"/>
      <w:bookmarkStart w:id="558" w:name="_Toc10366"/>
      <w:bookmarkStart w:id="559" w:name="_Toc23348"/>
      <w:bookmarkStart w:id="560" w:name="_Toc4198"/>
      <w:bookmarkStart w:id="561" w:name="_Toc9584"/>
      <w:bookmarkStart w:id="562" w:name="_Toc21575"/>
      <w:bookmarkStart w:id="563" w:name="_Toc28397"/>
      <w:bookmarkStart w:id="564" w:name="_Toc6083"/>
      <w:bookmarkStart w:id="565" w:name="_Toc13217"/>
      <w:bookmarkStart w:id="566" w:name="_Toc427328899"/>
      <w:bookmarkStart w:id="567" w:name="_Toc18669"/>
      <w:bookmarkStart w:id="568" w:name="_Toc9487"/>
      <w:bookmarkStart w:id="569" w:name="_Toc469079202"/>
      <w:r w:rsidRPr="00CD425A">
        <w:rPr>
          <w:rFonts w:ascii="仿宋_GB2312" w:eastAsia="仿宋_GB2312" w:hAnsi="黑体" w:hint="eastAsia"/>
          <w:sz w:val="32"/>
        </w:rPr>
        <w:t>三、处理方式</w:t>
      </w:r>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p>
    <w:p w:rsidR="00390F53" w:rsidRPr="00CD425A" w:rsidRDefault="00390F53" w:rsidP="00A5495B">
      <w:pPr>
        <w:ind w:firstLineChars="150" w:firstLine="31680"/>
        <w:rPr>
          <w:rFonts w:ascii="仿宋_GB2312" w:eastAsia="仿宋_GB2312" w:hAnsi="仿宋"/>
          <w:sz w:val="32"/>
          <w:szCs w:val="32"/>
        </w:rPr>
      </w:pPr>
      <w:r w:rsidRPr="00CD425A">
        <w:rPr>
          <w:rFonts w:ascii="仿宋_GB2312" w:eastAsia="仿宋_GB2312" w:hAnsi="仿宋" w:hint="eastAsia"/>
          <w:sz w:val="32"/>
          <w:szCs w:val="32"/>
        </w:rPr>
        <w:t>（一）可追溯的异常交易</w:t>
      </w:r>
    </w:p>
    <w:p w:rsidR="00390F53" w:rsidRPr="00CD425A" w:rsidRDefault="00390F53" w:rsidP="00704E1C">
      <w:pPr>
        <w:ind w:firstLine="200"/>
        <w:rPr>
          <w:rFonts w:ascii="仿宋_GB2312" w:eastAsia="仿宋_GB2312" w:hAnsi="仿宋"/>
          <w:sz w:val="32"/>
          <w:szCs w:val="32"/>
        </w:rPr>
      </w:pPr>
      <w:r w:rsidRPr="00CD425A">
        <w:rPr>
          <w:rFonts w:ascii="仿宋_GB2312" w:eastAsia="仿宋_GB2312" w:hAnsi="仿宋"/>
          <w:sz w:val="32"/>
          <w:szCs w:val="32"/>
        </w:rPr>
        <w:t xml:space="preserve">    </w:t>
      </w:r>
      <w:r w:rsidRPr="00CD425A">
        <w:rPr>
          <w:rFonts w:ascii="仿宋_GB2312" w:eastAsia="仿宋_GB2312" w:hAnsi="仿宋" w:hint="eastAsia"/>
          <w:sz w:val="32"/>
          <w:szCs w:val="32"/>
        </w:rPr>
        <w:t>可查找到交易受理方但无交易金额的异常交易数据的处理方式：</w:t>
      </w:r>
    </w:p>
    <w:p w:rsidR="00390F53" w:rsidRPr="00CD425A" w:rsidRDefault="00390F53" w:rsidP="00A5495B">
      <w:pPr>
        <w:ind w:firstLineChars="200" w:firstLine="31680"/>
        <w:rPr>
          <w:rFonts w:ascii="仿宋_GB2312" w:eastAsia="仿宋_GB2312" w:hAnsi="仿宋"/>
          <w:sz w:val="32"/>
          <w:szCs w:val="32"/>
        </w:rPr>
      </w:pPr>
      <w:r w:rsidRPr="00CD425A">
        <w:rPr>
          <w:rFonts w:ascii="仿宋_GB2312" w:eastAsia="仿宋_GB2312" w:hAnsi="仿宋"/>
          <w:sz w:val="32"/>
          <w:szCs w:val="32"/>
        </w:rPr>
        <w:t>1.</w:t>
      </w:r>
      <w:r w:rsidRPr="00CD425A">
        <w:rPr>
          <w:rFonts w:ascii="仿宋_GB2312" w:eastAsia="仿宋_GB2312" w:hAnsi="仿宋" w:hint="eastAsia"/>
          <w:sz w:val="32"/>
          <w:szCs w:val="32"/>
        </w:rPr>
        <w:t>交易金额按交易地规定的收费标准计收。</w:t>
      </w:r>
    </w:p>
    <w:p w:rsidR="00390F53" w:rsidRPr="00CD425A" w:rsidRDefault="00390F53" w:rsidP="00A5495B">
      <w:pPr>
        <w:ind w:firstLineChars="200" w:firstLine="31680"/>
        <w:rPr>
          <w:rFonts w:ascii="仿宋_GB2312" w:eastAsia="仿宋_GB2312" w:hAnsi="仿宋"/>
          <w:sz w:val="32"/>
          <w:szCs w:val="32"/>
        </w:rPr>
      </w:pPr>
      <w:r w:rsidRPr="00CD425A">
        <w:rPr>
          <w:rFonts w:ascii="仿宋_GB2312" w:eastAsia="仿宋_GB2312" w:hAnsi="仿宋" w:cs="Arial"/>
          <w:color w:val="333333"/>
          <w:sz w:val="32"/>
          <w:szCs w:val="32"/>
        </w:rPr>
        <w:t>2.</w:t>
      </w:r>
      <w:r w:rsidRPr="00CD425A">
        <w:rPr>
          <w:rFonts w:ascii="仿宋_GB2312" w:eastAsia="仿宋_GB2312" w:hAnsi="仿宋" w:hint="eastAsia"/>
          <w:sz w:val="32"/>
          <w:szCs w:val="32"/>
        </w:rPr>
        <w:t>交易金额按原始交易凭证进行补制。</w:t>
      </w:r>
    </w:p>
    <w:p w:rsidR="00390F53" w:rsidRPr="00CD425A" w:rsidRDefault="00390F53" w:rsidP="00A5495B">
      <w:pPr>
        <w:ind w:firstLineChars="150" w:firstLine="31680"/>
        <w:rPr>
          <w:rFonts w:ascii="仿宋_GB2312" w:eastAsia="仿宋_GB2312" w:hAnsi="仿宋"/>
          <w:sz w:val="32"/>
          <w:szCs w:val="32"/>
        </w:rPr>
      </w:pPr>
      <w:r w:rsidRPr="00CD425A">
        <w:rPr>
          <w:rFonts w:ascii="仿宋_GB2312" w:eastAsia="仿宋_GB2312" w:hAnsi="仿宋" w:hint="eastAsia"/>
          <w:sz w:val="32"/>
          <w:szCs w:val="32"/>
        </w:rPr>
        <w:t>（二）不可追溯的异常交易</w:t>
      </w:r>
    </w:p>
    <w:p w:rsidR="00390F53" w:rsidRPr="00CD425A" w:rsidRDefault="00390F53" w:rsidP="00B22ED7">
      <w:pPr>
        <w:ind w:firstLineChars="200" w:firstLine="31680"/>
        <w:rPr>
          <w:rFonts w:ascii="仿宋_GB2312" w:eastAsia="仿宋_GB2312" w:hAnsi="仿宋"/>
          <w:sz w:val="32"/>
          <w:szCs w:val="32"/>
        </w:rPr>
      </w:pPr>
      <w:r w:rsidRPr="00CD425A">
        <w:rPr>
          <w:rFonts w:ascii="仿宋_GB2312" w:eastAsia="仿宋_GB2312" w:hAnsi="仿宋" w:hint="eastAsia"/>
          <w:sz w:val="32"/>
          <w:szCs w:val="32"/>
        </w:rPr>
        <w:t>查找不到交易责任承担方的异常交易数据。由收单业务直连成员机构自行承担相关损失。如相关方有异议，</w:t>
      </w:r>
      <w:bookmarkStart w:id="570" w:name="_Toc1756"/>
      <w:bookmarkStart w:id="571" w:name="_Toc11167"/>
      <w:bookmarkStart w:id="572" w:name="_Toc28251"/>
      <w:bookmarkStart w:id="573" w:name="_Toc31927"/>
      <w:bookmarkStart w:id="574" w:name="_Toc6675"/>
      <w:bookmarkStart w:id="575" w:name="_Toc3709"/>
      <w:bookmarkStart w:id="576" w:name="_Toc13134"/>
      <w:bookmarkStart w:id="577" w:name="_Toc25265"/>
      <w:bookmarkStart w:id="578" w:name="_Toc12519"/>
      <w:bookmarkStart w:id="579" w:name="_Toc5760"/>
      <w:bookmarkStart w:id="580" w:name="_Toc21597"/>
      <w:bookmarkStart w:id="581" w:name="_Toc18242"/>
      <w:bookmarkStart w:id="582" w:name="_Toc32645"/>
      <w:bookmarkStart w:id="583" w:name="_Toc9794"/>
      <w:bookmarkStart w:id="584" w:name="_Toc13790"/>
      <w:bookmarkStart w:id="585" w:name="_Toc19364"/>
      <w:bookmarkStart w:id="586" w:name="_Toc2621"/>
      <w:bookmarkStart w:id="587" w:name="_Toc26804"/>
      <w:bookmarkStart w:id="588" w:name="_Toc15544"/>
      <w:bookmarkStart w:id="589" w:name="_Toc20646"/>
      <w:bookmarkStart w:id="590" w:name="_Toc14122"/>
      <w:bookmarkStart w:id="591" w:name="_Toc1368"/>
      <w:bookmarkStart w:id="592" w:name="_Toc9385"/>
      <w:bookmarkStart w:id="593" w:name="_Toc17654"/>
      <w:bookmarkStart w:id="594" w:name="_Toc10056"/>
      <w:bookmarkStart w:id="595" w:name="_Toc427328900"/>
      <w:bookmarkStart w:id="596" w:name="_Toc469079203"/>
      <w:r w:rsidRPr="00CD425A">
        <w:rPr>
          <w:rFonts w:ascii="仿宋_GB2312" w:eastAsia="仿宋_GB2312" w:hAnsi="仿宋" w:hint="eastAsia"/>
          <w:sz w:val="32"/>
          <w:szCs w:val="32"/>
        </w:rPr>
        <w:t>可按《交通一卡通清分结算争议处理办法》的规定提交全国交通一卡通争议处理委员会进行仲裁。</w:t>
      </w:r>
    </w:p>
    <w:p w:rsidR="00390F53" w:rsidRPr="00CD425A" w:rsidRDefault="00390F53" w:rsidP="00704E1C">
      <w:pPr>
        <w:pStyle w:val="Heading2"/>
        <w:spacing w:before="0" w:after="0" w:line="240" w:lineRule="auto"/>
        <w:ind w:firstLine="200"/>
        <w:jc w:val="center"/>
        <w:rPr>
          <w:rFonts w:ascii="仿宋_GB2312" w:eastAsia="仿宋_GB2312" w:hAnsi="黑体"/>
          <w:sz w:val="32"/>
        </w:rPr>
      </w:pPr>
      <w:r w:rsidRPr="00CD425A">
        <w:rPr>
          <w:rFonts w:ascii="仿宋_GB2312" w:eastAsia="仿宋_GB2312" w:hAnsi="黑体" w:hint="eastAsia"/>
          <w:sz w:val="32"/>
        </w:rPr>
        <w:t>第六章</w:t>
      </w:r>
      <w:r w:rsidRPr="00CD425A">
        <w:rPr>
          <w:rFonts w:ascii="仿宋_GB2312" w:eastAsia="仿宋_GB2312" w:hAnsi="黑体"/>
          <w:sz w:val="32"/>
        </w:rPr>
        <w:t xml:space="preserve"> </w:t>
      </w:r>
      <w:r w:rsidRPr="00CD425A">
        <w:rPr>
          <w:rFonts w:ascii="仿宋_GB2312" w:eastAsia="仿宋_GB2312" w:hAnsi="黑体" w:hint="eastAsia"/>
          <w:sz w:val="32"/>
        </w:rPr>
        <w:t>查询</w:t>
      </w:r>
      <w:bookmarkEnd w:id="570"/>
      <w:bookmarkEnd w:id="571"/>
      <w:bookmarkEnd w:id="572"/>
      <w:bookmarkEnd w:id="573"/>
      <w:bookmarkEnd w:id="574"/>
      <w:bookmarkEnd w:id="575"/>
      <w:r w:rsidRPr="00CD425A">
        <w:rPr>
          <w:rFonts w:ascii="仿宋_GB2312" w:eastAsia="仿宋_GB2312" w:hAnsi="黑体" w:hint="eastAsia"/>
          <w:sz w:val="32"/>
        </w:rPr>
        <w:t>与查复</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p>
    <w:p w:rsidR="00390F53" w:rsidRPr="00CD425A" w:rsidRDefault="00390F53" w:rsidP="00704E1C">
      <w:pPr>
        <w:ind w:firstLine="200"/>
        <w:rPr>
          <w:rFonts w:ascii="仿宋_GB2312" w:eastAsia="仿宋_GB2312"/>
          <w:sz w:val="32"/>
          <w:szCs w:val="32"/>
        </w:rPr>
      </w:pPr>
    </w:p>
    <w:p w:rsidR="00390F53" w:rsidRPr="00CD425A" w:rsidRDefault="00390F53" w:rsidP="00A5495B">
      <w:pPr>
        <w:pStyle w:val="1"/>
        <w:ind w:firstLineChars="200" w:firstLine="31680"/>
        <w:rPr>
          <w:rFonts w:ascii="仿宋_GB2312" w:eastAsia="仿宋_GB2312" w:hAnsi="仿宋"/>
          <w:sz w:val="32"/>
          <w:szCs w:val="32"/>
        </w:rPr>
      </w:pPr>
      <w:r w:rsidRPr="00CD425A">
        <w:rPr>
          <w:rFonts w:ascii="仿宋_GB2312" w:eastAsia="仿宋_GB2312" w:hAnsi="仿宋" w:hint="eastAsia"/>
          <w:sz w:val="32"/>
          <w:szCs w:val="32"/>
        </w:rPr>
        <w:t>查询、查复是正确办理清算业务的重要工作，是确保吉林省清算平台安全、高效运行的有利保障。处理查询、查复要求规范、严谨、及时、准确。</w:t>
      </w:r>
    </w:p>
    <w:p w:rsidR="00390F53" w:rsidRPr="00CD425A" w:rsidRDefault="00390F53" w:rsidP="00A5495B">
      <w:pPr>
        <w:pStyle w:val="Heading2"/>
        <w:spacing w:before="0" w:after="0" w:line="240" w:lineRule="auto"/>
        <w:ind w:firstLineChars="200" w:firstLine="31680"/>
        <w:rPr>
          <w:rFonts w:ascii="仿宋_GB2312" w:eastAsia="仿宋_GB2312" w:hAnsi="黑体"/>
          <w:sz w:val="32"/>
        </w:rPr>
      </w:pPr>
      <w:bookmarkStart w:id="597" w:name="_Toc25867"/>
      <w:bookmarkStart w:id="598" w:name="_Toc5563"/>
      <w:bookmarkStart w:id="599" w:name="_Toc8780"/>
      <w:bookmarkStart w:id="600" w:name="_Toc22770"/>
      <w:bookmarkStart w:id="601" w:name="_Toc12414"/>
      <w:bookmarkStart w:id="602" w:name="_Toc28954"/>
      <w:bookmarkStart w:id="603" w:name="_Toc24240"/>
      <w:bookmarkStart w:id="604" w:name="_Toc21963"/>
      <w:bookmarkStart w:id="605" w:name="_Toc12081"/>
      <w:bookmarkStart w:id="606" w:name="_Toc18846"/>
      <w:bookmarkStart w:id="607" w:name="_Toc26512"/>
      <w:bookmarkStart w:id="608" w:name="_Toc19356"/>
      <w:bookmarkStart w:id="609" w:name="_Toc1642"/>
      <w:bookmarkStart w:id="610" w:name="_Toc6651"/>
      <w:bookmarkStart w:id="611" w:name="_Toc1938"/>
      <w:bookmarkStart w:id="612" w:name="_Toc11862"/>
      <w:bookmarkStart w:id="613" w:name="_Toc7608"/>
      <w:bookmarkStart w:id="614" w:name="_Toc2278"/>
      <w:bookmarkStart w:id="615" w:name="_Toc16538"/>
      <w:bookmarkStart w:id="616" w:name="_Toc29340"/>
      <w:bookmarkStart w:id="617" w:name="_Toc29755"/>
      <w:bookmarkStart w:id="618" w:name="_Toc12841"/>
      <w:bookmarkStart w:id="619" w:name="_Toc29543"/>
      <w:bookmarkStart w:id="620" w:name="_Toc14230"/>
      <w:bookmarkStart w:id="621" w:name="_Toc32537"/>
      <w:bookmarkStart w:id="622" w:name="_Toc427328901"/>
      <w:bookmarkStart w:id="623" w:name="_Toc469079204"/>
      <w:r w:rsidRPr="00CD425A">
        <w:rPr>
          <w:rFonts w:ascii="仿宋_GB2312" w:eastAsia="仿宋_GB2312" w:hAnsi="黑体" w:hint="eastAsia"/>
          <w:sz w:val="32"/>
        </w:rPr>
        <w:t>一、查询与查复</w:t>
      </w:r>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r w:rsidRPr="00CD425A">
        <w:rPr>
          <w:rFonts w:ascii="仿宋_GB2312" w:eastAsia="仿宋_GB2312" w:hAnsi="黑体" w:hint="eastAsia"/>
          <w:sz w:val="32"/>
        </w:rPr>
        <w:t>原则</w:t>
      </w:r>
      <w:bookmarkEnd w:id="617"/>
      <w:bookmarkEnd w:id="618"/>
      <w:bookmarkEnd w:id="619"/>
      <w:bookmarkEnd w:id="620"/>
      <w:bookmarkEnd w:id="621"/>
      <w:bookmarkEnd w:id="622"/>
      <w:bookmarkEnd w:id="623"/>
    </w:p>
    <w:p w:rsidR="00390F53" w:rsidRPr="00CD425A" w:rsidRDefault="00390F53" w:rsidP="00A5495B">
      <w:pPr>
        <w:pStyle w:val="1"/>
        <w:ind w:firstLineChars="200" w:firstLine="31680"/>
        <w:rPr>
          <w:rFonts w:ascii="仿宋_GB2312" w:eastAsia="仿宋_GB2312" w:hAnsi="仿宋"/>
          <w:sz w:val="32"/>
          <w:szCs w:val="32"/>
        </w:rPr>
      </w:pPr>
      <w:r w:rsidRPr="00CD425A">
        <w:rPr>
          <w:rFonts w:ascii="仿宋_GB2312" w:eastAsia="仿宋_GB2312" w:hAnsi="仿宋" w:hint="eastAsia"/>
          <w:sz w:val="32"/>
          <w:szCs w:val="32"/>
        </w:rPr>
        <w:t>清算业务的查询、查复必须做到“有疑必查，有查必复，复必详尽，切实处理”。</w:t>
      </w:r>
    </w:p>
    <w:p w:rsidR="00390F53" w:rsidRPr="00CD425A" w:rsidRDefault="00390F53" w:rsidP="00A5495B">
      <w:pPr>
        <w:pStyle w:val="Heading2"/>
        <w:spacing w:before="0" w:after="0" w:line="240" w:lineRule="auto"/>
        <w:ind w:firstLineChars="200" w:firstLine="31680"/>
        <w:rPr>
          <w:rFonts w:ascii="仿宋_GB2312" w:eastAsia="仿宋_GB2312" w:hAnsi="黑体"/>
          <w:sz w:val="32"/>
        </w:rPr>
      </w:pPr>
      <w:bookmarkStart w:id="624" w:name="_Toc30919"/>
      <w:bookmarkStart w:id="625" w:name="_Toc6872"/>
      <w:bookmarkStart w:id="626" w:name="_Toc1277"/>
      <w:bookmarkStart w:id="627" w:name="_Toc5414"/>
      <w:bookmarkStart w:id="628" w:name="_Toc27407"/>
      <w:bookmarkStart w:id="629" w:name="_Toc19040"/>
      <w:bookmarkStart w:id="630" w:name="_Toc23498"/>
      <w:bookmarkStart w:id="631" w:name="_Toc21389"/>
      <w:bookmarkStart w:id="632" w:name="_Toc2723"/>
      <w:bookmarkStart w:id="633" w:name="_Toc7433"/>
      <w:bookmarkStart w:id="634" w:name="_Toc32566"/>
      <w:bookmarkStart w:id="635" w:name="_Toc25145"/>
      <w:bookmarkStart w:id="636" w:name="_Toc8784"/>
      <w:bookmarkStart w:id="637" w:name="_Toc19878"/>
      <w:bookmarkStart w:id="638" w:name="_Toc22482"/>
      <w:bookmarkStart w:id="639" w:name="_Toc18956"/>
      <w:bookmarkStart w:id="640" w:name="_Toc14237"/>
      <w:bookmarkStart w:id="641" w:name="_Toc23682"/>
      <w:bookmarkStart w:id="642" w:name="_Toc10658"/>
      <w:bookmarkStart w:id="643" w:name="_Toc6018"/>
      <w:bookmarkStart w:id="644" w:name="_Toc897"/>
      <w:bookmarkStart w:id="645" w:name="_Toc7641"/>
      <w:bookmarkStart w:id="646" w:name="_Toc2315"/>
      <w:bookmarkStart w:id="647" w:name="_Toc427328902"/>
      <w:bookmarkStart w:id="648" w:name="_Toc11949"/>
      <w:bookmarkStart w:id="649" w:name="_Toc3408"/>
      <w:bookmarkStart w:id="650" w:name="_Toc469079205"/>
      <w:r w:rsidRPr="00CD425A">
        <w:rPr>
          <w:rFonts w:ascii="仿宋_GB2312" w:eastAsia="仿宋_GB2312" w:hAnsi="黑体" w:hint="eastAsia"/>
          <w:sz w:val="32"/>
        </w:rPr>
        <w:t>二、查询与查复流程</w:t>
      </w:r>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p>
    <w:p w:rsidR="00390F53" w:rsidRPr="00CD425A" w:rsidRDefault="00390F53" w:rsidP="00A5495B">
      <w:pPr>
        <w:pStyle w:val="BodyTextIndent"/>
        <w:spacing w:after="0"/>
        <w:ind w:leftChars="0" w:left="0" w:firstLineChars="202" w:firstLine="31680"/>
        <w:rPr>
          <w:rFonts w:ascii="仿宋_GB2312" w:eastAsia="仿宋_GB2312" w:hAnsi="仿宋"/>
          <w:sz w:val="32"/>
          <w:szCs w:val="32"/>
        </w:rPr>
      </w:pPr>
      <w:r w:rsidRPr="00CD425A">
        <w:rPr>
          <w:rFonts w:ascii="仿宋_GB2312" w:eastAsia="仿宋_GB2312" w:hAnsi="仿宋" w:hint="eastAsia"/>
          <w:sz w:val="32"/>
          <w:szCs w:val="32"/>
        </w:rPr>
        <w:t>直连成员机构可以登录管理子系统进行交易数据查询，对于有疑义的交易数据可提交差错处理，并提交差错原因，吉林省清算平台将自动转发到接收差错数据的直连成员机构，该直连成员机构应及时处理接收到的差错数据并回复查复结果，吉林省清算平台将查复结果转发到提交差错处理直连成员机构的管理子系统。</w:t>
      </w:r>
    </w:p>
    <w:p w:rsidR="00390F53" w:rsidRPr="00CD425A" w:rsidRDefault="00390F53" w:rsidP="00B22ED7">
      <w:pPr>
        <w:autoSpaceDE w:val="0"/>
        <w:autoSpaceDN w:val="0"/>
        <w:adjustRightInd w:val="0"/>
        <w:ind w:firstLineChars="196" w:firstLine="31680"/>
        <w:rPr>
          <w:rFonts w:ascii="仿宋_GB2312" w:eastAsia="仿宋_GB2312"/>
          <w:sz w:val="32"/>
          <w:szCs w:val="32"/>
        </w:rPr>
      </w:pPr>
      <w:r w:rsidRPr="00CD425A">
        <w:rPr>
          <w:rFonts w:ascii="仿宋_GB2312" w:eastAsia="仿宋_GB2312" w:hint="eastAsia"/>
          <w:sz w:val="32"/>
          <w:szCs w:val="32"/>
        </w:rPr>
        <w:t>差错双方对于查复结果有争议的</w:t>
      </w:r>
      <w:r w:rsidRPr="00CD425A">
        <w:rPr>
          <w:rFonts w:ascii="仿宋_GB2312" w:eastAsia="仿宋_GB2312" w:hAnsi="宋体" w:hint="eastAsia"/>
          <w:color w:val="000000"/>
          <w:kern w:val="0"/>
          <w:sz w:val="32"/>
          <w:szCs w:val="32"/>
        </w:rPr>
        <w:t>，</w:t>
      </w:r>
      <w:r w:rsidRPr="00CD425A">
        <w:rPr>
          <w:rFonts w:ascii="仿宋_GB2312" w:eastAsia="仿宋_GB2312" w:hint="eastAsia"/>
          <w:sz w:val="32"/>
          <w:szCs w:val="32"/>
        </w:rPr>
        <w:t>任意一方可以通过清算平台提交争议处理。</w:t>
      </w:r>
      <w:bookmarkStart w:id="651" w:name="_Toc427328903"/>
      <w:bookmarkStart w:id="652" w:name="_Toc469079206"/>
    </w:p>
    <w:p w:rsidR="00390F53" w:rsidRPr="00F40831" w:rsidRDefault="00390F53" w:rsidP="00704E1C">
      <w:pPr>
        <w:autoSpaceDE w:val="0"/>
        <w:autoSpaceDN w:val="0"/>
        <w:adjustRightInd w:val="0"/>
        <w:ind w:firstLine="200"/>
        <w:jc w:val="center"/>
        <w:rPr>
          <w:rFonts w:ascii="仿宋_GB2312" w:eastAsia="仿宋_GB2312" w:hAnsi="仿宋"/>
          <w:b/>
          <w:sz w:val="32"/>
          <w:szCs w:val="32"/>
        </w:rPr>
      </w:pPr>
      <w:r w:rsidRPr="00F40831">
        <w:rPr>
          <w:rFonts w:ascii="仿宋_GB2312" w:eastAsia="仿宋_GB2312" w:hAnsi="黑体" w:hint="eastAsia"/>
          <w:b/>
          <w:sz w:val="32"/>
          <w:szCs w:val="32"/>
        </w:rPr>
        <w:t>第七章</w:t>
      </w:r>
      <w:r w:rsidRPr="00F40831">
        <w:rPr>
          <w:rFonts w:ascii="仿宋_GB2312" w:eastAsia="仿宋_GB2312" w:hAnsi="黑体"/>
          <w:b/>
          <w:sz w:val="32"/>
          <w:szCs w:val="32"/>
        </w:rPr>
        <w:t xml:space="preserve"> </w:t>
      </w:r>
      <w:r w:rsidRPr="00F40831">
        <w:rPr>
          <w:rFonts w:ascii="仿宋_GB2312" w:eastAsia="仿宋_GB2312" w:hAnsi="黑体" w:hint="eastAsia"/>
          <w:b/>
          <w:sz w:val="32"/>
          <w:szCs w:val="32"/>
        </w:rPr>
        <w:t>收费方式</w:t>
      </w:r>
      <w:bookmarkEnd w:id="651"/>
      <w:bookmarkEnd w:id="652"/>
    </w:p>
    <w:p w:rsidR="00390F53" w:rsidRPr="00CD425A" w:rsidRDefault="00390F53" w:rsidP="00A5495B">
      <w:pPr>
        <w:autoSpaceDE w:val="0"/>
        <w:autoSpaceDN w:val="0"/>
        <w:adjustRightInd w:val="0"/>
        <w:ind w:firstLineChars="200" w:firstLine="31680"/>
        <w:rPr>
          <w:rFonts w:ascii="仿宋_GB2312" w:eastAsia="仿宋_GB2312" w:hAnsi="仿宋" w:cs="仿宋_GB2312"/>
          <w:kern w:val="0"/>
          <w:sz w:val="32"/>
          <w:szCs w:val="32"/>
        </w:rPr>
      </w:pPr>
      <w:r w:rsidRPr="00CD425A">
        <w:rPr>
          <w:rFonts w:ascii="仿宋_GB2312" w:eastAsia="仿宋_GB2312" w:hAnsi="仿宋" w:cs="仿宋_GB2312" w:hint="eastAsia"/>
          <w:kern w:val="0"/>
          <w:sz w:val="32"/>
          <w:szCs w:val="32"/>
        </w:rPr>
        <w:t>为保障吉林省清算平台的正常运转，吉林省清算中心对参与清算业务的直连成员机构收取一定的手续费。</w:t>
      </w:r>
    </w:p>
    <w:p w:rsidR="00390F53" w:rsidRPr="00CD425A" w:rsidRDefault="00390F53" w:rsidP="00A5495B">
      <w:pPr>
        <w:pStyle w:val="Heading2"/>
        <w:spacing w:before="0" w:after="0" w:line="240" w:lineRule="auto"/>
        <w:ind w:firstLineChars="200" w:firstLine="31680"/>
        <w:rPr>
          <w:rFonts w:ascii="仿宋_GB2312" w:eastAsia="仿宋_GB2312" w:hAnsi="黑体"/>
          <w:sz w:val="32"/>
        </w:rPr>
      </w:pPr>
      <w:bookmarkStart w:id="653" w:name="_Toc427328904"/>
      <w:bookmarkStart w:id="654" w:name="_Toc469079207"/>
      <w:r w:rsidRPr="00CD425A">
        <w:rPr>
          <w:rFonts w:ascii="仿宋_GB2312" w:eastAsia="仿宋_GB2312" w:hAnsi="黑体" w:hint="eastAsia"/>
          <w:sz w:val="32"/>
        </w:rPr>
        <w:t>一、收费对象</w:t>
      </w:r>
      <w:bookmarkEnd w:id="653"/>
      <w:bookmarkEnd w:id="654"/>
    </w:p>
    <w:p w:rsidR="00390F53" w:rsidRPr="00CD425A" w:rsidRDefault="00390F53" w:rsidP="00A5495B">
      <w:pPr>
        <w:autoSpaceDE w:val="0"/>
        <w:autoSpaceDN w:val="0"/>
        <w:adjustRightInd w:val="0"/>
        <w:ind w:firstLineChars="200" w:firstLine="31680"/>
        <w:rPr>
          <w:rFonts w:ascii="仿宋_GB2312" w:eastAsia="仿宋_GB2312" w:hAnsi="仿宋" w:cs="仿宋_GB2312"/>
          <w:color w:val="FF0000"/>
          <w:kern w:val="0"/>
          <w:sz w:val="32"/>
          <w:szCs w:val="32"/>
        </w:rPr>
      </w:pPr>
      <w:r w:rsidRPr="00CD425A">
        <w:rPr>
          <w:rFonts w:ascii="仿宋_GB2312" w:eastAsia="仿宋_GB2312" w:hAnsi="仿宋" w:hint="eastAsia"/>
          <w:sz w:val="32"/>
          <w:szCs w:val="32"/>
        </w:rPr>
        <w:t>接入吉林省清算平台并上传跨机构交易数据的收单业务直连成员机构</w:t>
      </w:r>
      <w:r w:rsidRPr="00CD425A">
        <w:rPr>
          <w:rFonts w:ascii="仿宋_GB2312" w:eastAsia="仿宋_GB2312" w:hAnsi="仿宋" w:cs="仿宋_GB2312" w:hint="eastAsia"/>
          <w:kern w:val="0"/>
          <w:sz w:val="32"/>
          <w:szCs w:val="32"/>
        </w:rPr>
        <w:t>。</w:t>
      </w:r>
    </w:p>
    <w:p w:rsidR="00390F53" w:rsidRPr="00CD425A" w:rsidRDefault="00390F53" w:rsidP="00A5495B">
      <w:pPr>
        <w:pStyle w:val="Heading2"/>
        <w:spacing w:before="0" w:after="0" w:line="240" w:lineRule="auto"/>
        <w:ind w:firstLineChars="200" w:firstLine="31680"/>
        <w:rPr>
          <w:rFonts w:ascii="仿宋_GB2312" w:eastAsia="仿宋_GB2312" w:hAnsi="黑体"/>
          <w:sz w:val="32"/>
        </w:rPr>
      </w:pPr>
      <w:bookmarkStart w:id="655" w:name="_Toc427328905"/>
      <w:bookmarkStart w:id="656" w:name="_Toc469079208"/>
      <w:r w:rsidRPr="00CD425A">
        <w:rPr>
          <w:rFonts w:ascii="仿宋_GB2312" w:eastAsia="仿宋_GB2312" w:hAnsi="黑体" w:hint="eastAsia"/>
          <w:sz w:val="32"/>
        </w:rPr>
        <w:t>二、收费范围</w:t>
      </w:r>
      <w:bookmarkEnd w:id="655"/>
      <w:bookmarkEnd w:id="656"/>
    </w:p>
    <w:p w:rsidR="00390F53" w:rsidRPr="00CD425A" w:rsidRDefault="00390F53" w:rsidP="00A5495B">
      <w:pPr>
        <w:autoSpaceDE w:val="0"/>
        <w:autoSpaceDN w:val="0"/>
        <w:adjustRightInd w:val="0"/>
        <w:ind w:firstLineChars="200" w:firstLine="31680"/>
        <w:rPr>
          <w:rFonts w:ascii="仿宋_GB2312" w:eastAsia="仿宋_GB2312" w:hAnsi="仿宋" w:cs="仿宋_GB2312"/>
          <w:kern w:val="0"/>
          <w:sz w:val="32"/>
          <w:szCs w:val="32"/>
        </w:rPr>
      </w:pPr>
      <w:r w:rsidRPr="00CD425A">
        <w:rPr>
          <w:rFonts w:ascii="仿宋_GB2312" w:eastAsia="仿宋_GB2312" w:hAnsi="仿宋" w:cs="仿宋_GB2312" w:hint="eastAsia"/>
          <w:kern w:val="0"/>
          <w:sz w:val="32"/>
          <w:szCs w:val="32"/>
        </w:rPr>
        <w:t>直连成员机构发起的跨机构清算类业务和增值类业务。</w:t>
      </w:r>
    </w:p>
    <w:p w:rsidR="00390F53" w:rsidRPr="00CD425A" w:rsidRDefault="00390F53" w:rsidP="00A5495B">
      <w:pPr>
        <w:pStyle w:val="Heading2"/>
        <w:spacing w:before="0" w:after="0" w:line="240" w:lineRule="auto"/>
        <w:ind w:firstLineChars="200" w:firstLine="31680"/>
        <w:rPr>
          <w:rFonts w:ascii="仿宋_GB2312" w:eastAsia="仿宋_GB2312" w:hAnsi="黑体"/>
          <w:sz w:val="32"/>
        </w:rPr>
      </w:pPr>
      <w:bookmarkStart w:id="657" w:name="_Toc427328906"/>
      <w:bookmarkStart w:id="658" w:name="_Toc469079209"/>
      <w:r w:rsidRPr="00CD425A">
        <w:rPr>
          <w:rFonts w:ascii="仿宋_GB2312" w:eastAsia="仿宋_GB2312" w:hAnsi="黑体" w:hint="eastAsia"/>
          <w:sz w:val="32"/>
        </w:rPr>
        <w:t>三、收费方式</w:t>
      </w:r>
      <w:bookmarkEnd w:id="657"/>
      <w:bookmarkEnd w:id="658"/>
    </w:p>
    <w:p w:rsidR="00390F53" w:rsidRPr="00CD425A" w:rsidRDefault="00390F53" w:rsidP="00704E1C">
      <w:pPr>
        <w:autoSpaceDE w:val="0"/>
        <w:autoSpaceDN w:val="0"/>
        <w:adjustRightInd w:val="0"/>
        <w:ind w:firstLine="200"/>
        <w:rPr>
          <w:rFonts w:ascii="仿宋_GB2312" w:eastAsia="仿宋_GB2312" w:hAnsi="仿宋" w:cs="仿宋_GB2312"/>
          <w:kern w:val="0"/>
          <w:sz w:val="32"/>
          <w:szCs w:val="32"/>
        </w:rPr>
      </w:pPr>
      <w:r w:rsidRPr="00CD425A">
        <w:rPr>
          <w:rFonts w:ascii="仿宋_GB2312" w:eastAsia="仿宋_GB2312" w:hAnsi="仿宋" w:cs="仿宋_GB2312"/>
          <w:kern w:val="0"/>
          <w:sz w:val="32"/>
          <w:szCs w:val="32"/>
        </w:rPr>
        <w:t xml:space="preserve">    </w:t>
      </w:r>
      <w:r w:rsidRPr="00CD425A">
        <w:rPr>
          <w:rFonts w:ascii="仿宋_GB2312" w:eastAsia="仿宋_GB2312" w:hAnsi="仿宋" w:cs="仿宋_GB2312" w:hint="eastAsia"/>
          <w:kern w:val="0"/>
          <w:sz w:val="32"/>
          <w:szCs w:val="32"/>
        </w:rPr>
        <w:t>按笔或按交易金额计收，详见《全国交通一卡通清分结算业务收费标准》。</w:t>
      </w:r>
    </w:p>
    <w:p w:rsidR="00390F53" w:rsidRPr="00CD425A" w:rsidRDefault="00390F53" w:rsidP="00A5495B">
      <w:pPr>
        <w:pStyle w:val="Heading2"/>
        <w:spacing w:before="0" w:after="0" w:line="240" w:lineRule="auto"/>
        <w:ind w:firstLineChars="200" w:firstLine="31680"/>
        <w:rPr>
          <w:rFonts w:ascii="仿宋_GB2312" w:eastAsia="仿宋_GB2312" w:hAnsi="黑体"/>
          <w:b w:val="0"/>
          <w:sz w:val="32"/>
        </w:rPr>
      </w:pPr>
      <w:bookmarkStart w:id="659" w:name="_Toc427328907"/>
      <w:bookmarkStart w:id="660" w:name="_Toc469079210"/>
      <w:r w:rsidRPr="00CD425A">
        <w:rPr>
          <w:rFonts w:ascii="仿宋_GB2312" w:eastAsia="仿宋_GB2312" w:hAnsi="黑体" w:hint="eastAsia"/>
          <w:sz w:val="32"/>
        </w:rPr>
        <w:t>四、收费标准</w:t>
      </w:r>
      <w:bookmarkEnd w:id="659"/>
      <w:bookmarkEnd w:id="660"/>
    </w:p>
    <w:p w:rsidR="00390F53" w:rsidRPr="00CD425A" w:rsidRDefault="00390F53" w:rsidP="00A5495B">
      <w:pPr>
        <w:ind w:firstLineChars="150" w:firstLine="31680"/>
        <w:rPr>
          <w:rFonts w:ascii="仿宋_GB2312" w:eastAsia="仿宋_GB2312" w:hAnsi="仿宋"/>
          <w:sz w:val="32"/>
          <w:szCs w:val="32"/>
        </w:rPr>
      </w:pPr>
      <w:r w:rsidRPr="00CD425A">
        <w:rPr>
          <w:rFonts w:ascii="仿宋_GB2312" w:eastAsia="仿宋_GB2312" w:hAnsi="仿宋" w:hint="eastAsia"/>
          <w:sz w:val="32"/>
          <w:szCs w:val="32"/>
        </w:rPr>
        <w:t>（一）消费交易手续费收费标准</w:t>
      </w:r>
    </w:p>
    <w:p w:rsidR="00390F53" w:rsidRPr="00CD425A" w:rsidRDefault="00390F53" w:rsidP="00A5495B">
      <w:pPr>
        <w:pStyle w:val="BodyTextIndent"/>
        <w:spacing w:after="0"/>
        <w:ind w:leftChars="0" w:left="0" w:firstLineChars="200" w:firstLine="31680"/>
        <w:rPr>
          <w:rFonts w:ascii="仿宋_GB2312" w:eastAsia="仿宋_GB2312"/>
          <w:sz w:val="32"/>
          <w:szCs w:val="32"/>
        </w:rPr>
      </w:pPr>
      <w:r w:rsidRPr="00CD425A">
        <w:rPr>
          <w:rFonts w:ascii="仿宋_GB2312" w:eastAsia="仿宋_GB2312" w:hAnsi="仿宋" w:cs="Arial" w:hint="eastAsia"/>
          <w:b/>
          <w:sz w:val="32"/>
          <w:szCs w:val="32"/>
        </w:rPr>
        <w:t>消费交易手续费计算公式：</w:t>
      </w:r>
      <w:r w:rsidRPr="00CD425A">
        <w:rPr>
          <w:rFonts w:ascii="仿宋_GB2312" w:eastAsia="仿宋_GB2312" w:hAnsi="仿宋" w:hint="eastAsia"/>
          <w:sz w:val="32"/>
          <w:szCs w:val="32"/>
        </w:rPr>
        <w:t>手续费</w:t>
      </w:r>
      <w:r w:rsidRPr="00CD425A">
        <w:rPr>
          <w:rFonts w:ascii="仿宋_GB2312" w:eastAsia="仿宋_GB2312" w:hAnsi="仿宋"/>
          <w:sz w:val="32"/>
          <w:szCs w:val="32"/>
        </w:rPr>
        <w:t>=</w:t>
      </w:r>
      <w:r w:rsidRPr="00CD425A">
        <w:rPr>
          <w:rFonts w:ascii="仿宋_GB2312" w:eastAsia="仿宋_GB2312" w:hAnsi="仿宋" w:hint="eastAsia"/>
          <w:sz w:val="32"/>
          <w:szCs w:val="32"/>
        </w:rPr>
        <w:t>消费交易金额</w:t>
      </w:r>
      <w:r w:rsidRPr="00CD425A">
        <w:rPr>
          <w:rFonts w:ascii="仿宋_GB2312" w:eastAsia="仿宋_GB2312" w:hint="eastAsia"/>
          <w:sz w:val="32"/>
          <w:szCs w:val="32"/>
        </w:rPr>
        <w:t>×</w:t>
      </w:r>
      <w:r w:rsidRPr="00CD425A">
        <w:rPr>
          <w:rFonts w:ascii="仿宋_GB2312" w:eastAsia="仿宋_GB2312" w:hAnsi="仿宋" w:hint="eastAsia"/>
          <w:sz w:val="32"/>
          <w:szCs w:val="32"/>
        </w:rPr>
        <w:t>手续费费率</w:t>
      </w:r>
    </w:p>
    <w:p w:rsidR="00390F53" w:rsidRPr="00CD425A" w:rsidRDefault="00390F53" w:rsidP="00A5495B">
      <w:pPr>
        <w:ind w:firstLineChars="200" w:firstLine="31680"/>
        <w:rPr>
          <w:rFonts w:ascii="仿宋_GB2312" w:eastAsia="仿宋_GB2312" w:hAnsi="仿宋"/>
          <w:sz w:val="32"/>
          <w:szCs w:val="32"/>
        </w:rPr>
      </w:pPr>
      <w:r w:rsidRPr="00CD425A">
        <w:rPr>
          <w:rFonts w:ascii="仿宋_GB2312" w:eastAsia="仿宋_GB2312" w:hAnsi="仿宋" w:hint="eastAsia"/>
          <w:sz w:val="32"/>
          <w:szCs w:val="32"/>
        </w:rPr>
        <w:t>城市公共交通行业消费手续费费率为</w:t>
      </w:r>
      <w:r w:rsidRPr="00CD425A">
        <w:rPr>
          <w:rFonts w:ascii="仿宋_GB2312" w:eastAsia="仿宋_GB2312" w:hAnsi="仿宋"/>
          <w:sz w:val="32"/>
          <w:szCs w:val="32"/>
        </w:rPr>
        <w:t>3.5</w:t>
      </w:r>
      <w:r w:rsidRPr="00CD425A">
        <w:rPr>
          <w:rFonts w:ascii="仿宋_GB2312" w:eastAsia="仿宋_GB2312" w:hAnsi="仿宋" w:hint="eastAsia"/>
          <w:sz w:val="32"/>
          <w:szCs w:val="32"/>
        </w:rPr>
        <w:t>‰。</w:t>
      </w:r>
    </w:p>
    <w:p w:rsidR="00390F53" w:rsidRPr="00CD425A" w:rsidRDefault="00390F53" w:rsidP="00A5495B">
      <w:pPr>
        <w:ind w:firstLineChars="150" w:firstLine="31680"/>
        <w:rPr>
          <w:rFonts w:ascii="仿宋_GB2312" w:eastAsia="仿宋_GB2312" w:hAnsi="仿宋"/>
          <w:sz w:val="32"/>
          <w:szCs w:val="32"/>
        </w:rPr>
      </w:pPr>
      <w:r w:rsidRPr="00CD425A">
        <w:rPr>
          <w:rFonts w:ascii="仿宋_GB2312" w:eastAsia="仿宋_GB2312" w:hAnsi="仿宋" w:hint="eastAsia"/>
          <w:sz w:val="32"/>
          <w:szCs w:val="32"/>
        </w:rPr>
        <w:t>（二）分润标准</w:t>
      </w:r>
    </w:p>
    <w:p w:rsidR="00390F53" w:rsidRPr="00CD425A" w:rsidRDefault="00390F53" w:rsidP="00A5495B">
      <w:pPr>
        <w:ind w:firstLineChars="200" w:firstLine="31680"/>
        <w:rPr>
          <w:rFonts w:ascii="仿宋_GB2312" w:eastAsia="仿宋_GB2312" w:hAnsi="仿宋"/>
          <w:sz w:val="32"/>
          <w:szCs w:val="32"/>
        </w:rPr>
      </w:pPr>
      <w:r w:rsidRPr="00CD425A">
        <w:rPr>
          <w:rFonts w:ascii="仿宋_GB2312" w:eastAsia="仿宋_GB2312" w:hAnsi="仿宋" w:hint="eastAsia"/>
          <w:sz w:val="32"/>
          <w:szCs w:val="32"/>
        </w:rPr>
        <w:t>跨机构消费交易手续费的分配涉及发卡机构、收单机构及省清算中心。</w:t>
      </w:r>
    </w:p>
    <w:p w:rsidR="00390F53" w:rsidRPr="00CD425A" w:rsidRDefault="00390F53" w:rsidP="00704E1C">
      <w:pPr>
        <w:ind w:firstLine="200"/>
        <w:rPr>
          <w:rFonts w:ascii="仿宋_GB2312" w:eastAsia="仿宋_GB2312" w:hAnsi="仿宋"/>
          <w:sz w:val="32"/>
          <w:szCs w:val="32"/>
        </w:rPr>
      </w:pPr>
      <w:r>
        <w:rPr>
          <w:rFonts w:ascii="仿宋_GB2312" w:eastAsia="仿宋_GB2312" w:hAnsi="仿宋"/>
          <w:sz w:val="32"/>
          <w:szCs w:val="32"/>
        </w:rPr>
        <w:t xml:space="preserve">   </w:t>
      </w:r>
      <w:r w:rsidRPr="00CD425A">
        <w:rPr>
          <w:rFonts w:ascii="仿宋_GB2312" w:eastAsia="仿宋_GB2312" w:hAnsi="仿宋" w:hint="eastAsia"/>
          <w:sz w:val="32"/>
          <w:szCs w:val="32"/>
        </w:rPr>
        <w:t>跨机构交易清算手续费分润标准具体依据以下公式进行：</w:t>
      </w:r>
    </w:p>
    <w:p w:rsidR="00390F53" w:rsidRPr="00CD425A" w:rsidRDefault="00390F53" w:rsidP="00A5495B">
      <w:pPr>
        <w:ind w:firstLineChars="200" w:firstLine="31680"/>
        <w:rPr>
          <w:rFonts w:ascii="仿宋_GB2312" w:eastAsia="仿宋_GB2312" w:hAnsi="仿宋"/>
          <w:sz w:val="32"/>
          <w:szCs w:val="32"/>
        </w:rPr>
      </w:pPr>
      <w:r w:rsidRPr="00CD425A">
        <w:rPr>
          <w:rFonts w:ascii="仿宋_GB2312" w:eastAsia="仿宋_GB2312" w:hAnsi="仿宋" w:hint="eastAsia"/>
          <w:sz w:val="32"/>
          <w:szCs w:val="32"/>
        </w:rPr>
        <w:t>发卡机构</w:t>
      </w:r>
      <w:r w:rsidRPr="00CD425A">
        <w:rPr>
          <w:rFonts w:ascii="仿宋_GB2312" w:eastAsia="仿宋_GB2312" w:hAnsi="仿宋"/>
          <w:sz w:val="32"/>
          <w:szCs w:val="32"/>
        </w:rPr>
        <w:t>:</w:t>
      </w:r>
      <w:r w:rsidRPr="00CD425A">
        <w:rPr>
          <w:rFonts w:ascii="仿宋_GB2312" w:eastAsia="仿宋_GB2312" w:hAnsi="仿宋" w:hint="eastAsia"/>
          <w:sz w:val="32"/>
          <w:szCs w:val="32"/>
        </w:rPr>
        <w:t>收单机构</w:t>
      </w:r>
      <w:r w:rsidRPr="00CD425A">
        <w:rPr>
          <w:rFonts w:ascii="仿宋_GB2312" w:eastAsia="仿宋_GB2312" w:hAnsi="仿宋"/>
          <w:sz w:val="32"/>
          <w:szCs w:val="32"/>
        </w:rPr>
        <w:t>:</w:t>
      </w:r>
      <w:r w:rsidRPr="00CD425A">
        <w:rPr>
          <w:rFonts w:ascii="仿宋_GB2312" w:eastAsia="仿宋_GB2312" w:hAnsi="仿宋" w:hint="eastAsia"/>
          <w:sz w:val="32"/>
          <w:szCs w:val="32"/>
        </w:rPr>
        <w:t>省清算中心</w:t>
      </w:r>
      <w:r w:rsidRPr="00CD425A">
        <w:rPr>
          <w:rFonts w:ascii="仿宋_GB2312" w:eastAsia="仿宋_GB2312" w:hAnsi="仿宋"/>
          <w:sz w:val="32"/>
          <w:szCs w:val="32"/>
        </w:rPr>
        <w:t>=3:5:2</w:t>
      </w:r>
    </w:p>
    <w:p w:rsidR="00390F53" w:rsidRPr="00CD425A" w:rsidRDefault="00390F53" w:rsidP="00B22ED7">
      <w:pPr>
        <w:pStyle w:val="BodyTextIndent"/>
        <w:spacing w:after="0"/>
        <w:ind w:leftChars="0" w:left="0" w:firstLineChars="175" w:firstLine="31680"/>
        <w:rPr>
          <w:rFonts w:ascii="仿宋_GB2312" w:eastAsia="仿宋_GB2312" w:hAnsi="仿宋"/>
          <w:sz w:val="32"/>
          <w:szCs w:val="32"/>
        </w:rPr>
      </w:pPr>
      <w:r w:rsidRPr="00CD425A">
        <w:rPr>
          <w:rFonts w:ascii="仿宋_GB2312" w:eastAsia="仿宋_GB2312" w:hAnsi="仿宋" w:hint="eastAsia"/>
          <w:sz w:val="32"/>
          <w:szCs w:val="32"/>
        </w:rPr>
        <w:t>对直连成员机构同时拥有发卡和收单两种业务角色的，</w:t>
      </w:r>
      <w:bookmarkStart w:id="661" w:name="_Toc469079211"/>
      <w:r w:rsidRPr="00CD425A">
        <w:rPr>
          <w:rFonts w:ascii="仿宋_GB2312" w:eastAsia="仿宋_GB2312" w:hAnsi="仿宋" w:hint="eastAsia"/>
          <w:sz w:val="32"/>
          <w:szCs w:val="32"/>
        </w:rPr>
        <w:t>在分润时按业务类别进行相应的归类。</w:t>
      </w:r>
    </w:p>
    <w:p w:rsidR="00390F53" w:rsidRPr="00320A27" w:rsidRDefault="00390F53" w:rsidP="00A5495B">
      <w:pPr>
        <w:ind w:firstLineChars="800" w:firstLine="31680"/>
        <w:rPr>
          <w:rFonts w:ascii="仿宋_GB2312" w:eastAsia="仿宋_GB2312" w:hAnsi="黑体"/>
          <w:b/>
          <w:sz w:val="32"/>
          <w:szCs w:val="32"/>
        </w:rPr>
      </w:pPr>
      <w:r w:rsidRPr="00320A27">
        <w:rPr>
          <w:rFonts w:ascii="仿宋_GB2312" w:eastAsia="仿宋_GB2312" w:hAnsi="黑体" w:hint="eastAsia"/>
          <w:b/>
          <w:sz w:val="32"/>
          <w:szCs w:val="32"/>
        </w:rPr>
        <w:t>第八章</w:t>
      </w:r>
      <w:r w:rsidRPr="00320A27">
        <w:rPr>
          <w:rFonts w:ascii="仿宋_GB2312" w:eastAsia="仿宋_GB2312" w:hAnsi="黑体"/>
          <w:b/>
          <w:sz w:val="32"/>
          <w:szCs w:val="32"/>
        </w:rPr>
        <w:t xml:space="preserve"> </w:t>
      </w:r>
      <w:r w:rsidRPr="00320A27">
        <w:rPr>
          <w:rFonts w:ascii="仿宋_GB2312" w:eastAsia="仿宋_GB2312" w:hAnsi="黑体" w:hint="eastAsia"/>
          <w:b/>
          <w:sz w:val="32"/>
          <w:szCs w:val="32"/>
        </w:rPr>
        <w:t>清算风险</w:t>
      </w:r>
      <w:bookmarkEnd w:id="661"/>
    </w:p>
    <w:p w:rsidR="00390F53" w:rsidRPr="00CD425A" w:rsidRDefault="00390F53" w:rsidP="00A5495B">
      <w:pPr>
        <w:pStyle w:val="Heading2"/>
        <w:spacing w:before="0" w:after="0" w:line="240" w:lineRule="auto"/>
        <w:ind w:firstLineChars="200" w:firstLine="31680"/>
        <w:rPr>
          <w:rFonts w:ascii="仿宋_GB2312" w:eastAsia="仿宋_GB2312" w:hAnsi="黑体"/>
          <w:sz w:val="32"/>
        </w:rPr>
      </w:pPr>
      <w:bookmarkStart w:id="662" w:name="_Toc469079212"/>
      <w:r w:rsidRPr="00CD425A">
        <w:rPr>
          <w:rFonts w:ascii="仿宋_GB2312" w:eastAsia="仿宋_GB2312" w:hAnsi="黑体" w:hint="eastAsia"/>
          <w:sz w:val="32"/>
        </w:rPr>
        <w:t>一、清算风险防控原则</w:t>
      </w:r>
      <w:bookmarkEnd w:id="662"/>
      <w:r w:rsidRPr="00CD425A">
        <w:rPr>
          <w:rFonts w:ascii="仿宋_GB2312" w:eastAsia="仿宋_GB2312" w:hAnsi="黑体"/>
          <w:sz w:val="32"/>
        </w:rPr>
        <w:t xml:space="preserve">  </w:t>
      </w:r>
    </w:p>
    <w:p w:rsidR="00390F53" w:rsidRDefault="00390F53" w:rsidP="00320A27">
      <w:pPr>
        <w:pStyle w:val="Style21"/>
        <w:autoSpaceDE w:val="0"/>
        <w:autoSpaceDN w:val="0"/>
        <w:adjustRightInd w:val="0"/>
        <w:ind w:firstLineChars="0" w:firstLine="0"/>
        <w:rPr>
          <w:rFonts w:ascii="仿宋_GB2312" w:eastAsia="仿宋_GB2312" w:hAnsi="仿宋" w:cs="仿宋_GB2312"/>
          <w:kern w:val="0"/>
          <w:sz w:val="32"/>
          <w:szCs w:val="32"/>
        </w:rPr>
      </w:pPr>
      <w:r>
        <w:rPr>
          <w:rFonts w:ascii="仿宋_GB2312" w:eastAsia="仿宋_GB2312" w:hAnsi="仿宋" w:cs="仿宋_GB2312"/>
          <w:kern w:val="0"/>
          <w:sz w:val="32"/>
          <w:szCs w:val="32"/>
        </w:rPr>
        <w:t xml:space="preserve">   </w:t>
      </w:r>
      <w:r w:rsidRPr="00CD425A">
        <w:rPr>
          <w:rFonts w:ascii="仿宋_GB2312" w:eastAsia="仿宋_GB2312" w:hAnsi="仿宋" w:cs="仿宋_GB2312" w:hint="eastAsia"/>
          <w:kern w:val="0"/>
          <w:sz w:val="32"/>
          <w:szCs w:val="32"/>
        </w:rPr>
        <w:t>直连成员机构应当依据本规则的规定，制订完善的风险管理和控制制度。在制定交通一卡通清分结算风险防控措施中，应遵循以下原则：</w:t>
      </w:r>
    </w:p>
    <w:p w:rsidR="00390F53" w:rsidRPr="00CD425A" w:rsidRDefault="00390F53" w:rsidP="00A5495B">
      <w:pPr>
        <w:pStyle w:val="Style21"/>
        <w:autoSpaceDE w:val="0"/>
        <w:autoSpaceDN w:val="0"/>
        <w:adjustRightInd w:val="0"/>
        <w:ind w:firstLine="31680"/>
        <w:rPr>
          <w:rFonts w:ascii="仿宋_GB2312" w:eastAsia="仿宋_GB2312" w:hAnsi="仿宋" w:cs="仿宋_GB2312"/>
          <w:kern w:val="0"/>
          <w:sz w:val="32"/>
          <w:szCs w:val="32"/>
        </w:rPr>
      </w:pPr>
      <w:r w:rsidRPr="00CD425A">
        <w:rPr>
          <w:rFonts w:ascii="仿宋_GB2312" w:eastAsia="仿宋_GB2312" w:hAnsi="仿宋" w:cs="仿宋_GB2312" w:hint="eastAsia"/>
          <w:kern w:val="0"/>
          <w:sz w:val="32"/>
          <w:szCs w:val="32"/>
        </w:rPr>
        <w:t>（一）各直连成员机构应树立风险管控意识，防范日常运营中各种风险隐患，积极采用预防措施，避免发生重大风险事件；</w:t>
      </w:r>
    </w:p>
    <w:p w:rsidR="00390F53" w:rsidRPr="00CD425A" w:rsidRDefault="00390F53" w:rsidP="00A5495B">
      <w:pPr>
        <w:pStyle w:val="Style21"/>
        <w:autoSpaceDE w:val="0"/>
        <w:autoSpaceDN w:val="0"/>
        <w:adjustRightInd w:val="0"/>
        <w:ind w:firstLine="31680"/>
        <w:rPr>
          <w:rFonts w:ascii="仿宋_GB2312" w:eastAsia="仿宋_GB2312" w:hAnsi="仿宋" w:cs="仿宋_GB2312"/>
          <w:kern w:val="0"/>
          <w:sz w:val="32"/>
          <w:szCs w:val="32"/>
        </w:rPr>
      </w:pPr>
      <w:r w:rsidRPr="00CD425A">
        <w:rPr>
          <w:rFonts w:ascii="仿宋_GB2312" w:eastAsia="仿宋_GB2312" w:hAnsi="仿宋" w:hint="eastAsia"/>
          <w:kern w:val="0"/>
          <w:sz w:val="32"/>
          <w:szCs w:val="32"/>
        </w:rPr>
        <w:t>（二）</w:t>
      </w:r>
      <w:r w:rsidRPr="00CD425A">
        <w:rPr>
          <w:rFonts w:ascii="仿宋_GB2312" w:eastAsia="仿宋_GB2312" w:hAnsi="仿宋" w:cs="仿宋_GB2312" w:hint="eastAsia"/>
          <w:kern w:val="0"/>
          <w:sz w:val="32"/>
          <w:szCs w:val="32"/>
        </w:rPr>
        <w:t>建立高效风险报送机制，保证风险的及时发现及风险预警的有效传递；</w:t>
      </w:r>
      <w:r w:rsidRPr="00CD425A">
        <w:rPr>
          <w:rFonts w:ascii="仿宋_GB2312" w:eastAsia="仿宋_GB2312" w:hAnsi="仿宋" w:cs="仿宋_GB2312"/>
          <w:kern w:val="0"/>
          <w:sz w:val="32"/>
          <w:szCs w:val="32"/>
        </w:rPr>
        <w:t xml:space="preserve"> </w:t>
      </w:r>
    </w:p>
    <w:p w:rsidR="00390F53" w:rsidRPr="00CD425A" w:rsidRDefault="00390F53" w:rsidP="00A5495B">
      <w:pPr>
        <w:autoSpaceDE w:val="0"/>
        <w:autoSpaceDN w:val="0"/>
        <w:adjustRightInd w:val="0"/>
        <w:ind w:firstLineChars="150" w:firstLine="31680"/>
        <w:outlineLvl w:val="1"/>
        <w:rPr>
          <w:rFonts w:ascii="仿宋_GB2312" w:eastAsia="仿宋_GB2312" w:cs="仿宋_GB2312"/>
          <w:color w:val="000000"/>
          <w:kern w:val="0"/>
          <w:sz w:val="32"/>
          <w:szCs w:val="32"/>
        </w:rPr>
      </w:pPr>
      <w:r w:rsidRPr="00CD425A">
        <w:rPr>
          <w:rFonts w:ascii="仿宋_GB2312" w:eastAsia="仿宋_GB2312" w:hAnsi="仿宋" w:hint="eastAsia"/>
          <w:kern w:val="0"/>
          <w:sz w:val="32"/>
          <w:szCs w:val="32"/>
        </w:rPr>
        <w:t>（三）各直连成员机构明确在风险管控中的职责，严格执行各项规章制度</w:t>
      </w:r>
      <w:r w:rsidRPr="00CD425A">
        <w:rPr>
          <w:rFonts w:ascii="仿宋_GB2312" w:eastAsia="仿宋_GB2312" w:hAnsi="仿宋"/>
          <w:kern w:val="0"/>
          <w:sz w:val="32"/>
          <w:szCs w:val="32"/>
        </w:rPr>
        <w:t>,</w:t>
      </w:r>
      <w:r w:rsidRPr="00CD425A">
        <w:rPr>
          <w:rFonts w:ascii="仿宋_GB2312" w:eastAsia="仿宋_GB2312" w:hAnsi="仿宋" w:hint="eastAsia"/>
          <w:kern w:val="0"/>
          <w:sz w:val="32"/>
          <w:szCs w:val="32"/>
        </w:rPr>
        <w:t>发挥后督作用，全面防范潜在风险</w:t>
      </w:r>
      <w:r w:rsidRPr="00CD425A">
        <w:rPr>
          <w:rFonts w:ascii="仿宋_GB2312" w:eastAsia="仿宋_GB2312" w:hAnsi="宋体" w:cs="仿宋_GB2312" w:hint="eastAsia"/>
          <w:color w:val="000000"/>
          <w:kern w:val="0"/>
          <w:sz w:val="32"/>
          <w:szCs w:val="32"/>
        </w:rPr>
        <w:t>：</w:t>
      </w:r>
    </w:p>
    <w:p w:rsidR="00390F53" w:rsidRPr="00CD425A" w:rsidRDefault="00390F53" w:rsidP="00A5495B">
      <w:pPr>
        <w:pStyle w:val="Heading2"/>
        <w:spacing w:before="0" w:after="0" w:line="240" w:lineRule="auto"/>
        <w:ind w:firstLineChars="200" w:firstLine="31680"/>
        <w:rPr>
          <w:rFonts w:ascii="仿宋_GB2312" w:eastAsia="仿宋_GB2312" w:hAnsi="黑体"/>
          <w:sz w:val="32"/>
        </w:rPr>
      </w:pPr>
      <w:bookmarkStart w:id="663" w:name="_Toc450028834"/>
      <w:bookmarkStart w:id="664" w:name="_Toc469079213"/>
      <w:r w:rsidRPr="00CD425A">
        <w:rPr>
          <w:rFonts w:ascii="仿宋_GB2312" w:eastAsia="仿宋_GB2312" w:hAnsi="黑体" w:hint="eastAsia"/>
          <w:sz w:val="32"/>
        </w:rPr>
        <w:t>二、信用风险等级的评定</w:t>
      </w:r>
      <w:bookmarkEnd w:id="663"/>
      <w:bookmarkEnd w:id="664"/>
    </w:p>
    <w:p w:rsidR="00390F53" w:rsidRPr="00CD425A" w:rsidRDefault="00390F53" w:rsidP="00A5495B">
      <w:pPr>
        <w:autoSpaceDE w:val="0"/>
        <w:autoSpaceDN w:val="0"/>
        <w:adjustRightInd w:val="0"/>
        <w:ind w:firstLineChars="202" w:firstLine="31680"/>
        <w:rPr>
          <w:rFonts w:ascii="仿宋_GB2312" w:eastAsia="仿宋_GB2312" w:hAnsi="仿宋"/>
          <w:kern w:val="0"/>
          <w:sz w:val="32"/>
          <w:szCs w:val="32"/>
        </w:rPr>
      </w:pPr>
      <w:r w:rsidRPr="00CD425A">
        <w:rPr>
          <w:rFonts w:ascii="仿宋_GB2312" w:eastAsia="仿宋_GB2312" w:hAnsi="仿宋" w:hint="eastAsia"/>
          <w:kern w:val="0"/>
          <w:sz w:val="32"/>
          <w:szCs w:val="32"/>
        </w:rPr>
        <w:t>直连成员机构的信用风险等级由吉林省清算中心根据其经营状况、盈利状况、流动性和信用情况等综合评定。吉林省清算中心将直连成员机构的信用风险等级划分为四级。</w:t>
      </w:r>
    </w:p>
    <w:p w:rsidR="00390F53" w:rsidRPr="00CD425A" w:rsidRDefault="00390F53" w:rsidP="00A5495B">
      <w:pPr>
        <w:autoSpaceDE w:val="0"/>
        <w:autoSpaceDN w:val="0"/>
        <w:adjustRightInd w:val="0"/>
        <w:ind w:firstLineChars="202" w:firstLine="31680"/>
        <w:rPr>
          <w:rFonts w:ascii="仿宋_GB2312" w:eastAsia="仿宋_GB2312" w:hAnsi="仿宋"/>
          <w:kern w:val="0"/>
          <w:sz w:val="32"/>
          <w:szCs w:val="32"/>
        </w:rPr>
      </w:pPr>
      <w:r w:rsidRPr="00CD425A">
        <w:rPr>
          <w:rFonts w:ascii="仿宋_GB2312" w:eastAsia="仿宋_GB2312" w:hAnsi="仿宋" w:hint="eastAsia"/>
          <w:kern w:val="0"/>
          <w:sz w:val="32"/>
          <w:szCs w:val="32"/>
        </w:rPr>
        <w:t>吉林省清算中心按照直连成员机构申请入网时提交的近三年审计报告或其他能证明其财务状况的证明，根据速动比率或销售净利率评定该机构的信用风险等级。正式入网后，信用情况由吉林省清算中心根据直连成员机构清算备付金缴存情况评定，如直连成员机构在当年</w:t>
      </w:r>
      <w:r w:rsidRPr="00CD425A">
        <w:rPr>
          <w:rFonts w:ascii="仿宋_GB2312" w:eastAsia="仿宋_GB2312" w:hAnsi="仿宋"/>
          <w:kern w:val="0"/>
          <w:sz w:val="32"/>
          <w:szCs w:val="32"/>
        </w:rPr>
        <w:t>1</w:t>
      </w:r>
      <w:r w:rsidRPr="00CD425A">
        <w:rPr>
          <w:rFonts w:ascii="仿宋_GB2312" w:eastAsia="仿宋_GB2312" w:hAnsi="仿宋" w:hint="eastAsia"/>
          <w:kern w:val="0"/>
          <w:sz w:val="32"/>
          <w:szCs w:val="32"/>
        </w:rPr>
        <w:t>月至</w:t>
      </w:r>
      <w:r w:rsidRPr="00CD425A">
        <w:rPr>
          <w:rFonts w:ascii="仿宋_GB2312" w:eastAsia="仿宋_GB2312" w:hAnsi="仿宋"/>
          <w:kern w:val="0"/>
          <w:sz w:val="32"/>
          <w:szCs w:val="32"/>
        </w:rPr>
        <w:t>6</w:t>
      </w:r>
      <w:r w:rsidRPr="00CD425A">
        <w:rPr>
          <w:rFonts w:ascii="仿宋_GB2312" w:eastAsia="仿宋_GB2312" w:hAnsi="仿宋" w:hint="eastAsia"/>
          <w:kern w:val="0"/>
          <w:sz w:val="32"/>
          <w:szCs w:val="32"/>
        </w:rPr>
        <w:t>月或者</w:t>
      </w:r>
      <w:r w:rsidRPr="00CD425A">
        <w:rPr>
          <w:rFonts w:ascii="仿宋_GB2312" w:eastAsia="仿宋_GB2312" w:hAnsi="仿宋"/>
          <w:kern w:val="0"/>
          <w:sz w:val="32"/>
          <w:szCs w:val="32"/>
        </w:rPr>
        <w:t>7</w:t>
      </w:r>
      <w:r w:rsidRPr="00CD425A">
        <w:rPr>
          <w:rFonts w:ascii="仿宋_GB2312" w:eastAsia="仿宋_GB2312" w:hAnsi="仿宋" w:hint="eastAsia"/>
          <w:kern w:val="0"/>
          <w:sz w:val="32"/>
          <w:szCs w:val="32"/>
        </w:rPr>
        <w:t>月至</w:t>
      </w:r>
      <w:r w:rsidRPr="00CD425A">
        <w:rPr>
          <w:rFonts w:ascii="仿宋_GB2312" w:eastAsia="仿宋_GB2312" w:hAnsi="仿宋"/>
          <w:kern w:val="0"/>
          <w:sz w:val="32"/>
          <w:szCs w:val="32"/>
        </w:rPr>
        <w:t>12</w:t>
      </w:r>
      <w:r w:rsidRPr="00CD425A">
        <w:rPr>
          <w:rFonts w:ascii="仿宋_GB2312" w:eastAsia="仿宋_GB2312" w:hAnsi="仿宋" w:hint="eastAsia"/>
          <w:kern w:val="0"/>
          <w:sz w:val="32"/>
          <w:szCs w:val="32"/>
        </w:rPr>
        <w:t>月的评定期内按规定缴存清算备付金，则视为信用情况良好；如直连成员机构未按规定缴存清算备付金，则视为信用情况较差。</w:t>
      </w:r>
    </w:p>
    <w:p w:rsidR="00390F53" w:rsidRPr="00CD425A" w:rsidRDefault="00390F53" w:rsidP="00A5495B">
      <w:pPr>
        <w:autoSpaceDE w:val="0"/>
        <w:autoSpaceDN w:val="0"/>
        <w:adjustRightInd w:val="0"/>
        <w:ind w:firstLineChars="200" w:firstLine="31680"/>
        <w:rPr>
          <w:rFonts w:ascii="仿宋_GB2312" w:eastAsia="仿宋_GB2312" w:hAnsi="仿宋"/>
          <w:kern w:val="0"/>
          <w:sz w:val="32"/>
          <w:szCs w:val="32"/>
        </w:rPr>
      </w:pPr>
      <w:r w:rsidRPr="00CD425A">
        <w:rPr>
          <w:rFonts w:ascii="仿宋_GB2312" w:eastAsia="仿宋_GB2312" w:hAnsi="仿宋" w:hint="eastAsia"/>
          <w:kern w:val="0"/>
          <w:sz w:val="32"/>
          <w:szCs w:val="32"/>
        </w:rPr>
        <w:t>直连成员机构应在每年</w:t>
      </w:r>
      <w:r w:rsidRPr="00CD425A">
        <w:rPr>
          <w:rFonts w:ascii="仿宋_GB2312" w:eastAsia="仿宋_GB2312" w:hAnsi="仿宋"/>
          <w:kern w:val="0"/>
          <w:sz w:val="32"/>
          <w:szCs w:val="32"/>
        </w:rPr>
        <w:t>6</w:t>
      </w:r>
      <w:r w:rsidRPr="00CD425A">
        <w:rPr>
          <w:rFonts w:ascii="仿宋_GB2312" w:eastAsia="仿宋_GB2312" w:hAnsi="仿宋" w:hint="eastAsia"/>
          <w:kern w:val="0"/>
          <w:sz w:val="32"/>
          <w:szCs w:val="32"/>
        </w:rPr>
        <w:t>月</w:t>
      </w:r>
      <w:r w:rsidRPr="00CD425A">
        <w:rPr>
          <w:rFonts w:ascii="仿宋_GB2312" w:eastAsia="仿宋_GB2312" w:hAnsi="仿宋"/>
          <w:kern w:val="0"/>
          <w:sz w:val="32"/>
          <w:szCs w:val="32"/>
        </w:rPr>
        <w:t>10</w:t>
      </w:r>
      <w:r w:rsidRPr="00CD425A">
        <w:rPr>
          <w:rFonts w:ascii="仿宋_GB2312" w:eastAsia="仿宋_GB2312" w:hAnsi="仿宋" w:hint="eastAsia"/>
          <w:kern w:val="0"/>
          <w:sz w:val="32"/>
          <w:szCs w:val="32"/>
        </w:rPr>
        <w:t>日之前，将最近一年的审计报告或其他能证明其财务状况的证明加盖单位公章提交吉林省清算中心。吉林省清算中心每年</w:t>
      </w:r>
      <w:r w:rsidRPr="00CD425A">
        <w:rPr>
          <w:rFonts w:ascii="仿宋_GB2312" w:eastAsia="仿宋_GB2312" w:hAnsi="仿宋"/>
          <w:kern w:val="0"/>
          <w:sz w:val="32"/>
          <w:szCs w:val="32"/>
        </w:rPr>
        <w:t>7</w:t>
      </w:r>
      <w:r w:rsidRPr="00CD425A">
        <w:rPr>
          <w:rFonts w:ascii="仿宋_GB2312" w:eastAsia="仿宋_GB2312" w:hAnsi="仿宋" w:hint="eastAsia"/>
          <w:kern w:val="0"/>
          <w:sz w:val="32"/>
          <w:szCs w:val="32"/>
        </w:rPr>
        <w:t>月</w:t>
      </w:r>
      <w:r w:rsidRPr="00CD425A">
        <w:rPr>
          <w:rFonts w:ascii="仿宋_GB2312" w:eastAsia="仿宋_GB2312" w:hAnsi="仿宋"/>
          <w:kern w:val="0"/>
          <w:sz w:val="32"/>
          <w:szCs w:val="32"/>
        </w:rPr>
        <w:t>10</w:t>
      </w:r>
      <w:r w:rsidRPr="00CD425A">
        <w:rPr>
          <w:rFonts w:ascii="仿宋_GB2312" w:eastAsia="仿宋_GB2312" w:hAnsi="仿宋" w:hint="eastAsia"/>
          <w:kern w:val="0"/>
          <w:sz w:val="32"/>
          <w:szCs w:val="32"/>
        </w:rPr>
        <w:t>日前和</w:t>
      </w:r>
      <w:r w:rsidRPr="00CD425A">
        <w:rPr>
          <w:rFonts w:ascii="仿宋_GB2312" w:eastAsia="仿宋_GB2312" w:hAnsi="仿宋"/>
          <w:kern w:val="0"/>
          <w:sz w:val="32"/>
          <w:szCs w:val="32"/>
        </w:rPr>
        <w:t>1</w:t>
      </w:r>
      <w:r w:rsidRPr="00CD425A">
        <w:rPr>
          <w:rFonts w:ascii="仿宋_GB2312" w:eastAsia="仿宋_GB2312" w:hAnsi="仿宋" w:hint="eastAsia"/>
          <w:kern w:val="0"/>
          <w:sz w:val="32"/>
          <w:szCs w:val="32"/>
        </w:rPr>
        <w:t>月</w:t>
      </w:r>
      <w:r w:rsidRPr="00CD425A">
        <w:rPr>
          <w:rFonts w:ascii="仿宋_GB2312" w:eastAsia="仿宋_GB2312" w:hAnsi="仿宋"/>
          <w:kern w:val="0"/>
          <w:sz w:val="32"/>
          <w:szCs w:val="32"/>
        </w:rPr>
        <w:t>10</w:t>
      </w:r>
      <w:r w:rsidRPr="00CD425A">
        <w:rPr>
          <w:rFonts w:ascii="仿宋_GB2312" w:eastAsia="仿宋_GB2312" w:hAnsi="仿宋" w:hint="eastAsia"/>
          <w:kern w:val="0"/>
          <w:sz w:val="32"/>
          <w:szCs w:val="32"/>
        </w:rPr>
        <w:t>日前对直连成员机构的信用风险等级进行定期评级。</w:t>
      </w:r>
      <w:r w:rsidRPr="00CD425A">
        <w:rPr>
          <w:rFonts w:ascii="仿宋_GB2312" w:eastAsia="仿宋_GB2312" w:hAnsi="仿宋"/>
          <w:kern w:val="0"/>
          <w:sz w:val="32"/>
          <w:szCs w:val="32"/>
        </w:rPr>
        <w:t>7</w:t>
      </w:r>
      <w:r w:rsidRPr="00CD425A">
        <w:rPr>
          <w:rFonts w:ascii="仿宋_GB2312" w:eastAsia="仿宋_GB2312" w:hAnsi="仿宋" w:hint="eastAsia"/>
          <w:kern w:val="0"/>
          <w:sz w:val="32"/>
          <w:szCs w:val="32"/>
        </w:rPr>
        <w:t>月</w:t>
      </w:r>
      <w:r w:rsidRPr="00CD425A">
        <w:rPr>
          <w:rFonts w:ascii="仿宋_GB2312" w:eastAsia="仿宋_GB2312" w:hAnsi="仿宋"/>
          <w:kern w:val="0"/>
          <w:sz w:val="32"/>
          <w:szCs w:val="32"/>
        </w:rPr>
        <w:t>10</w:t>
      </w:r>
      <w:r w:rsidRPr="00CD425A">
        <w:rPr>
          <w:rFonts w:ascii="仿宋_GB2312" w:eastAsia="仿宋_GB2312" w:hAnsi="仿宋" w:hint="eastAsia"/>
          <w:kern w:val="0"/>
          <w:sz w:val="32"/>
          <w:szCs w:val="32"/>
        </w:rPr>
        <w:t>日前，吉林省清算中心根据直连成员机构上一年度的审计报告和当年</w:t>
      </w:r>
      <w:r w:rsidRPr="00CD425A">
        <w:rPr>
          <w:rFonts w:ascii="仿宋_GB2312" w:eastAsia="仿宋_GB2312" w:hAnsi="仿宋"/>
          <w:kern w:val="0"/>
          <w:sz w:val="32"/>
          <w:szCs w:val="32"/>
        </w:rPr>
        <w:t>1</w:t>
      </w:r>
      <w:r w:rsidRPr="00CD425A">
        <w:rPr>
          <w:rFonts w:ascii="仿宋_GB2312" w:eastAsia="仿宋_GB2312" w:hAnsi="仿宋" w:hint="eastAsia"/>
          <w:kern w:val="0"/>
          <w:sz w:val="32"/>
          <w:szCs w:val="32"/>
        </w:rPr>
        <w:t>月至</w:t>
      </w:r>
      <w:r w:rsidRPr="00CD425A">
        <w:rPr>
          <w:rFonts w:ascii="仿宋_GB2312" w:eastAsia="仿宋_GB2312" w:hAnsi="仿宋"/>
          <w:kern w:val="0"/>
          <w:sz w:val="32"/>
          <w:szCs w:val="32"/>
        </w:rPr>
        <w:t>6</w:t>
      </w:r>
      <w:r w:rsidRPr="00CD425A">
        <w:rPr>
          <w:rFonts w:ascii="仿宋_GB2312" w:eastAsia="仿宋_GB2312" w:hAnsi="仿宋" w:hint="eastAsia"/>
          <w:kern w:val="0"/>
          <w:sz w:val="32"/>
          <w:szCs w:val="32"/>
        </w:rPr>
        <w:t>月的信用情况进行信用风险评级。</w:t>
      </w:r>
      <w:r w:rsidRPr="00CD425A">
        <w:rPr>
          <w:rFonts w:ascii="仿宋_GB2312" w:eastAsia="仿宋_GB2312" w:hAnsi="仿宋"/>
          <w:kern w:val="0"/>
          <w:sz w:val="32"/>
          <w:szCs w:val="32"/>
        </w:rPr>
        <w:t>1</w:t>
      </w:r>
      <w:r w:rsidRPr="00CD425A">
        <w:rPr>
          <w:rFonts w:ascii="仿宋_GB2312" w:eastAsia="仿宋_GB2312" w:hAnsi="仿宋" w:hint="eastAsia"/>
          <w:kern w:val="0"/>
          <w:sz w:val="32"/>
          <w:szCs w:val="32"/>
        </w:rPr>
        <w:t>月</w:t>
      </w:r>
      <w:r w:rsidRPr="00CD425A">
        <w:rPr>
          <w:rFonts w:ascii="仿宋_GB2312" w:eastAsia="仿宋_GB2312" w:hAnsi="仿宋"/>
          <w:kern w:val="0"/>
          <w:sz w:val="32"/>
          <w:szCs w:val="32"/>
        </w:rPr>
        <w:t>10</w:t>
      </w:r>
      <w:r w:rsidRPr="00CD425A">
        <w:rPr>
          <w:rFonts w:ascii="仿宋_GB2312" w:eastAsia="仿宋_GB2312" w:hAnsi="仿宋" w:hint="eastAsia"/>
          <w:kern w:val="0"/>
          <w:sz w:val="32"/>
          <w:szCs w:val="32"/>
        </w:rPr>
        <w:t>日前，吉林省清算中心根据直连成员机构上一年度</w:t>
      </w:r>
      <w:r w:rsidRPr="00CD425A">
        <w:rPr>
          <w:rFonts w:ascii="仿宋_GB2312" w:eastAsia="仿宋_GB2312" w:hAnsi="仿宋"/>
          <w:kern w:val="0"/>
          <w:sz w:val="32"/>
          <w:szCs w:val="32"/>
        </w:rPr>
        <w:t>7</w:t>
      </w:r>
      <w:r w:rsidRPr="00CD425A">
        <w:rPr>
          <w:rFonts w:ascii="仿宋_GB2312" w:eastAsia="仿宋_GB2312" w:hAnsi="仿宋" w:hint="eastAsia"/>
          <w:kern w:val="0"/>
          <w:sz w:val="32"/>
          <w:szCs w:val="32"/>
        </w:rPr>
        <w:t>月至</w:t>
      </w:r>
      <w:r w:rsidRPr="00CD425A">
        <w:rPr>
          <w:rFonts w:ascii="仿宋_GB2312" w:eastAsia="仿宋_GB2312" w:hAnsi="仿宋"/>
          <w:kern w:val="0"/>
          <w:sz w:val="32"/>
          <w:szCs w:val="32"/>
        </w:rPr>
        <w:t>12</w:t>
      </w:r>
      <w:r w:rsidRPr="00CD425A">
        <w:rPr>
          <w:rFonts w:ascii="仿宋_GB2312" w:eastAsia="仿宋_GB2312" w:hAnsi="仿宋" w:hint="eastAsia"/>
          <w:kern w:val="0"/>
          <w:sz w:val="32"/>
          <w:szCs w:val="32"/>
        </w:rPr>
        <w:t>月的信用情况进行信用风险评级。如果信用情况较差，吉林省清算中心立即将该机构的信用风险等级下调一级。</w:t>
      </w:r>
      <w:bookmarkStart w:id="665" w:name="_GoBack"/>
      <w:bookmarkEnd w:id="665"/>
    </w:p>
    <w:p w:rsidR="00390F53" w:rsidRPr="00CD425A" w:rsidRDefault="00390F53" w:rsidP="00A5495B">
      <w:pPr>
        <w:autoSpaceDE w:val="0"/>
        <w:autoSpaceDN w:val="0"/>
        <w:adjustRightInd w:val="0"/>
        <w:ind w:firstLineChars="200" w:firstLine="31680"/>
        <w:rPr>
          <w:rFonts w:ascii="仿宋_GB2312" w:eastAsia="仿宋_GB2312" w:hAnsi="仿宋"/>
          <w:kern w:val="0"/>
          <w:sz w:val="32"/>
          <w:szCs w:val="32"/>
        </w:rPr>
      </w:pPr>
      <w:r w:rsidRPr="00CD425A">
        <w:rPr>
          <w:rFonts w:ascii="仿宋_GB2312" w:eastAsia="仿宋_GB2312" w:hAnsi="仿宋" w:hint="eastAsia"/>
          <w:kern w:val="0"/>
          <w:sz w:val="32"/>
          <w:szCs w:val="32"/>
        </w:rPr>
        <w:t>吉林省清算中心根据直连成员机构的信用情况对其进行信用风险等级评定，具体规定如下：</w:t>
      </w:r>
    </w:p>
    <w:p w:rsidR="00390F53" w:rsidRPr="00CD425A" w:rsidRDefault="00390F53" w:rsidP="00A5495B">
      <w:pPr>
        <w:autoSpaceDE w:val="0"/>
        <w:autoSpaceDN w:val="0"/>
        <w:adjustRightInd w:val="0"/>
        <w:ind w:firstLineChars="150" w:firstLine="31680"/>
        <w:rPr>
          <w:rFonts w:ascii="仿宋_GB2312" w:eastAsia="仿宋_GB2312" w:hAnsi="仿宋"/>
          <w:kern w:val="0"/>
          <w:sz w:val="32"/>
          <w:szCs w:val="32"/>
        </w:rPr>
      </w:pPr>
      <w:r w:rsidRPr="00CD425A">
        <w:rPr>
          <w:rFonts w:ascii="仿宋_GB2312" w:eastAsia="仿宋_GB2312" w:hAnsi="仿宋" w:hint="eastAsia"/>
          <w:kern w:val="0"/>
          <w:sz w:val="32"/>
          <w:szCs w:val="32"/>
        </w:rPr>
        <w:t>（一）直连成员机构在本评定期内信用情况良好，则该机构的信用风险等级上调一级。如该机构信用情况一直保持良好，该机构信用风险等级保持不变；</w:t>
      </w:r>
    </w:p>
    <w:p w:rsidR="00390F53" w:rsidRPr="00CD425A" w:rsidRDefault="00390F53" w:rsidP="00A5495B">
      <w:pPr>
        <w:autoSpaceDE w:val="0"/>
        <w:autoSpaceDN w:val="0"/>
        <w:adjustRightInd w:val="0"/>
        <w:ind w:firstLineChars="150" w:firstLine="31680"/>
        <w:rPr>
          <w:rFonts w:ascii="仿宋_GB2312" w:eastAsia="仿宋_GB2312" w:hAnsi="仿宋"/>
          <w:kern w:val="0"/>
          <w:sz w:val="32"/>
          <w:szCs w:val="32"/>
        </w:rPr>
      </w:pPr>
      <w:r w:rsidRPr="00CD425A">
        <w:rPr>
          <w:rFonts w:ascii="仿宋_GB2312" w:eastAsia="仿宋_GB2312" w:hAnsi="仿宋" w:hint="eastAsia"/>
          <w:kern w:val="0"/>
          <w:sz w:val="32"/>
          <w:szCs w:val="32"/>
        </w:rPr>
        <w:t>（二）直连成员机构在本评定期内出现信用情况较差的情形，则该机构的信用风险等级立即下调一级。吉林省清算中心在进行定期评级时，该机构信用风险等级保持不变。</w:t>
      </w:r>
    </w:p>
    <w:p w:rsidR="00390F53" w:rsidRPr="00CD425A" w:rsidRDefault="00390F53" w:rsidP="00A5495B">
      <w:pPr>
        <w:autoSpaceDE w:val="0"/>
        <w:autoSpaceDN w:val="0"/>
        <w:adjustRightInd w:val="0"/>
        <w:ind w:firstLineChars="200" w:firstLine="31680"/>
        <w:rPr>
          <w:rFonts w:ascii="仿宋_GB2312" w:eastAsia="仿宋_GB2312" w:hAnsi="仿宋"/>
          <w:kern w:val="0"/>
          <w:sz w:val="32"/>
          <w:szCs w:val="32"/>
        </w:rPr>
      </w:pPr>
      <w:r w:rsidRPr="00CD425A">
        <w:rPr>
          <w:rFonts w:ascii="仿宋_GB2312" w:eastAsia="仿宋_GB2312" w:hAnsi="仿宋" w:hint="eastAsia"/>
          <w:kern w:val="0"/>
          <w:sz w:val="32"/>
          <w:szCs w:val="32"/>
        </w:rPr>
        <w:t>吉林省清算中心根据直连成员机构的财务状况对其进行信用风险等级评定，具体规定如下：</w:t>
      </w:r>
    </w:p>
    <w:p w:rsidR="00390F53" w:rsidRPr="00CD425A" w:rsidRDefault="00390F53" w:rsidP="00A5495B">
      <w:pPr>
        <w:autoSpaceDE w:val="0"/>
        <w:autoSpaceDN w:val="0"/>
        <w:adjustRightInd w:val="0"/>
        <w:ind w:firstLineChars="150" w:firstLine="31680"/>
        <w:rPr>
          <w:rFonts w:ascii="仿宋_GB2312" w:eastAsia="仿宋_GB2312" w:hAnsi="仿宋"/>
          <w:kern w:val="0"/>
          <w:sz w:val="32"/>
          <w:szCs w:val="32"/>
        </w:rPr>
      </w:pPr>
      <w:r w:rsidRPr="00CD425A">
        <w:rPr>
          <w:rFonts w:ascii="仿宋_GB2312" w:eastAsia="仿宋_GB2312" w:hAnsi="仿宋" w:hint="eastAsia"/>
          <w:kern w:val="0"/>
          <w:sz w:val="32"/>
          <w:szCs w:val="32"/>
        </w:rPr>
        <w:t>（一）上年度财务指标保持不变时，则该机构的信用风险等级保持不变；</w:t>
      </w:r>
      <w:r w:rsidRPr="00CD425A">
        <w:rPr>
          <w:rFonts w:ascii="仿宋_GB2312" w:eastAsia="仿宋_GB2312" w:hAnsi="仿宋"/>
          <w:kern w:val="0"/>
          <w:sz w:val="32"/>
          <w:szCs w:val="32"/>
        </w:rPr>
        <w:t xml:space="preserve"> </w:t>
      </w:r>
    </w:p>
    <w:p w:rsidR="00390F53" w:rsidRPr="00CD425A" w:rsidRDefault="00390F53" w:rsidP="00A5495B">
      <w:pPr>
        <w:autoSpaceDE w:val="0"/>
        <w:autoSpaceDN w:val="0"/>
        <w:adjustRightInd w:val="0"/>
        <w:ind w:firstLineChars="150" w:firstLine="31680"/>
        <w:rPr>
          <w:rFonts w:ascii="仿宋_GB2312" w:eastAsia="仿宋_GB2312" w:hAnsi="仿宋"/>
          <w:kern w:val="0"/>
          <w:sz w:val="32"/>
          <w:szCs w:val="32"/>
        </w:rPr>
      </w:pPr>
      <w:r w:rsidRPr="00CD425A">
        <w:rPr>
          <w:rFonts w:ascii="仿宋_GB2312" w:eastAsia="仿宋_GB2312" w:hAnsi="仿宋" w:hint="eastAsia"/>
          <w:kern w:val="0"/>
          <w:sz w:val="32"/>
          <w:szCs w:val="32"/>
        </w:rPr>
        <w:t>（二）上年度财务指标上升一级时，则在该机构信用风险等级上调一级；</w:t>
      </w:r>
    </w:p>
    <w:p w:rsidR="00390F53" w:rsidRPr="00CD425A" w:rsidRDefault="00390F53" w:rsidP="00A5495B">
      <w:pPr>
        <w:autoSpaceDE w:val="0"/>
        <w:autoSpaceDN w:val="0"/>
        <w:adjustRightInd w:val="0"/>
        <w:ind w:firstLineChars="150" w:firstLine="31680"/>
        <w:rPr>
          <w:rFonts w:ascii="仿宋_GB2312" w:eastAsia="仿宋_GB2312" w:hAnsi="仿宋"/>
          <w:kern w:val="0"/>
          <w:sz w:val="32"/>
          <w:szCs w:val="32"/>
        </w:rPr>
      </w:pPr>
      <w:r w:rsidRPr="00CD425A">
        <w:rPr>
          <w:rFonts w:ascii="仿宋_GB2312" w:eastAsia="仿宋_GB2312" w:hAnsi="仿宋" w:hint="eastAsia"/>
          <w:kern w:val="0"/>
          <w:sz w:val="32"/>
          <w:szCs w:val="32"/>
        </w:rPr>
        <w:t>（三）上年度财务指标上升二级时，则在该机构的信用风险等级上调二级；</w:t>
      </w:r>
    </w:p>
    <w:p w:rsidR="00390F53" w:rsidRPr="00CD425A" w:rsidRDefault="00390F53" w:rsidP="00A5495B">
      <w:pPr>
        <w:autoSpaceDE w:val="0"/>
        <w:autoSpaceDN w:val="0"/>
        <w:adjustRightInd w:val="0"/>
        <w:ind w:firstLineChars="150" w:firstLine="31680"/>
        <w:rPr>
          <w:rFonts w:ascii="仿宋_GB2312" w:eastAsia="仿宋_GB2312" w:hAnsi="仿宋"/>
          <w:kern w:val="0"/>
          <w:sz w:val="32"/>
          <w:szCs w:val="32"/>
        </w:rPr>
      </w:pPr>
      <w:r w:rsidRPr="00CD425A">
        <w:rPr>
          <w:rFonts w:ascii="仿宋_GB2312" w:eastAsia="仿宋_GB2312" w:hAnsi="仿宋" w:hint="eastAsia"/>
          <w:kern w:val="0"/>
          <w:sz w:val="32"/>
          <w:szCs w:val="32"/>
        </w:rPr>
        <w:t>（四）上年度财务指标下降一级时，则在该机构信用风险等级下调一级；</w:t>
      </w:r>
    </w:p>
    <w:p w:rsidR="00390F53" w:rsidRPr="00CD425A" w:rsidRDefault="00390F53" w:rsidP="00A5495B">
      <w:pPr>
        <w:autoSpaceDE w:val="0"/>
        <w:autoSpaceDN w:val="0"/>
        <w:adjustRightInd w:val="0"/>
        <w:ind w:firstLineChars="150" w:firstLine="31680"/>
        <w:rPr>
          <w:rFonts w:ascii="仿宋_GB2312" w:eastAsia="仿宋_GB2312" w:hAnsi="仿宋"/>
          <w:kern w:val="0"/>
          <w:sz w:val="32"/>
          <w:szCs w:val="32"/>
        </w:rPr>
      </w:pPr>
      <w:r w:rsidRPr="00CD425A">
        <w:rPr>
          <w:rFonts w:ascii="仿宋_GB2312" w:eastAsia="仿宋_GB2312" w:hAnsi="仿宋" w:hint="eastAsia"/>
          <w:kern w:val="0"/>
          <w:sz w:val="32"/>
          <w:szCs w:val="32"/>
        </w:rPr>
        <w:t>（五）上年度财务指标下降二级时，则在该机构的信用风险等级下调二级；</w:t>
      </w:r>
    </w:p>
    <w:p w:rsidR="00390F53" w:rsidRPr="00CD425A" w:rsidRDefault="00390F53" w:rsidP="00A5495B">
      <w:pPr>
        <w:autoSpaceDE w:val="0"/>
        <w:autoSpaceDN w:val="0"/>
        <w:adjustRightInd w:val="0"/>
        <w:ind w:firstLineChars="200" w:firstLine="31680"/>
        <w:rPr>
          <w:rFonts w:ascii="仿宋_GB2312" w:eastAsia="仿宋_GB2312" w:hAnsi="仿宋"/>
          <w:kern w:val="0"/>
          <w:sz w:val="32"/>
          <w:szCs w:val="32"/>
        </w:rPr>
      </w:pPr>
      <w:r w:rsidRPr="00CD425A">
        <w:rPr>
          <w:rFonts w:ascii="仿宋_GB2312" w:eastAsia="仿宋_GB2312" w:hAnsi="仿宋" w:hint="eastAsia"/>
          <w:kern w:val="0"/>
          <w:sz w:val="32"/>
          <w:szCs w:val="32"/>
        </w:rPr>
        <w:t>对于入网不足半年的直连成员机构，将自入网开始至评定时的信用状况作为前半年的信用状况。对于入网不足三个月的直连成员机构，其信用状况不予以上调。</w:t>
      </w:r>
    </w:p>
    <w:p w:rsidR="00390F53" w:rsidRPr="00CD425A" w:rsidRDefault="00390F53" w:rsidP="00A5495B">
      <w:pPr>
        <w:autoSpaceDE w:val="0"/>
        <w:autoSpaceDN w:val="0"/>
        <w:adjustRightInd w:val="0"/>
        <w:ind w:firstLineChars="200" w:firstLine="31680"/>
        <w:rPr>
          <w:rFonts w:ascii="仿宋_GB2312" w:eastAsia="仿宋_GB2312" w:hAnsi="仿宋"/>
          <w:kern w:val="0"/>
          <w:sz w:val="32"/>
          <w:szCs w:val="32"/>
        </w:rPr>
      </w:pPr>
      <w:r w:rsidRPr="00CD425A">
        <w:rPr>
          <w:rFonts w:ascii="仿宋_GB2312" w:eastAsia="仿宋_GB2312" w:hAnsi="仿宋" w:hint="eastAsia"/>
          <w:kern w:val="0"/>
          <w:sz w:val="32"/>
          <w:szCs w:val="32"/>
        </w:rPr>
        <w:t>吉林省清算中心在为各直连成员机构信用风险等级评定后将评定结果通知各直连成员机构，同时在吉林省清算平台对该机构的信用风险等级进行更新，并调整清算备付金金额。</w:t>
      </w:r>
    </w:p>
    <w:p w:rsidR="00390F53" w:rsidRPr="00CD425A" w:rsidRDefault="00390F53" w:rsidP="00A5495B">
      <w:pPr>
        <w:autoSpaceDE w:val="0"/>
        <w:autoSpaceDN w:val="0"/>
        <w:adjustRightInd w:val="0"/>
        <w:ind w:firstLineChars="200" w:firstLine="31680"/>
        <w:rPr>
          <w:rFonts w:ascii="仿宋_GB2312" w:eastAsia="仿宋_GB2312" w:hAnsi="仿宋"/>
          <w:kern w:val="0"/>
          <w:sz w:val="32"/>
          <w:szCs w:val="32"/>
        </w:rPr>
      </w:pPr>
      <w:r w:rsidRPr="00CD425A">
        <w:rPr>
          <w:rFonts w:ascii="仿宋_GB2312" w:eastAsia="仿宋_GB2312" w:hAnsi="仿宋" w:hint="eastAsia"/>
          <w:kern w:val="0"/>
          <w:sz w:val="32"/>
          <w:szCs w:val="32"/>
        </w:rPr>
        <w:t>直连成员机构对信用风险等级评定结果有异议，应在收到通知后的</w:t>
      </w:r>
      <w:r w:rsidRPr="00CD425A">
        <w:rPr>
          <w:rFonts w:ascii="仿宋_GB2312" w:eastAsia="仿宋_GB2312" w:hAnsi="仿宋"/>
          <w:kern w:val="0"/>
          <w:sz w:val="32"/>
          <w:szCs w:val="32"/>
        </w:rPr>
        <w:t>5</w:t>
      </w:r>
      <w:r w:rsidRPr="00CD425A">
        <w:rPr>
          <w:rFonts w:ascii="仿宋_GB2312" w:eastAsia="仿宋_GB2312" w:hAnsi="仿宋" w:hint="eastAsia"/>
          <w:kern w:val="0"/>
          <w:sz w:val="32"/>
          <w:szCs w:val="32"/>
        </w:rPr>
        <w:t>个工作日内向吉林省清算中心提出书面意见。吉林省清算中心在收到意见后</w:t>
      </w:r>
      <w:r w:rsidRPr="00CD425A">
        <w:rPr>
          <w:rFonts w:ascii="仿宋_GB2312" w:eastAsia="仿宋_GB2312" w:hAnsi="仿宋"/>
          <w:kern w:val="0"/>
          <w:sz w:val="32"/>
          <w:szCs w:val="32"/>
        </w:rPr>
        <w:t>5</w:t>
      </w:r>
      <w:r w:rsidRPr="00CD425A">
        <w:rPr>
          <w:rFonts w:ascii="仿宋_GB2312" w:eastAsia="仿宋_GB2312" w:hAnsi="仿宋" w:hint="eastAsia"/>
          <w:kern w:val="0"/>
          <w:sz w:val="32"/>
          <w:szCs w:val="32"/>
        </w:rPr>
        <w:t>个工作日内予以复核并出具书面通知。异议期间不影响信用风险等级的执行。</w:t>
      </w:r>
    </w:p>
    <w:p w:rsidR="00390F53" w:rsidRPr="00CD425A" w:rsidRDefault="00390F53" w:rsidP="00A5495B">
      <w:pPr>
        <w:pStyle w:val="Heading2"/>
        <w:spacing w:before="0" w:after="0" w:line="240" w:lineRule="auto"/>
        <w:ind w:firstLineChars="200" w:firstLine="31680"/>
        <w:rPr>
          <w:rFonts w:ascii="仿宋_GB2312" w:eastAsia="仿宋_GB2312" w:hAnsi="黑体"/>
          <w:sz w:val="32"/>
        </w:rPr>
      </w:pPr>
      <w:bookmarkStart w:id="666" w:name="_Toc469079214"/>
      <w:r w:rsidRPr="00CD425A">
        <w:rPr>
          <w:rFonts w:ascii="仿宋_GB2312" w:eastAsia="仿宋_GB2312" w:hAnsi="仿宋" w:hint="eastAsia"/>
          <w:kern w:val="0"/>
          <w:sz w:val="32"/>
        </w:rPr>
        <w:t>三</w:t>
      </w:r>
      <w:r w:rsidRPr="00CD425A">
        <w:rPr>
          <w:rFonts w:ascii="仿宋_GB2312" w:eastAsia="仿宋_GB2312" w:hAnsi="黑体" w:hint="eastAsia"/>
          <w:sz w:val="32"/>
        </w:rPr>
        <w:t>、直连成员机构白名单的管理</w:t>
      </w:r>
      <w:bookmarkEnd w:id="666"/>
    </w:p>
    <w:p w:rsidR="00390F53" w:rsidRPr="00CD425A" w:rsidRDefault="00390F53" w:rsidP="00A5495B">
      <w:pPr>
        <w:pStyle w:val="Style21"/>
        <w:autoSpaceDE w:val="0"/>
        <w:autoSpaceDN w:val="0"/>
        <w:adjustRightInd w:val="0"/>
        <w:ind w:firstLineChars="150" w:firstLine="31680"/>
        <w:rPr>
          <w:rFonts w:ascii="仿宋_GB2312" w:eastAsia="仿宋_GB2312" w:hAnsi="仿宋" w:cs="仿宋_GB2312"/>
          <w:kern w:val="0"/>
          <w:sz w:val="32"/>
          <w:szCs w:val="32"/>
        </w:rPr>
      </w:pPr>
      <w:r w:rsidRPr="00CD425A">
        <w:rPr>
          <w:rFonts w:ascii="仿宋_GB2312" w:eastAsia="仿宋_GB2312" w:hAnsi="仿宋" w:hint="eastAsia"/>
          <w:kern w:val="0"/>
          <w:sz w:val="32"/>
          <w:szCs w:val="32"/>
        </w:rPr>
        <w:t>（一）</w:t>
      </w:r>
      <w:r w:rsidRPr="00CD425A">
        <w:rPr>
          <w:rFonts w:ascii="仿宋_GB2312" w:eastAsia="仿宋_GB2312" w:hAnsi="仿宋" w:hint="eastAsia"/>
          <w:sz w:val="32"/>
          <w:szCs w:val="32"/>
        </w:rPr>
        <w:t>白名单的控制</w:t>
      </w:r>
    </w:p>
    <w:p w:rsidR="00390F53" w:rsidRPr="00CD425A" w:rsidRDefault="00390F53" w:rsidP="00A5495B">
      <w:pPr>
        <w:pStyle w:val="Style21"/>
        <w:autoSpaceDE w:val="0"/>
        <w:autoSpaceDN w:val="0"/>
        <w:adjustRightInd w:val="0"/>
        <w:ind w:firstLine="31680"/>
        <w:rPr>
          <w:rFonts w:ascii="仿宋_GB2312" w:eastAsia="仿宋_GB2312" w:hAnsi="仿宋" w:cs="仿宋_GB2312"/>
          <w:kern w:val="0"/>
          <w:sz w:val="32"/>
          <w:szCs w:val="32"/>
        </w:rPr>
      </w:pPr>
      <w:r w:rsidRPr="00CD425A">
        <w:rPr>
          <w:rFonts w:ascii="仿宋_GB2312" w:eastAsia="仿宋_GB2312" w:hAnsi="仿宋" w:cs="仿宋_GB2312" w:hint="eastAsia"/>
          <w:kern w:val="0"/>
          <w:sz w:val="32"/>
          <w:szCs w:val="32"/>
        </w:rPr>
        <w:t>省级清算中心负责向区域内成员机构转发白名单。其他机构或个人不得擅自对白名单进行增加、删除和修改等操作。</w:t>
      </w:r>
    </w:p>
    <w:p w:rsidR="00390F53" w:rsidRPr="00CD425A" w:rsidRDefault="00390F53" w:rsidP="00A5495B">
      <w:pPr>
        <w:pStyle w:val="Style21"/>
        <w:autoSpaceDE w:val="0"/>
        <w:autoSpaceDN w:val="0"/>
        <w:adjustRightInd w:val="0"/>
        <w:ind w:firstLine="31680"/>
        <w:rPr>
          <w:rFonts w:ascii="仿宋_GB2312" w:eastAsia="仿宋_GB2312" w:hAnsi="仿宋" w:cs="仿宋_GB2312"/>
          <w:kern w:val="0"/>
          <w:sz w:val="32"/>
          <w:szCs w:val="32"/>
        </w:rPr>
      </w:pPr>
      <w:r w:rsidRPr="00CD425A">
        <w:rPr>
          <w:rFonts w:ascii="仿宋_GB2312" w:eastAsia="仿宋_GB2312" w:hAnsi="仿宋" w:cs="仿宋_GB2312" w:hint="eastAsia"/>
          <w:kern w:val="0"/>
          <w:sz w:val="32"/>
          <w:szCs w:val="32"/>
        </w:rPr>
        <w:t>如白名单有添加、删除或修改情况，省级清算平台会在每日</w:t>
      </w:r>
      <w:r w:rsidRPr="00CD425A">
        <w:rPr>
          <w:rFonts w:ascii="仿宋_GB2312" w:eastAsia="仿宋_GB2312" w:hAnsi="仿宋" w:cs="仿宋_GB2312"/>
          <w:kern w:val="0"/>
          <w:sz w:val="32"/>
          <w:szCs w:val="32"/>
        </w:rPr>
        <w:t>10</w:t>
      </w:r>
      <w:r w:rsidRPr="00CD425A">
        <w:rPr>
          <w:rFonts w:ascii="仿宋_GB2312" w:eastAsia="仿宋_GB2312" w:hAnsi="仿宋" w:cs="仿宋_GB2312" w:hint="eastAsia"/>
          <w:kern w:val="0"/>
          <w:sz w:val="32"/>
          <w:szCs w:val="32"/>
        </w:rPr>
        <w:t>点通知直连成员机构。直连成员机构可通过吉林省清算平台的数据交换端口提取白名单文件。</w:t>
      </w:r>
    </w:p>
    <w:p w:rsidR="00390F53" w:rsidRPr="00CD425A" w:rsidRDefault="00390F53" w:rsidP="00A5495B">
      <w:pPr>
        <w:pStyle w:val="Style21"/>
        <w:autoSpaceDE w:val="0"/>
        <w:autoSpaceDN w:val="0"/>
        <w:adjustRightInd w:val="0"/>
        <w:ind w:firstLineChars="150" w:firstLine="31680"/>
        <w:rPr>
          <w:rFonts w:ascii="仿宋_GB2312" w:eastAsia="仿宋_GB2312" w:hAnsi="仿宋" w:cs="仿宋_GB2312"/>
          <w:kern w:val="0"/>
          <w:sz w:val="32"/>
          <w:szCs w:val="32"/>
        </w:rPr>
      </w:pPr>
      <w:r w:rsidRPr="00CD425A">
        <w:rPr>
          <w:rFonts w:ascii="仿宋_GB2312" w:eastAsia="仿宋_GB2312" w:hAnsi="仿宋" w:hint="eastAsia"/>
          <w:kern w:val="0"/>
          <w:sz w:val="32"/>
          <w:szCs w:val="32"/>
        </w:rPr>
        <w:t>（二）</w:t>
      </w:r>
      <w:r w:rsidRPr="00CD425A">
        <w:rPr>
          <w:rFonts w:ascii="仿宋_GB2312" w:eastAsia="仿宋_GB2312" w:hAnsi="仿宋" w:hint="eastAsia"/>
          <w:sz w:val="32"/>
          <w:szCs w:val="32"/>
        </w:rPr>
        <w:t>白名单交易损失归属</w:t>
      </w:r>
    </w:p>
    <w:p w:rsidR="00390F53" w:rsidRPr="00CD425A" w:rsidRDefault="00390F53" w:rsidP="00A5495B">
      <w:pPr>
        <w:pStyle w:val="a0"/>
        <w:autoSpaceDE w:val="0"/>
        <w:autoSpaceDN w:val="0"/>
        <w:adjustRightInd w:val="0"/>
        <w:ind w:firstLine="31680"/>
        <w:rPr>
          <w:rFonts w:ascii="仿宋_GB2312" w:eastAsia="仿宋_GB2312" w:hAnsi="仿宋" w:cs="仿宋_GB2312"/>
          <w:kern w:val="0"/>
          <w:sz w:val="32"/>
          <w:szCs w:val="32"/>
        </w:rPr>
      </w:pPr>
      <w:r w:rsidRPr="00CD425A">
        <w:rPr>
          <w:rFonts w:ascii="仿宋_GB2312" w:eastAsia="仿宋_GB2312" w:hAnsi="仿宋" w:cs="仿宋_GB2312" w:hint="eastAsia"/>
          <w:kern w:val="0"/>
          <w:sz w:val="32"/>
          <w:szCs w:val="32"/>
        </w:rPr>
        <w:t>城市内公共交通在白名单下发前或在白名单下发后的</w:t>
      </w:r>
      <w:r w:rsidRPr="00CD425A">
        <w:rPr>
          <w:rFonts w:ascii="仿宋_GB2312" w:eastAsia="仿宋_GB2312" w:hAnsi="仿宋" w:cs="仿宋_GB2312"/>
          <w:kern w:val="0"/>
          <w:sz w:val="32"/>
          <w:szCs w:val="32"/>
        </w:rPr>
        <w:t>48</w:t>
      </w:r>
      <w:r w:rsidRPr="00CD425A">
        <w:rPr>
          <w:rFonts w:ascii="仿宋_GB2312" w:eastAsia="仿宋_GB2312" w:hAnsi="仿宋" w:cs="仿宋_GB2312" w:hint="eastAsia"/>
          <w:kern w:val="0"/>
          <w:sz w:val="32"/>
          <w:szCs w:val="32"/>
        </w:rPr>
        <w:t>小时内产生的白名单交易，损失由卡属地入网机构承担。在白名单下发后</w:t>
      </w:r>
      <w:r w:rsidRPr="00CD425A">
        <w:rPr>
          <w:rFonts w:ascii="仿宋_GB2312" w:eastAsia="仿宋_GB2312" w:hAnsi="仿宋" w:cs="仿宋_GB2312"/>
          <w:kern w:val="0"/>
          <w:sz w:val="32"/>
          <w:szCs w:val="32"/>
        </w:rPr>
        <w:t>48</w:t>
      </w:r>
      <w:r w:rsidRPr="00CD425A">
        <w:rPr>
          <w:rFonts w:ascii="仿宋_GB2312" w:eastAsia="仿宋_GB2312" w:hAnsi="仿宋" w:cs="仿宋_GB2312" w:hint="eastAsia"/>
          <w:kern w:val="0"/>
          <w:sz w:val="32"/>
          <w:szCs w:val="32"/>
        </w:rPr>
        <w:t>小时外产生的白名单交易，损失由交易地入网机构承担。</w:t>
      </w:r>
    </w:p>
    <w:p w:rsidR="00390F53" w:rsidRPr="00CD425A" w:rsidRDefault="00390F53" w:rsidP="00B22ED7">
      <w:pPr>
        <w:pStyle w:val="a0"/>
        <w:autoSpaceDE w:val="0"/>
        <w:autoSpaceDN w:val="0"/>
        <w:adjustRightInd w:val="0"/>
        <w:ind w:firstLine="31680"/>
        <w:rPr>
          <w:rFonts w:ascii="仿宋_GB2312" w:eastAsia="仿宋_GB2312"/>
          <w:kern w:val="0"/>
          <w:sz w:val="32"/>
          <w:szCs w:val="32"/>
        </w:rPr>
      </w:pPr>
      <w:r w:rsidRPr="00CD425A">
        <w:rPr>
          <w:rFonts w:ascii="仿宋_GB2312" w:eastAsia="仿宋_GB2312" w:hint="eastAsia"/>
          <w:kern w:val="0"/>
          <w:sz w:val="32"/>
          <w:szCs w:val="32"/>
        </w:rPr>
        <w:t>城市内出租车在白名单下发前或在白名单下发后的</w:t>
      </w:r>
      <w:r w:rsidRPr="00CD425A">
        <w:rPr>
          <w:rFonts w:ascii="仿宋_GB2312" w:eastAsia="仿宋_GB2312"/>
          <w:kern w:val="0"/>
          <w:sz w:val="32"/>
          <w:szCs w:val="32"/>
        </w:rPr>
        <w:t>5</w:t>
      </w:r>
      <w:r w:rsidRPr="00CD425A">
        <w:rPr>
          <w:rFonts w:ascii="仿宋_GB2312" w:eastAsia="仿宋_GB2312" w:hint="eastAsia"/>
          <w:kern w:val="0"/>
          <w:sz w:val="32"/>
          <w:szCs w:val="32"/>
        </w:rPr>
        <w:t>日产生的白名单交易，损失由卡属地入网机构承担。在白名单下发后</w:t>
      </w:r>
      <w:r w:rsidRPr="00CD425A">
        <w:rPr>
          <w:rFonts w:ascii="仿宋_GB2312" w:eastAsia="仿宋_GB2312"/>
          <w:kern w:val="0"/>
          <w:sz w:val="32"/>
          <w:szCs w:val="32"/>
        </w:rPr>
        <w:t>5</w:t>
      </w:r>
      <w:r w:rsidRPr="00CD425A">
        <w:rPr>
          <w:rFonts w:ascii="仿宋_GB2312" w:eastAsia="仿宋_GB2312" w:hint="eastAsia"/>
          <w:kern w:val="0"/>
          <w:sz w:val="32"/>
          <w:szCs w:val="32"/>
        </w:rPr>
        <w:t>日外产生的白名单交易，损失由交易地入网机构承担。</w:t>
      </w:r>
      <w:bookmarkStart w:id="667" w:name="_Toc398218666"/>
      <w:bookmarkStart w:id="668" w:name="_Toc422496628"/>
      <w:bookmarkStart w:id="669" w:name="_Toc14579"/>
      <w:bookmarkStart w:id="670" w:name="_Toc27832"/>
      <w:bookmarkStart w:id="671" w:name="_Toc28111"/>
      <w:bookmarkStart w:id="672" w:name="_Toc30359"/>
      <w:bookmarkStart w:id="673" w:name="_Toc16475"/>
      <w:bookmarkStart w:id="674" w:name="_Toc5538"/>
      <w:bookmarkStart w:id="675" w:name="_Toc9880"/>
      <w:bookmarkStart w:id="676" w:name="_Toc3614"/>
      <w:bookmarkStart w:id="677" w:name="_Toc9327"/>
      <w:bookmarkStart w:id="678" w:name="_Toc23673"/>
      <w:bookmarkStart w:id="679" w:name="_Toc31788"/>
      <w:bookmarkStart w:id="680" w:name="_Toc6736"/>
      <w:bookmarkStart w:id="681" w:name="_Toc28615"/>
      <w:bookmarkStart w:id="682" w:name="_Toc18108"/>
      <w:bookmarkStart w:id="683" w:name="_Toc32111"/>
      <w:bookmarkStart w:id="684" w:name="_Toc5349"/>
      <w:bookmarkStart w:id="685" w:name="_Toc530"/>
      <w:bookmarkStart w:id="686" w:name="_Toc25762"/>
      <w:bookmarkStart w:id="687" w:name="_Toc11203"/>
      <w:bookmarkStart w:id="688" w:name="_Toc18338"/>
      <w:bookmarkStart w:id="689" w:name="_Toc21708"/>
      <w:bookmarkStart w:id="690" w:name="_Toc17865"/>
      <w:bookmarkStart w:id="691" w:name="_Toc16201"/>
      <w:bookmarkStart w:id="692" w:name="_Toc20652"/>
      <w:bookmarkStart w:id="693" w:name="_Toc9488"/>
      <w:bookmarkStart w:id="694" w:name="_Toc427328908"/>
      <w:bookmarkStart w:id="695" w:name="_Toc469079215"/>
      <w:bookmarkEnd w:id="355"/>
    </w:p>
    <w:p w:rsidR="00390F53" w:rsidRPr="000A0B9B" w:rsidRDefault="00390F53" w:rsidP="00704E1C">
      <w:pPr>
        <w:pStyle w:val="a0"/>
        <w:autoSpaceDE w:val="0"/>
        <w:autoSpaceDN w:val="0"/>
        <w:adjustRightInd w:val="0"/>
        <w:ind w:firstLineChars="0" w:firstLine="200"/>
        <w:jc w:val="center"/>
        <w:rPr>
          <w:rFonts w:ascii="仿宋_GB2312" w:eastAsia="仿宋_GB2312" w:hAnsi="仿宋" w:cs="仿宋_GB2312"/>
          <w:b/>
          <w:kern w:val="0"/>
          <w:sz w:val="32"/>
          <w:szCs w:val="32"/>
        </w:rPr>
      </w:pPr>
      <w:r w:rsidRPr="000A0B9B">
        <w:rPr>
          <w:rFonts w:ascii="仿宋_GB2312" w:eastAsia="仿宋_GB2312" w:hAnsi="黑体" w:hint="eastAsia"/>
          <w:b/>
          <w:sz w:val="32"/>
          <w:szCs w:val="32"/>
        </w:rPr>
        <w:t>第九章</w:t>
      </w:r>
      <w:r w:rsidRPr="000A0B9B">
        <w:rPr>
          <w:rFonts w:ascii="仿宋_GB2312" w:eastAsia="仿宋_GB2312" w:hAnsi="黑体"/>
          <w:b/>
          <w:sz w:val="32"/>
          <w:szCs w:val="32"/>
        </w:rPr>
        <w:t xml:space="preserve"> </w:t>
      </w:r>
      <w:r w:rsidRPr="000A0B9B">
        <w:rPr>
          <w:rFonts w:ascii="仿宋_GB2312" w:eastAsia="仿宋_GB2312" w:hAnsi="黑体" w:hint="eastAsia"/>
          <w:b/>
          <w:sz w:val="32"/>
          <w:szCs w:val="32"/>
        </w:rPr>
        <w:t>清算责任和义务</w:t>
      </w:r>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p>
    <w:p w:rsidR="00390F53" w:rsidRPr="00CD425A" w:rsidRDefault="00390F53" w:rsidP="00A5495B">
      <w:pPr>
        <w:pStyle w:val="Heading2"/>
        <w:spacing w:before="0" w:after="0" w:line="240" w:lineRule="auto"/>
        <w:ind w:firstLineChars="200" w:firstLine="31680"/>
        <w:rPr>
          <w:rFonts w:ascii="仿宋_GB2312" w:eastAsia="仿宋_GB2312" w:hAnsi="黑体"/>
          <w:sz w:val="32"/>
        </w:rPr>
      </w:pPr>
      <w:bookmarkStart w:id="696" w:name="_Toc422496629"/>
      <w:bookmarkStart w:id="697" w:name="_Toc9699"/>
      <w:bookmarkStart w:id="698" w:name="_Toc9502"/>
      <w:bookmarkStart w:id="699" w:name="_Toc5036"/>
      <w:bookmarkStart w:id="700" w:name="_Toc20824"/>
      <w:bookmarkStart w:id="701" w:name="_Toc29851"/>
      <w:bookmarkStart w:id="702" w:name="_Toc25419"/>
      <w:bookmarkStart w:id="703" w:name="_Toc9049"/>
      <w:bookmarkStart w:id="704" w:name="_Toc31012"/>
      <w:bookmarkStart w:id="705" w:name="_Toc15217"/>
      <w:bookmarkStart w:id="706" w:name="_Toc9808"/>
      <w:bookmarkStart w:id="707" w:name="_Toc505"/>
      <w:bookmarkStart w:id="708" w:name="_Toc1031"/>
      <w:bookmarkStart w:id="709" w:name="_Toc3112"/>
      <w:bookmarkStart w:id="710" w:name="_Toc20964"/>
      <w:bookmarkStart w:id="711" w:name="_Toc15309"/>
      <w:bookmarkStart w:id="712" w:name="_Toc17092"/>
      <w:bookmarkStart w:id="713" w:name="_Toc2822"/>
      <w:bookmarkStart w:id="714" w:name="_Toc18136"/>
      <w:bookmarkStart w:id="715" w:name="_Toc26130"/>
      <w:bookmarkStart w:id="716" w:name="_Toc13485"/>
      <w:bookmarkStart w:id="717" w:name="_Toc13414"/>
      <w:bookmarkStart w:id="718" w:name="_Toc3386"/>
      <w:bookmarkStart w:id="719" w:name="_Toc2508"/>
      <w:bookmarkStart w:id="720" w:name="_Toc605"/>
      <w:bookmarkStart w:id="721" w:name="_Toc5880"/>
      <w:bookmarkStart w:id="722" w:name="_Toc427328909"/>
      <w:bookmarkStart w:id="723" w:name="_Toc469079216"/>
      <w:r w:rsidRPr="00CD425A">
        <w:rPr>
          <w:rFonts w:ascii="仿宋_GB2312" w:eastAsia="仿宋_GB2312" w:hAnsi="黑体" w:hint="eastAsia"/>
          <w:sz w:val="32"/>
        </w:rPr>
        <w:t>一、直连成员机构的清算责任和义务</w:t>
      </w:r>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r w:rsidRPr="00CD425A">
        <w:rPr>
          <w:rFonts w:ascii="仿宋_GB2312" w:eastAsia="仿宋_GB2312" w:hAnsi="黑体"/>
          <w:sz w:val="32"/>
        </w:rPr>
        <w:t xml:space="preserve">  </w:t>
      </w:r>
    </w:p>
    <w:p w:rsidR="00390F53" w:rsidRPr="00CD425A" w:rsidRDefault="00390F53" w:rsidP="00A5495B">
      <w:pPr>
        <w:pStyle w:val="1"/>
        <w:ind w:firstLineChars="150" w:firstLine="31680"/>
        <w:rPr>
          <w:rFonts w:ascii="仿宋_GB2312" w:eastAsia="仿宋_GB2312" w:hAnsi="仿宋"/>
          <w:sz w:val="32"/>
          <w:szCs w:val="32"/>
        </w:rPr>
      </w:pPr>
      <w:r w:rsidRPr="00CD425A">
        <w:rPr>
          <w:rFonts w:ascii="仿宋_GB2312" w:eastAsia="仿宋_GB2312" w:hAnsi="仿宋" w:hint="eastAsia"/>
          <w:sz w:val="32"/>
          <w:szCs w:val="32"/>
        </w:rPr>
        <w:t>（一）</w:t>
      </w:r>
      <w:r w:rsidRPr="00CD425A">
        <w:rPr>
          <w:rFonts w:ascii="仿宋_GB2312" w:eastAsia="仿宋_GB2312" w:hAnsi="仿宋"/>
          <w:sz w:val="32"/>
          <w:szCs w:val="32"/>
        </w:rPr>
        <w:t xml:space="preserve"> </w:t>
      </w:r>
      <w:r w:rsidRPr="00CD425A">
        <w:rPr>
          <w:rFonts w:ascii="仿宋_GB2312" w:eastAsia="仿宋_GB2312" w:hAnsi="仿宋" w:hint="eastAsia"/>
          <w:sz w:val="32"/>
          <w:szCs w:val="32"/>
        </w:rPr>
        <w:t>直连成员机构应在规定的时间内按照吉林省清算中心的格式要求上传所有交易数据，未按要求上传交易数据所造成</w:t>
      </w:r>
      <w:r w:rsidRPr="00CD425A">
        <w:rPr>
          <w:rFonts w:ascii="仿宋_GB2312" w:eastAsia="仿宋_GB2312" w:hAnsi="仿宋" w:cs="仿宋_GB2312" w:hint="eastAsia"/>
          <w:kern w:val="0"/>
          <w:sz w:val="32"/>
          <w:szCs w:val="32"/>
        </w:rPr>
        <w:t>的一切损失，均由该直连成员机构承担。</w:t>
      </w:r>
    </w:p>
    <w:p w:rsidR="00390F53" w:rsidRPr="00CD425A" w:rsidRDefault="00390F53" w:rsidP="00704E1C">
      <w:pPr>
        <w:pStyle w:val="1"/>
        <w:ind w:firstLine="200"/>
        <w:rPr>
          <w:rFonts w:ascii="仿宋_GB2312" w:eastAsia="仿宋_GB2312" w:hAnsi="仿宋"/>
          <w:sz w:val="32"/>
          <w:szCs w:val="32"/>
        </w:rPr>
      </w:pPr>
      <w:r>
        <w:rPr>
          <w:rFonts w:ascii="仿宋_GB2312" w:eastAsia="仿宋_GB2312" w:hAnsi="仿宋"/>
          <w:sz w:val="32"/>
          <w:szCs w:val="32"/>
        </w:rPr>
        <w:t xml:space="preserve">  </w:t>
      </w:r>
      <w:r w:rsidRPr="00CD425A">
        <w:rPr>
          <w:rFonts w:ascii="仿宋_GB2312" w:eastAsia="仿宋_GB2312" w:hAnsi="仿宋" w:hint="eastAsia"/>
          <w:sz w:val="32"/>
          <w:szCs w:val="32"/>
        </w:rPr>
        <w:t>（二）直连成员机构应在规定的时间内按照吉林省清算中心核定的清算备付金金额进行缴存，保证交通一卡通卡跨机构交易的及时清算。</w:t>
      </w:r>
    </w:p>
    <w:p w:rsidR="00390F53" w:rsidRPr="00CD425A" w:rsidRDefault="00390F53" w:rsidP="00A5495B">
      <w:pPr>
        <w:pStyle w:val="1"/>
        <w:ind w:firstLineChars="150" w:firstLine="31680"/>
        <w:rPr>
          <w:rFonts w:ascii="仿宋_GB2312" w:eastAsia="仿宋_GB2312" w:hAnsi="仿宋"/>
          <w:sz w:val="32"/>
          <w:szCs w:val="32"/>
        </w:rPr>
      </w:pPr>
      <w:r w:rsidRPr="00CD425A">
        <w:rPr>
          <w:rFonts w:ascii="仿宋_GB2312" w:eastAsia="仿宋_GB2312" w:hAnsi="仿宋" w:hint="eastAsia"/>
          <w:sz w:val="32"/>
          <w:szCs w:val="32"/>
        </w:rPr>
        <w:t>（三）</w:t>
      </w:r>
      <w:r w:rsidRPr="00CD425A">
        <w:rPr>
          <w:rFonts w:ascii="仿宋_GB2312" w:eastAsia="仿宋_GB2312" w:hAnsi="仿宋"/>
          <w:sz w:val="32"/>
          <w:szCs w:val="32"/>
        </w:rPr>
        <w:t xml:space="preserve"> </w:t>
      </w:r>
      <w:r w:rsidRPr="00CD425A">
        <w:rPr>
          <w:rFonts w:ascii="仿宋_GB2312" w:eastAsia="仿宋_GB2312" w:hAnsi="仿宋" w:hint="eastAsia"/>
          <w:sz w:val="32"/>
          <w:szCs w:val="32"/>
        </w:rPr>
        <w:t>直连成员机构清算备付金金额低于预警值应在</w:t>
      </w:r>
      <w:r w:rsidRPr="00CD425A">
        <w:rPr>
          <w:rFonts w:ascii="仿宋_GB2312" w:eastAsia="仿宋_GB2312" w:hAnsi="仿宋"/>
          <w:sz w:val="32"/>
          <w:szCs w:val="32"/>
        </w:rPr>
        <w:t>2</w:t>
      </w:r>
      <w:r w:rsidRPr="00CD425A">
        <w:rPr>
          <w:rFonts w:ascii="仿宋_GB2312" w:eastAsia="仿宋_GB2312" w:hAnsi="仿宋" w:hint="eastAsia"/>
          <w:sz w:val="32"/>
          <w:szCs w:val="32"/>
        </w:rPr>
        <w:t>个工作日内补足清算备付金金额：</w:t>
      </w:r>
    </w:p>
    <w:p w:rsidR="00390F53" w:rsidRPr="00CD425A" w:rsidRDefault="00390F53" w:rsidP="00A5495B">
      <w:pPr>
        <w:pStyle w:val="1"/>
        <w:ind w:firstLineChars="200" w:firstLine="31680"/>
        <w:rPr>
          <w:rFonts w:ascii="仿宋_GB2312" w:eastAsia="仿宋_GB2312" w:hAnsi="仿宋"/>
          <w:sz w:val="32"/>
          <w:szCs w:val="32"/>
        </w:rPr>
      </w:pPr>
      <w:r w:rsidRPr="00CD425A">
        <w:rPr>
          <w:rFonts w:ascii="仿宋_GB2312" w:eastAsia="仿宋_GB2312" w:hAnsi="仿宋"/>
          <w:sz w:val="32"/>
          <w:szCs w:val="32"/>
        </w:rPr>
        <w:t>1.</w:t>
      </w:r>
      <w:r w:rsidRPr="00CD425A">
        <w:rPr>
          <w:rFonts w:ascii="仿宋_GB2312" w:eastAsia="仿宋_GB2312" w:hAnsi="仿宋" w:hint="eastAsia"/>
          <w:sz w:val="32"/>
          <w:szCs w:val="32"/>
        </w:rPr>
        <w:t>如</w:t>
      </w:r>
      <w:r w:rsidRPr="00CD425A">
        <w:rPr>
          <w:rFonts w:ascii="仿宋_GB2312" w:eastAsia="仿宋_GB2312" w:hAnsi="仿宋"/>
          <w:sz w:val="32"/>
          <w:szCs w:val="32"/>
        </w:rPr>
        <w:t>2</w:t>
      </w:r>
      <w:r w:rsidRPr="00CD425A">
        <w:rPr>
          <w:rFonts w:ascii="仿宋_GB2312" w:eastAsia="仿宋_GB2312" w:hAnsi="仿宋" w:hint="eastAsia"/>
          <w:sz w:val="32"/>
          <w:szCs w:val="32"/>
        </w:rPr>
        <w:t>个工作日内仍未补足清算备付金金额的，吉林省</w:t>
      </w:r>
      <w:r w:rsidRPr="00CD425A">
        <w:rPr>
          <w:rFonts w:ascii="仿宋_GB2312" w:eastAsia="仿宋_GB2312" w:hAnsi="仿宋" w:cs="宋体" w:hint="eastAsia"/>
          <w:sz w:val="32"/>
          <w:szCs w:val="32"/>
        </w:rPr>
        <w:t>清算中心将立即下调该直连成员机构的风险等级</w:t>
      </w:r>
      <w:r w:rsidRPr="00CD425A">
        <w:rPr>
          <w:rFonts w:ascii="仿宋_GB2312" w:eastAsia="仿宋_GB2312" w:hAnsi="仿宋" w:hint="eastAsia"/>
          <w:sz w:val="32"/>
          <w:szCs w:val="32"/>
        </w:rPr>
        <w:t>，并应在当日按新核定的清算备付金金额补足，如在当日仍未补足清算备付金金额的，吉林省算中心将暂停该直连成员机构的跨机构交易；</w:t>
      </w:r>
    </w:p>
    <w:p w:rsidR="00390F53" w:rsidRPr="00CD425A" w:rsidRDefault="00390F53" w:rsidP="00A5495B">
      <w:pPr>
        <w:pStyle w:val="1"/>
        <w:ind w:firstLineChars="200" w:firstLine="31680"/>
        <w:rPr>
          <w:rFonts w:ascii="仿宋_GB2312" w:eastAsia="仿宋_GB2312" w:hAnsi="仿宋"/>
          <w:sz w:val="32"/>
          <w:szCs w:val="32"/>
        </w:rPr>
      </w:pPr>
      <w:r w:rsidRPr="00CD425A">
        <w:rPr>
          <w:rFonts w:ascii="仿宋_GB2312" w:eastAsia="仿宋_GB2312" w:hAnsi="仿宋" w:cs="宋体"/>
          <w:sz w:val="32"/>
          <w:szCs w:val="32"/>
        </w:rPr>
        <w:t>2.</w:t>
      </w:r>
      <w:r w:rsidRPr="00CD425A">
        <w:rPr>
          <w:rFonts w:ascii="仿宋_GB2312" w:eastAsia="仿宋_GB2312" w:hAnsi="仿宋" w:hint="eastAsia"/>
          <w:sz w:val="32"/>
          <w:szCs w:val="32"/>
        </w:rPr>
        <w:t>如</w:t>
      </w:r>
      <w:r w:rsidRPr="00CD425A">
        <w:rPr>
          <w:rFonts w:ascii="仿宋_GB2312" w:eastAsia="仿宋_GB2312" w:hAnsi="仿宋" w:cs="宋体"/>
          <w:sz w:val="32"/>
          <w:szCs w:val="32"/>
        </w:rPr>
        <w:t>1</w:t>
      </w:r>
      <w:r w:rsidRPr="00CD425A">
        <w:rPr>
          <w:rFonts w:ascii="仿宋_GB2312" w:eastAsia="仿宋_GB2312" w:hAnsi="仿宋" w:cs="宋体" w:hint="eastAsia"/>
          <w:sz w:val="32"/>
          <w:szCs w:val="32"/>
        </w:rPr>
        <w:t>个季度内出现第</w:t>
      </w:r>
      <w:r w:rsidRPr="00CD425A">
        <w:rPr>
          <w:rFonts w:ascii="仿宋_GB2312" w:eastAsia="仿宋_GB2312" w:hAnsi="仿宋" w:cs="宋体"/>
          <w:sz w:val="32"/>
          <w:szCs w:val="32"/>
        </w:rPr>
        <w:t>2</w:t>
      </w:r>
      <w:r w:rsidRPr="00CD425A">
        <w:rPr>
          <w:rFonts w:ascii="仿宋_GB2312" w:eastAsia="仿宋_GB2312" w:hAnsi="仿宋" w:cs="宋体" w:hint="eastAsia"/>
          <w:sz w:val="32"/>
          <w:szCs w:val="32"/>
        </w:rPr>
        <w:t>次未在</w:t>
      </w:r>
      <w:r w:rsidRPr="00CD425A">
        <w:rPr>
          <w:rFonts w:ascii="仿宋_GB2312" w:eastAsia="仿宋_GB2312" w:hAnsi="仿宋" w:cs="宋体"/>
          <w:sz w:val="32"/>
          <w:szCs w:val="32"/>
        </w:rPr>
        <w:t>2</w:t>
      </w:r>
      <w:r w:rsidRPr="00CD425A">
        <w:rPr>
          <w:rFonts w:ascii="仿宋_GB2312" w:eastAsia="仿宋_GB2312" w:hAnsi="仿宋" w:cs="宋体" w:hint="eastAsia"/>
          <w:sz w:val="32"/>
          <w:szCs w:val="32"/>
        </w:rPr>
        <w:t>个工作日内补足清算备付金金额的，吉林省</w:t>
      </w:r>
      <w:r w:rsidRPr="00CD425A">
        <w:rPr>
          <w:rFonts w:ascii="仿宋_GB2312" w:eastAsia="仿宋_GB2312" w:hAnsi="仿宋" w:hint="eastAsia"/>
          <w:sz w:val="32"/>
          <w:szCs w:val="32"/>
        </w:rPr>
        <w:t>清算中心将暂停该直连成员机构的跨机构交易。</w:t>
      </w:r>
    </w:p>
    <w:p w:rsidR="00390F53" w:rsidRPr="00CD425A" w:rsidRDefault="00390F53" w:rsidP="00A5495B">
      <w:pPr>
        <w:pStyle w:val="1"/>
        <w:ind w:firstLineChars="150" w:firstLine="31680"/>
        <w:rPr>
          <w:rFonts w:ascii="仿宋_GB2312" w:eastAsia="仿宋_GB2312" w:hAnsi="仿宋"/>
          <w:sz w:val="32"/>
          <w:szCs w:val="32"/>
        </w:rPr>
      </w:pPr>
      <w:r w:rsidRPr="00CD425A">
        <w:rPr>
          <w:rFonts w:ascii="仿宋_GB2312" w:eastAsia="仿宋_GB2312" w:hAnsi="仿宋" w:hint="eastAsia"/>
          <w:sz w:val="32"/>
          <w:szCs w:val="32"/>
        </w:rPr>
        <w:t>（四）</w:t>
      </w:r>
      <w:r w:rsidRPr="00CD425A">
        <w:rPr>
          <w:rFonts w:ascii="仿宋_GB2312" w:eastAsia="仿宋_GB2312" w:hAnsi="仿宋"/>
          <w:sz w:val="32"/>
          <w:szCs w:val="32"/>
        </w:rPr>
        <w:t xml:space="preserve"> </w:t>
      </w:r>
      <w:r w:rsidRPr="00CD425A">
        <w:rPr>
          <w:rFonts w:ascii="仿宋_GB2312" w:eastAsia="仿宋_GB2312" w:hAnsi="仿宋" w:hint="eastAsia"/>
          <w:sz w:val="32"/>
          <w:szCs w:val="32"/>
        </w:rPr>
        <w:t>直连成员机构清算备付金系统账户出现负值，应在当日补足清算备付金，如未在当日补足清算备付金金额的，吉林省清算中心将暂停该直连成员机构的跨机构交易，并追究该直连成员机构的违约责任，每日按其负值金额的万分之五收取违约金（复利计收），违约金将在直连成员机构备付金系统账户中扣除（遇法定节假日违约金照计）。在直连成员机构补足清算备付金金额及支付违约金之后，直连成员机构有权向吉林省清算</w:t>
      </w:r>
    </w:p>
    <w:p w:rsidR="00390F53" w:rsidRPr="00CD425A" w:rsidRDefault="00390F53" w:rsidP="00704E1C">
      <w:pPr>
        <w:pStyle w:val="1"/>
        <w:tabs>
          <w:tab w:val="left" w:pos="7200"/>
        </w:tabs>
        <w:ind w:firstLine="200"/>
        <w:rPr>
          <w:rFonts w:ascii="仿宋_GB2312" w:eastAsia="仿宋_GB2312" w:hAnsi="仿宋"/>
          <w:sz w:val="32"/>
          <w:szCs w:val="32"/>
        </w:rPr>
      </w:pPr>
      <w:r w:rsidRPr="00CD425A">
        <w:rPr>
          <w:rFonts w:ascii="仿宋_GB2312" w:eastAsia="仿宋_GB2312" w:hAnsi="仿宋" w:hint="eastAsia"/>
          <w:sz w:val="32"/>
          <w:szCs w:val="32"/>
        </w:rPr>
        <w:t>中心申请重新开通跨机构交易及其清算等相关事宜。</w:t>
      </w:r>
      <w:r w:rsidRPr="00CD425A">
        <w:rPr>
          <w:rFonts w:ascii="仿宋_GB2312" w:eastAsia="仿宋_GB2312" w:hAnsi="仿宋"/>
          <w:sz w:val="32"/>
          <w:szCs w:val="32"/>
        </w:rPr>
        <w:tab/>
      </w:r>
    </w:p>
    <w:p w:rsidR="00390F53" w:rsidRPr="00CD425A" w:rsidRDefault="00390F53" w:rsidP="00A5495B">
      <w:pPr>
        <w:ind w:firstLineChars="150" w:firstLine="31680"/>
        <w:rPr>
          <w:rFonts w:ascii="仿宋_GB2312" w:eastAsia="仿宋_GB2312" w:hAnsi="仿宋"/>
          <w:color w:val="000000"/>
          <w:sz w:val="32"/>
          <w:szCs w:val="32"/>
        </w:rPr>
      </w:pPr>
      <w:r w:rsidRPr="00CD425A">
        <w:rPr>
          <w:rFonts w:ascii="仿宋_GB2312" w:eastAsia="仿宋_GB2312" w:hAnsi="仿宋" w:hint="eastAsia"/>
          <w:sz w:val="32"/>
          <w:szCs w:val="32"/>
        </w:rPr>
        <w:t>（五）直连成员机构未遵守本业务规则的相关规定，</w:t>
      </w:r>
      <w:r w:rsidRPr="00CD425A">
        <w:rPr>
          <w:rFonts w:ascii="仿宋_GB2312" w:eastAsia="仿宋_GB2312" w:hAnsi="仿宋" w:hint="eastAsia"/>
          <w:color w:val="000000"/>
          <w:sz w:val="32"/>
          <w:szCs w:val="32"/>
        </w:rPr>
        <w:t>需承担业务运作违规处罚及接受其他约束性、限制性管理措施的违约责任，包括但不限于警告、通报批评、限期整改、罚款、暂停跨机构交易等。</w:t>
      </w:r>
    </w:p>
    <w:p w:rsidR="00390F53" w:rsidRPr="00CD425A" w:rsidRDefault="00390F53" w:rsidP="00A5495B">
      <w:pPr>
        <w:pStyle w:val="Heading2"/>
        <w:spacing w:before="0" w:after="0" w:line="240" w:lineRule="auto"/>
        <w:ind w:firstLineChars="200" w:firstLine="31680"/>
        <w:rPr>
          <w:rFonts w:ascii="仿宋_GB2312" w:eastAsia="仿宋_GB2312" w:hAnsi="黑体"/>
          <w:sz w:val="32"/>
        </w:rPr>
      </w:pPr>
      <w:bookmarkStart w:id="724" w:name="_Toc422496630"/>
      <w:bookmarkStart w:id="725" w:name="_Toc427328910"/>
      <w:bookmarkStart w:id="726" w:name="_Toc469079217"/>
      <w:bookmarkStart w:id="727" w:name="_Toc26239"/>
      <w:bookmarkStart w:id="728" w:name="_Toc22494"/>
      <w:bookmarkStart w:id="729" w:name="_Toc9011"/>
      <w:bookmarkStart w:id="730" w:name="_Toc25275"/>
      <w:bookmarkStart w:id="731" w:name="_Toc4447"/>
      <w:bookmarkStart w:id="732" w:name="_Toc12803"/>
      <w:bookmarkStart w:id="733" w:name="_Toc25468"/>
      <w:bookmarkStart w:id="734" w:name="_Toc25060"/>
      <w:bookmarkStart w:id="735" w:name="_Toc10746"/>
      <w:bookmarkStart w:id="736" w:name="_Toc9698"/>
      <w:bookmarkStart w:id="737" w:name="_Toc32334"/>
      <w:bookmarkStart w:id="738" w:name="_Toc508"/>
      <w:bookmarkStart w:id="739" w:name="_Toc15051"/>
      <w:bookmarkStart w:id="740" w:name="_Toc15138"/>
      <w:bookmarkStart w:id="741" w:name="_Toc16666"/>
      <w:bookmarkStart w:id="742" w:name="_Toc29633"/>
      <w:bookmarkStart w:id="743" w:name="_Toc25184"/>
      <w:bookmarkStart w:id="744" w:name="_Toc11310"/>
      <w:bookmarkStart w:id="745" w:name="_Toc14056"/>
      <w:bookmarkStart w:id="746" w:name="_Toc13600"/>
      <w:bookmarkStart w:id="747" w:name="_Toc879"/>
      <w:bookmarkStart w:id="748" w:name="_Toc28354"/>
      <w:bookmarkStart w:id="749" w:name="_Toc26606"/>
      <w:bookmarkStart w:id="750" w:name="_Toc4119"/>
      <w:bookmarkStart w:id="751" w:name="_Toc18413"/>
      <w:r w:rsidRPr="00CD425A">
        <w:rPr>
          <w:rFonts w:ascii="仿宋_GB2312" w:eastAsia="仿宋_GB2312" w:hAnsi="黑体" w:hint="eastAsia"/>
          <w:sz w:val="32"/>
        </w:rPr>
        <w:t>二、清算中心的责任和义务</w:t>
      </w:r>
      <w:bookmarkEnd w:id="724"/>
      <w:bookmarkEnd w:id="725"/>
      <w:bookmarkEnd w:id="726"/>
      <w:r w:rsidRPr="00CD425A">
        <w:rPr>
          <w:rFonts w:ascii="Calibri" w:eastAsia="仿宋_GB2312" w:hAnsi="Calibri" w:cs="Calibri"/>
          <w:sz w:val="32"/>
        </w:rPr>
        <w:t> </w:t>
      </w:r>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p>
    <w:p w:rsidR="00390F53" w:rsidRPr="00CD425A" w:rsidRDefault="00390F53" w:rsidP="00A5495B">
      <w:pPr>
        <w:pStyle w:val="1"/>
        <w:ind w:firstLineChars="200" w:firstLine="31680"/>
        <w:rPr>
          <w:rFonts w:ascii="仿宋_GB2312" w:eastAsia="仿宋_GB2312" w:hAnsi="仿宋"/>
          <w:sz w:val="32"/>
          <w:szCs w:val="32"/>
        </w:rPr>
      </w:pPr>
      <w:r w:rsidRPr="00CD425A">
        <w:rPr>
          <w:rFonts w:ascii="仿宋_GB2312" w:eastAsia="仿宋_GB2312" w:hAnsi="仿宋" w:hint="eastAsia"/>
          <w:sz w:val="32"/>
          <w:szCs w:val="32"/>
        </w:rPr>
        <w:t>吉林省清算中心作为吉林省清算平台的运营管理方，应确保吉林省清算平台技术先进、管理严格、制度健全、结算资金透明、准确，公平对待各直连成员机构，维护吉林省清算平台的高效运转。如发生以下任何一种情形，吉林省清算中心将承担跨机构交易资金清算失误责任，对清算差额部分，每日按万分之五向直连成员机构支付违约金：</w:t>
      </w:r>
      <w:r w:rsidRPr="00CD425A">
        <w:rPr>
          <w:rFonts w:ascii="Calibri" w:eastAsia="仿宋_GB2312" w:hAnsi="Calibri" w:cs="Calibri"/>
          <w:sz w:val="32"/>
          <w:szCs w:val="32"/>
        </w:rPr>
        <w:t> </w:t>
      </w:r>
    </w:p>
    <w:p w:rsidR="00390F53" w:rsidRPr="00CD425A" w:rsidRDefault="00390F53" w:rsidP="00A5495B">
      <w:pPr>
        <w:pStyle w:val="1"/>
        <w:ind w:firstLineChars="150" w:firstLine="31680"/>
        <w:rPr>
          <w:rFonts w:ascii="仿宋_GB2312" w:eastAsia="仿宋_GB2312" w:hAnsi="仿宋" w:cs="宋体"/>
          <w:sz w:val="32"/>
          <w:szCs w:val="32"/>
        </w:rPr>
      </w:pPr>
      <w:r w:rsidRPr="00CD425A">
        <w:rPr>
          <w:rFonts w:ascii="仿宋_GB2312" w:eastAsia="仿宋_GB2312" w:hAnsi="仿宋" w:hint="eastAsia"/>
          <w:sz w:val="32"/>
          <w:szCs w:val="32"/>
        </w:rPr>
        <w:t>（一）吉林省清算中心发出</w:t>
      </w:r>
      <w:r w:rsidRPr="00CD425A">
        <w:rPr>
          <w:rFonts w:ascii="仿宋_GB2312" w:eastAsia="仿宋_GB2312" w:hAnsi="仿宋" w:cs="宋体" w:hint="eastAsia"/>
          <w:sz w:val="32"/>
          <w:szCs w:val="32"/>
        </w:rPr>
        <w:t>错误资金汇划指令，导致从直连成员机构清算备付金系统账户多扣或少划资金；</w:t>
      </w:r>
    </w:p>
    <w:p w:rsidR="00390F53" w:rsidRPr="00CD425A" w:rsidRDefault="00390F53" w:rsidP="00B22ED7">
      <w:pPr>
        <w:pStyle w:val="1"/>
        <w:ind w:firstLineChars="150" w:firstLine="31680"/>
        <w:rPr>
          <w:rFonts w:ascii="仿宋_GB2312" w:eastAsia="仿宋_GB2312" w:hAnsi="仿宋"/>
          <w:sz w:val="32"/>
          <w:szCs w:val="32"/>
        </w:rPr>
      </w:pPr>
      <w:r w:rsidRPr="00CD425A">
        <w:rPr>
          <w:rFonts w:ascii="仿宋_GB2312" w:eastAsia="仿宋_GB2312" w:hAnsi="仿宋" w:hint="eastAsia"/>
          <w:sz w:val="32"/>
          <w:szCs w:val="32"/>
        </w:rPr>
        <w:t>（二）</w:t>
      </w:r>
      <w:r w:rsidRPr="00CD425A">
        <w:rPr>
          <w:rFonts w:ascii="仿宋_GB2312" w:eastAsia="仿宋_GB2312" w:hAnsi="仿宋"/>
          <w:sz w:val="32"/>
          <w:szCs w:val="32"/>
        </w:rPr>
        <w:t xml:space="preserve"> </w:t>
      </w:r>
      <w:r w:rsidRPr="00CD425A">
        <w:rPr>
          <w:rFonts w:ascii="仿宋_GB2312" w:eastAsia="仿宋_GB2312" w:hAnsi="仿宋" w:hint="eastAsia"/>
          <w:sz w:val="32"/>
          <w:szCs w:val="32"/>
        </w:rPr>
        <w:t>吉林省</w:t>
      </w:r>
      <w:r w:rsidRPr="00CD425A">
        <w:rPr>
          <w:rFonts w:ascii="仿宋_GB2312" w:eastAsia="仿宋_GB2312" w:hAnsi="仿宋" w:cs="宋体" w:hint="eastAsia"/>
          <w:sz w:val="32"/>
          <w:szCs w:val="32"/>
        </w:rPr>
        <w:t>清算中心未及时将直连成员机构</w:t>
      </w:r>
      <w:r w:rsidRPr="00CD425A">
        <w:rPr>
          <w:rFonts w:ascii="仿宋_GB2312" w:eastAsia="仿宋_GB2312" w:hAnsi="仿宋" w:hint="eastAsia"/>
          <w:sz w:val="32"/>
          <w:szCs w:val="32"/>
        </w:rPr>
        <w:t>提交的有效交易数据纳入清算，导致直连成员机构的经济损失</w:t>
      </w:r>
      <w:bookmarkStart w:id="752" w:name="_Toc398218668"/>
      <w:bookmarkStart w:id="753" w:name="_Toc422496634"/>
      <w:bookmarkStart w:id="754" w:name="_Toc3655"/>
      <w:bookmarkStart w:id="755" w:name="_Toc24234"/>
      <w:bookmarkStart w:id="756" w:name="_Toc10415"/>
      <w:bookmarkStart w:id="757" w:name="_Toc17484"/>
      <w:bookmarkStart w:id="758" w:name="_Toc4966"/>
      <w:bookmarkStart w:id="759" w:name="_Toc31093"/>
      <w:bookmarkStart w:id="760" w:name="_Toc12098"/>
      <w:bookmarkStart w:id="761" w:name="_Toc15146"/>
      <w:bookmarkStart w:id="762" w:name="_Toc24097"/>
      <w:bookmarkStart w:id="763" w:name="_Toc26245"/>
      <w:bookmarkStart w:id="764" w:name="_Toc642"/>
      <w:bookmarkStart w:id="765" w:name="_Toc26502"/>
      <w:bookmarkStart w:id="766" w:name="_Toc23800"/>
      <w:r w:rsidRPr="00CD425A">
        <w:rPr>
          <w:rFonts w:ascii="仿宋_GB2312" w:eastAsia="仿宋_GB2312" w:hAnsi="仿宋" w:hint="eastAsia"/>
          <w:sz w:val="32"/>
          <w:szCs w:val="32"/>
        </w:rPr>
        <w:t>；</w:t>
      </w:r>
    </w:p>
    <w:p w:rsidR="00390F53" w:rsidRPr="00CD425A" w:rsidRDefault="00390F53" w:rsidP="00A5495B">
      <w:pPr>
        <w:pStyle w:val="1"/>
        <w:ind w:firstLineChars="150" w:firstLine="31680"/>
        <w:rPr>
          <w:rFonts w:ascii="仿宋_GB2312" w:eastAsia="仿宋_GB2312" w:hAnsi="仿宋"/>
          <w:sz w:val="32"/>
          <w:szCs w:val="32"/>
        </w:rPr>
      </w:pPr>
      <w:r w:rsidRPr="00CD425A">
        <w:rPr>
          <w:rFonts w:ascii="仿宋_GB2312" w:eastAsia="仿宋_GB2312" w:hAnsi="仿宋" w:hint="eastAsia"/>
          <w:sz w:val="32"/>
          <w:szCs w:val="32"/>
        </w:rPr>
        <w:t>（三）在清算过程中，当直连成员机构清算备付金系统账户出现负值时，吉林省清算中心没有垫付的责任，但有责任向该直连成员机构进行追索，并将追索到的金额按比例支付给待收款的直连成员机构。</w:t>
      </w:r>
    </w:p>
    <w:p w:rsidR="00390F53" w:rsidRPr="00CD425A" w:rsidRDefault="00390F53" w:rsidP="00704E1C">
      <w:pPr>
        <w:widowControl/>
        <w:ind w:firstLine="200"/>
        <w:jc w:val="center"/>
        <w:rPr>
          <w:rFonts w:ascii="仿宋_GB2312" w:eastAsia="仿宋_GB2312" w:hAnsi="黑体"/>
          <w:b/>
          <w:bCs/>
          <w:sz w:val="32"/>
          <w:szCs w:val="32"/>
        </w:rPr>
      </w:pPr>
      <w:bookmarkStart w:id="767" w:name="_Toc30837"/>
      <w:bookmarkStart w:id="768" w:name="_Toc10783"/>
      <w:bookmarkStart w:id="769" w:name="_Toc12768"/>
      <w:bookmarkStart w:id="770" w:name="_Toc31962"/>
      <w:bookmarkStart w:id="771" w:name="_Toc18319"/>
      <w:bookmarkStart w:id="772" w:name="_Toc21439"/>
      <w:bookmarkStart w:id="773" w:name="_Toc7550"/>
      <w:bookmarkStart w:id="774" w:name="_Toc625"/>
      <w:bookmarkStart w:id="775" w:name="_Toc3571"/>
      <w:bookmarkStart w:id="776" w:name="_Toc8432"/>
      <w:bookmarkStart w:id="777" w:name="_Toc6269"/>
      <w:bookmarkStart w:id="778" w:name="_Toc27267"/>
      <w:bookmarkStart w:id="779" w:name="_Toc427328911"/>
      <w:bookmarkStart w:id="780" w:name="_Toc469079218"/>
      <w:r w:rsidRPr="00CD425A">
        <w:rPr>
          <w:rFonts w:ascii="仿宋_GB2312" w:eastAsia="仿宋_GB2312" w:hint="eastAsia"/>
          <w:b/>
          <w:sz w:val="32"/>
          <w:szCs w:val="32"/>
        </w:rPr>
        <w:t>第十章</w:t>
      </w:r>
      <w:r w:rsidRPr="00CD425A">
        <w:rPr>
          <w:rFonts w:ascii="仿宋_GB2312" w:eastAsia="仿宋_GB2312"/>
          <w:b/>
          <w:sz w:val="32"/>
          <w:szCs w:val="32"/>
        </w:rPr>
        <w:t xml:space="preserve"> </w:t>
      </w:r>
      <w:r w:rsidRPr="00CD425A">
        <w:rPr>
          <w:rFonts w:ascii="仿宋_GB2312" w:eastAsia="仿宋_GB2312" w:hint="eastAsia"/>
          <w:b/>
          <w:sz w:val="32"/>
          <w:szCs w:val="32"/>
        </w:rPr>
        <w:t>吉林省清算平台停运和启运</w:t>
      </w:r>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p>
    <w:p w:rsidR="00390F53" w:rsidRPr="00CD425A" w:rsidRDefault="00390F53" w:rsidP="00A5495B">
      <w:pPr>
        <w:pStyle w:val="Heading2"/>
        <w:spacing w:before="0" w:after="0" w:line="240" w:lineRule="auto"/>
        <w:ind w:firstLineChars="200" w:firstLine="31680"/>
        <w:rPr>
          <w:rFonts w:ascii="仿宋_GB2312" w:eastAsia="仿宋_GB2312" w:hAnsi="黑体"/>
          <w:sz w:val="32"/>
        </w:rPr>
      </w:pPr>
      <w:bookmarkStart w:id="781" w:name="_Toc422496635"/>
      <w:bookmarkStart w:id="782" w:name="_Toc12847"/>
      <w:bookmarkStart w:id="783" w:name="_Toc25081"/>
      <w:bookmarkStart w:id="784" w:name="_Toc11215"/>
      <w:bookmarkStart w:id="785" w:name="_Toc26111"/>
      <w:bookmarkStart w:id="786" w:name="_Toc14514"/>
      <w:bookmarkStart w:id="787" w:name="_Toc8027"/>
      <w:bookmarkStart w:id="788" w:name="_Toc15566"/>
      <w:bookmarkStart w:id="789" w:name="_Toc14916"/>
      <w:bookmarkStart w:id="790" w:name="_Toc21873"/>
      <w:bookmarkStart w:id="791" w:name="_Toc10502"/>
      <w:bookmarkStart w:id="792" w:name="_Toc29481"/>
      <w:bookmarkStart w:id="793" w:name="_Toc11305"/>
      <w:bookmarkStart w:id="794" w:name="_Toc4057"/>
      <w:bookmarkStart w:id="795" w:name="_Toc32328"/>
      <w:bookmarkStart w:id="796" w:name="_Toc27967"/>
      <w:bookmarkStart w:id="797" w:name="_Toc1121"/>
      <w:bookmarkStart w:id="798" w:name="_Toc15246"/>
      <w:bookmarkStart w:id="799" w:name="_Toc10061"/>
      <w:bookmarkStart w:id="800" w:name="_Toc3880"/>
      <w:bookmarkStart w:id="801" w:name="_Toc7254"/>
      <w:bookmarkStart w:id="802" w:name="_Toc23983"/>
      <w:bookmarkStart w:id="803" w:name="_Toc9397"/>
      <w:bookmarkStart w:id="804" w:name="_Toc1742"/>
      <w:bookmarkStart w:id="805" w:name="_Toc15478"/>
      <w:bookmarkStart w:id="806" w:name="_Toc13726"/>
      <w:bookmarkStart w:id="807" w:name="_Toc427328912"/>
      <w:bookmarkStart w:id="808" w:name="_Toc469079219"/>
      <w:r w:rsidRPr="00CD425A">
        <w:rPr>
          <w:rFonts w:ascii="仿宋_GB2312" w:eastAsia="仿宋_GB2312" w:hAnsi="黑体" w:hint="eastAsia"/>
          <w:sz w:val="32"/>
        </w:rPr>
        <w:t>一、吉林省清算平台停运通知</w:t>
      </w:r>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p>
    <w:p w:rsidR="00390F53" w:rsidRPr="00CD425A" w:rsidRDefault="00390F53" w:rsidP="00A5495B">
      <w:pPr>
        <w:autoSpaceDE w:val="0"/>
        <w:autoSpaceDN w:val="0"/>
        <w:adjustRightInd w:val="0"/>
        <w:ind w:firstLineChars="200" w:firstLine="31680"/>
        <w:rPr>
          <w:rFonts w:ascii="仿宋_GB2312" w:eastAsia="仿宋_GB2312" w:hAnsi="仿宋" w:cs="仿宋_GB2312"/>
          <w:kern w:val="0"/>
          <w:sz w:val="32"/>
          <w:szCs w:val="32"/>
        </w:rPr>
      </w:pPr>
      <w:r w:rsidRPr="00CD425A">
        <w:rPr>
          <w:rFonts w:ascii="仿宋_GB2312" w:eastAsia="仿宋_GB2312" w:hAnsi="仿宋" w:cs="仿宋_GB2312" w:hint="eastAsia"/>
          <w:kern w:val="0"/>
          <w:sz w:val="32"/>
          <w:szCs w:val="32"/>
        </w:rPr>
        <w:t>吉林省清算中心根据业务管理或平台维护的需要暂停平台的运行时，至少提前</w:t>
      </w:r>
      <w:r w:rsidRPr="00CD425A">
        <w:rPr>
          <w:rFonts w:ascii="仿宋_GB2312" w:eastAsia="仿宋_GB2312" w:hAnsi="仿宋" w:cs="仿宋_GB2312"/>
          <w:kern w:val="0"/>
          <w:sz w:val="32"/>
          <w:szCs w:val="32"/>
        </w:rPr>
        <w:t>10</w:t>
      </w:r>
      <w:r w:rsidRPr="00CD425A">
        <w:rPr>
          <w:rFonts w:ascii="仿宋_GB2312" w:eastAsia="仿宋_GB2312" w:hAnsi="仿宋" w:cs="仿宋_GB2312" w:hint="eastAsia"/>
          <w:kern w:val="0"/>
          <w:sz w:val="32"/>
          <w:szCs w:val="32"/>
        </w:rPr>
        <w:t>日通知各直连成员机构。</w:t>
      </w:r>
    </w:p>
    <w:p w:rsidR="00390F53" w:rsidRPr="00CD425A" w:rsidRDefault="00390F53" w:rsidP="00A5495B">
      <w:pPr>
        <w:pStyle w:val="Heading2"/>
        <w:spacing w:before="0" w:after="0" w:line="240" w:lineRule="auto"/>
        <w:ind w:firstLineChars="200" w:firstLine="31680"/>
        <w:rPr>
          <w:rFonts w:ascii="仿宋_GB2312" w:eastAsia="仿宋_GB2312" w:hAnsi="黑体"/>
          <w:sz w:val="32"/>
        </w:rPr>
      </w:pPr>
      <w:bookmarkStart w:id="809" w:name="_Toc422496636"/>
      <w:bookmarkStart w:id="810" w:name="_Toc15647"/>
      <w:bookmarkStart w:id="811" w:name="_Toc16891"/>
      <w:bookmarkStart w:id="812" w:name="_Toc12610"/>
      <w:bookmarkStart w:id="813" w:name="_Toc20212"/>
      <w:bookmarkStart w:id="814" w:name="_Toc9222"/>
      <w:bookmarkStart w:id="815" w:name="_Toc27491"/>
      <w:bookmarkStart w:id="816" w:name="_Toc1265"/>
      <w:bookmarkStart w:id="817" w:name="_Toc6128"/>
      <w:bookmarkStart w:id="818" w:name="_Toc23943"/>
      <w:bookmarkStart w:id="819" w:name="_Toc16706"/>
      <w:bookmarkStart w:id="820" w:name="_Toc19412"/>
      <w:bookmarkStart w:id="821" w:name="_Toc19695"/>
      <w:bookmarkStart w:id="822" w:name="_Toc27436"/>
      <w:bookmarkStart w:id="823" w:name="_Toc4630"/>
      <w:bookmarkStart w:id="824" w:name="_Toc15765"/>
      <w:bookmarkStart w:id="825" w:name="_Toc20627"/>
      <w:bookmarkStart w:id="826" w:name="_Toc31853"/>
      <w:bookmarkStart w:id="827" w:name="_Toc9844"/>
      <w:bookmarkStart w:id="828" w:name="_Toc11715"/>
      <w:bookmarkStart w:id="829" w:name="_Toc20434"/>
      <w:bookmarkStart w:id="830" w:name="_Toc831"/>
      <w:bookmarkStart w:id="831" w:name="_Toc19907"/>
      <w:bookmarkStart w:id="832" w:name="_Toc20719"/>
      <w:bookmarkStart w:id="833" w:name="_Toc22011"/>
      <w:bookmarkStart w:id="834" w:name="_Toc11244"/>
      <w:bookmarkStart w:id="835" w:name="_Toc427328913"/>
      <w:bookmarkStart w:id="836" w:name="_Toc469079220"/>
      <w:r w:rsidRPr="00CD425A">
        <w:rPr>
          <w:rFonts w:ascii="仿宋_GB2312" w:eastAsia="仿宋_GB2312" w:hAnsi="黑体" w:hint="eastAsia"/>
          <w:sz w:val="32"/>
        </w:rPr>
        <w:t>二、吉林省清算平台停运和启运的处理</w:t>
      </w:r>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p>
    <w:p w:rsidR="00390F53" w:rsidRPr="00CD425A" w:rsidRDefault="00390F53" w:rsidP="00A5495B">
      <w:pPr>
        <w:autoSpaceDE w:val="0"/>
        <w:autoSpaceDN w:val="0"/>
        <w:adjustRightInd w:val="0"/>
        <w:ind w:firstLineChars="150" w:firstLine="31680"/>
        <w:rPr>
          <w:rFonts w:ascii="仿宋_GB2312" w:eastAsia="仿宋_GB2312" w:hAnsi="仿宋"/>
          <w:sz w:val="32"/>
          <w:szCs w:val="32"/>
        </w:rPr>
      </w:pPr>
      <w:r w:rsidRPr="00CD425A">
        <w:rPr>
          <w:rFonts w:ascii="仿宋_GB2312" w:eastAsia="仿宋_GB2312" w:hAnsi="仿宋" w:hint="eastAsia"/>
          <w:sz w:val="32"/>
          <w:szCs w:val="32"/>
        </w:rPr>
        <w:t>（一）吉林省清算平台停运的处理</w:t>
      </w:r>
    </w:p>
    <w:p w:rsidR="00390F53" w:rsidRPr="00CD425A" w:rsidRDefault="00390F53" w:rsidP="00A5495B">
      <w:pPr>
        <w:autoSpaceDE w:val="0"/>
        <w:autoSpaceDN w:val="0"/>
        <w:adjustRightInd w:val="0"/>
        <w:ind w:firstLineChars="200" w:firstLine="31680"/>
        <w:rPr>
          <w:rFonts w:ascii="仿宋_GB2312" w:eastAsia="仿宋_GB2312" w:hAnsi="仿宋" w:cs="仿宋_GB2312"/>
          <w:kern w:val="0"/>
          <w:sz w:val="32"/>
          <w:szCs w:val="32"/>
        </w:rPr>
      </w:pPr>
      <w:r w:rsidRPr="00CD425A">
        <w:rPr>
          <w:rFonts w:ascii="仿宋_GB2312" w:eastAsia="仿宋_GB2312" w:hAnsi="仿宋" w:cs="仿宋_GB2312" w:hint="eastAsia"/>
          <w:kern w:val="0"/>
          <w:sz w:val="32"/>
          <w:szCs w:val="32"/>
        </w:rPr>
        <w:t>吉林省清算平台因升级维护等情况暂停运行前</w:t>
      </w:r>
      <w:r w:rsidRPr="00CD425A">
        <w:rPr>
          <w:rFonts w:ascii="仿宋_GB2312" w:eastAsia="仿宋_GB2312" w:hAnsi="仿宋" w:cs="仿宋_GB2312"/>
          <w:kern w:val="0"/>
          <w:sz w:val="32"/>
          <w:szCs w:val="32"/>
        </w:rPr>
        <w:t>3</w:t>
      </w:r>
      <w:r w:rsidRPr="00CD425A">
        <w:rPr>
          <w:rFonts w:ascii="仿宋_GB2312" w:eastAsia="仿宋_GB2312" w:hAnsi="仿宋" w:cs="仿宋_GB2312" w:hint="eastAsia"/>
          <w:kern w:val="0"/>
          <w:sz w:val="32"/>
          <w:szCs w:val="32"/>
        </w:rPr>
        <w:t>个工作日，各直连成员机构暂停发送业务。</w:t>
      </w:r>
    </w:p>
    <w:p w:rsidR="00390F53" w:rsidRPr="00CD425A" w:rsidRDefault="00390F53" w:rsidP="00A5495B">
      <w:pPr>
        <w:autoSpaceDE w:val="0"/>
        <w:autoSpaceDN w:val="0"/>
        <w:adjustRightInd w:val="0"/>
        <w:ind w:firstLineChars="200" w:firstLine="31680"/>
        <w:rPr>
          <w:rFonts w:ascii="仿宋_GB2312" w:eastAsia="仿宋_GB2312" w:hAnsi="仿宋" w:cs="仿宋_GB2312"/>
          <w:kern w:val="0"/>
          <w:sz w:val="32"/>
          <w:szCs w:val="32"/>
        </w:rPr>
      </w:pPr>
      <w:r w:rsidRPr="00CD425A">
        <w:rPr>
          <w:rFonts w:ascii="仿宋_GB2312" w:eastAsia="仿宋_GB2312" w:hAnsi="仿宋" w:cs="仿宋_GB2312" w:hint="eastAsia"/>
          <w:kern w:val="0"/>
          <w:sz w:val="32"/>
          <w:szCs w:val="32"/>
        </w:rPr>
        <w:t>吉林省清算平台暂停运行前</w:t>
      </w:r>
      <w:r w:rsidRPr="00CD425A">
        <w:rPr>
          <w:rFonts w:ascii="仿宋_GB2312" w:eastAsia="仿宋_GB2312" w:hAnsi="仿宋" w:cs="仿宋_GB2312"/>
          <w:kern w:val="0"/>
          <w:sz w:val="32"/>
          <w:szCs w:val="32"/>
        </w:rPr>
        <w:t>2</w:t>
      </w:r>
      <w:r w:rsidRPr="00CD425A">
        <w:rPr>
          <w:rFonts w:ascii="仿宋_GB2312" w:eastAsia="仿宋_GB2312" w:hAnsi="仿宋" w:cs="仿宋_GB2312" w:hint="eastAsia"/>
          <w:kern w:val="0"/>
          <w:sz w:val="32"/>
          <w:szCs w:val="32"/>
        </w:rPr>
        <w:t>个工作日，吉林省清算中心确认已完成资金清算及划拨，按照日切对账处理程序完成交易数据核对，暂停运行吉林省清算平台。</w:t>
      </w:r>
    </w:p>
    <w:p w:rsidR="00390F53" w:rsidRPr="00CD425A" w:rsidRDefault="00390F53" w:rsidP="00A5495B">
      <w:pPr>
        <w:autoSpaceDE w:val="0"/>
        <w:autoSpaceDN w:val="0"/>
        <w:adjustRightInd w:val="0"/>
        <w:ind w:firstLineChars="200" w:firstLine="31680"/>
        <w:rPr>
          <w:rFonts w:ascii="仿宋_GB2312" w:eastAsia="仿宋_GB2312" w:hAnsi="仿宋" w:cs="仿宋_GB2312"/>
          <w:kern w:val="0"/>
          <w:sz w:val="32"/>
          <w:szCs w:val="32"/>
        </w:rPr>
      </w:pPr>
      <w:r w:rsidRPr="00CD425A">
        <w:rPr>
          <w:rFonts w:ascii="仿宋_GB2312" w:eastAsia="仿宋_GB2312" w:hAnsi="仿宋" w:cs="仿宋_GB2312" w:hint="eastAsia"/>
          <w:kern w:val="0"/>
          <w:sz w:val="32"/>
          <w:szCs w:val="32"/>
        </w:rPr>
        <w:t>吉林省清算平台暂停运行超过</w:t>
      </w:r>
      <w:r w:rsidRPr="00CD425A">
        <w:rPr>
          <w:rFonts w:ascii="仿宋_GB2312" w:eastAsia="仿宋_GB2312" w:hAnsi="仿宋" w:cs="仿宋_GB2312"/>
          <w:kern w:val="0"/>
          <w:sz w:val="32"/>
          <w:szCs w:val="32"/>
        </w:rPr>
        <w:t>1</w:t>
      </w:r>
      <w:r w:rsidRPr="00CD425A">
        <w:rPr>
          <w:rFonts w:ascii="仿宋_GB2312" w:eastAsia="仿宋_GB2312" w:hAnsi="仿宋" w:cs="仿宋_GB2312" w:hint="eastAsia"/>
          <w:kern w:val="0"/>
          <w:sz w:val="32"/>
          <w:szCs w:val="32"/>
        </w:rPr>
        <w:t>日时，各业务提交和处理时限相应延长。</w:t>
      </w:r>
    </w:p>
    <w:p w:rsidR="00390F53" w:rsidRPr="00CD425A" w:rsidRDefault="00390F53" w:rsidP="00A5495B">
      <w:pPr>
        <w:autoSpaceDE w:val="0"/>
        <w:autoSpaceDN w:val="0"/>
        <w:adjustRightInd w:val="0"/>
        <w:ind w:firstLineChars="150" w:firstLine="31680"/>
        <w:rPr>
          <w:rFonts w:ascii="仿宋_GB2312" w:eastAsia="仿宋_GB2312" w:hAnsi="仿宋"/>
          <w:sz w:val="32"/>
          <w:szCs w:val="32"/>
        </w:rPr>
      </w:pPr>
      <w:r w:rsidRPr="00CD425A">
        <w:rPr>
          <w:rFonts w:ascii="仿宋_GB2312" w:eastAsia="仿宋_GB2312" w:hAnsi="仿宋" w:hint="eastAsia"/>
          <w:sz w:val="32"/>
          <w:szCs w:val="32"/>
        </w:rPr>
        <w:t>（二）吉林省清算平台启运的处理</w:t>
      </w:r>
    </w:p>
    <w:p w:rsidR="00390F53" w:rsidRPr="00CD425A" w:rsidRDefault="00390F53" w:rsidP="00B22ED7">
      <w:pPr>
        <w:ind w:firstLineChars="200" w:firstLine="31680"/>
        <w:rPr>
          <w:rFonts w:ascii="仿宋_GB2312" w:eastAsia="仿宋_GB2312" w:hAnsi="仿宋"/>
          <w:sz w:val="32"/>
          <w:szCs w:val="32"/>
        </w:rPr>
      </w:pPr>
      <w:r w:rsidRPr="00CD425A">
        <w:rPr>
          <w:rFonts w:ascii="仿宋_GB2312" w:eastAsia="仿宋_GB2312" w:hAnsi="仿宋" w:cs="仿宋_GB2312" w:hint="eastAsia"/>
          <w:kern w:val="0"/>
          <w:sz w:val="32"/>
          <w:szCs w:val="32"/>
        </w:rPr>
        <w:t>启运日各直连成员机构登录后，正常提交交易数据，办理业务。</w:t>
      </w:r>
      <w:bookmarkStart w:id="837" w:name="_Toc2638"/>
      <w:bookmarkStart w:id="838" w:name="_Toc17546"/>
      <w:bookmarkStart w:id="839" w:name="_Toc6165"/>
      <w:bookmarkStart w:id="840" w:name="_Toc32654"/>
      <w:bookmarkStart w:id="841" w:name="_Toc25913"/>
      <w:bookmarkStart w:id="842" w:name="_Toc25846"/>
      <w:bookmarkStart w:id="843" w:name="_Toc12779"/>
      <w:bookmarkStart w:id="844" w:name="_Toc4867"/>
      <w:bookmarkStart w:id="845" w:name="_Toc2188"/>
      <w:bookmarkStart w:id="846" w:name="_Toc30606"/>
      <w:bookmarkStart w:id="847" w:name="_Toc26019"/>
      <w:bookmarkStart w:id="848" w:name="_Toc21194"/>
      <w:bookmarkStart w:id="849" w:name="_Toc14174"/>
      <w:bookmarkStart w:id="850" w:name="_Toc13308"/>
      <w:bookmarkStart w:id="851" w:name="_Toc19879"/>
      <w:bookmarkStart w:id="852" w:name="_Toc12089"/>
      <w:bookmarkStart w:id="853" w:name="_Toc27340"/>
      <w:bookmarkStart w:id="854" w:name="_Toc14229"/>
      <w:bookmarkStart w:id="855" w:name="_Toc32671"/>
      <w:bookmarkStart w:id="856" w:name="_Toc13564"/>
      <w:bookmarkStart w:id="857" w:name="_Toc18488"/>
      <w:bookmarkStart w:id="858" w:name="_Toc9322"/>
      <w:bookmarkStart w:id="859" w:name="_Toc422496642"/>
      <w:bookmarkStart w:id="860" w:name="_Toc5121"/>
      <w:bookmarkStart w:id="861" w:name="_Toc30101"/>
      <w:bookmarkStart w:id="862" w:name="_Toc32173"/>
    </w:p>
    <w:p w:rsidR="00390F53" w:rsidRPr="00CD425A" w:rsidRDefault="00390F53" w:rsidP="00704E1C">
      <w:pPr>
        <w:widowControl/>
        <w:jc w:val="center"/>
        <w:rPr>
          <w:rFonts w:ascii="仿宋_GB2312" w:eastAsia="仿宋_GB2312" w:hAnsi="黑体"/>
          <w:b/>
          <w:bCs/>
          <w:sz w:val="32"/>
          <w:szCs w:val="32"/>
        </w:rPr>
      </w:pPr>
      <w:bookmarkStart w:id="863" w:name="_Toc469079221"/>
      <w:bookmarkStart w:id="864" w:name="_Toc10073"/>
      <w:bookmarkStart w:id="865" w:name="_Toc6764"/>
      <w:bookmarkStart w:id="866" w:name="_Toc25502"/>
      <w:bookmarkStart w:id="867" w:name="_Toc12851"/>
      <w:bookmarkStart w:id="868" w:name="_Toc4538"/>
      <w:bookmarkStart w:id="869" w:name="_Toc8652"/>
      <w:bookmarkStart w:id="870" w:name="_Toc15693"/>
      <w:bookmarkStart w:id="871" w:name="_Toc8564"/>
      <w:bookmarkStart w:id="872" w:name="_Toc11580"/>
      <w:bookmarkStart w:id="873" w:name="_Toc29766"/>
      <w:bookmarkStart w:id="874" w:name="_Toc30380"/>
      <w:bookmarkStart w:id="875" w:name="_Toc16292"/>
      <w:bookmarkStart w:id="876" w:name="_Toc18038"/>
      <w:bookmarkStart w:id="877" w:name="_Toc6692"/>
      <w:bookmarkStart w:id="878" w:name="_Toc28680"/>
      <w:bookmarkStart w:id="879" w:name="_Toc4752"/>
      <w:bookmarkStart w:id="880" w:name="_Toc12835"/>
      <w:bookmarkStart w:id="881" w:name="_Toc3762"/>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r w:rsidRPr="00CD425A">
        <w:rPr>
          <w:rFonts w:ascii="仿宋_GB2312" w:eastAsia="仿宋_GB2312" w:hint="eastAsia"/>
          <w:b/>
          <w:sz w:val="32"/>
          <w:szCs w:val="32"/>
        </w:rPr>
        <w:t>第十一章</w:t>
      </w:r>
      <w:r w:rsidRPr="00CD425A">
        <w:rPr>
          <w:rFonts w:ascii="仿宋_GB2312" w:eastAsia="仿宋_GB2312"/>
          <w:b/>
          <w:sz w:val="32"/>
          <w:szCs w:val="32"/>
        </w:rPr>
        <w:t xml:space="preserve"> </w:t>
      </w:r>
      <w:r w:rsidRPr="00CD425A">
        <w:rPr>
          <w:rFonts w:ascii="仿宋_GB2312" w:eastAsia="仿宋_GB2312" w:hint="eastAsia"/>
          <w:b/>
          <w:sz w:val="32"/>
          <w:szCs w:val="32"/>
        </w:rPr>
        <w:t>清分结算的档案管理</w:t>
      </w:r>
      <w:bookmarkEnd w:id="863"/>
    </w:p>
    <w:p w:rsidR="00390F53" w:rsidRPr="00CD425A" w:rsidRDefault="00390F53" w:rsidP="00A5495B">
      <w:pPr>
        <w:pStyle w:val="Heading2"/>
        <w:spacing w:before="0" w:after="0" w:line="240" w:lineRule="auto"/>
        <w:ind w:firstLineChars="252" w:firstLine="31680"/>
        <w:rPr>
          <w:rFonts w:ascii="仿宋_GB2312" w:eastAsia="仿宋_GB2312" w:hAnsi="黑体"/>
          <w:sz w:val="32"/>
        </w:rPr>
      </w:pPr>
      <w:bookmarkStart w:id="882" w:name="_Toc469079222"/>
      <w:r w:rsidRPr="00CD425A">
        <w:rPr>
          <w:rFonts w:ascii="仿宋_GB2312" w:eastAsia="仿宋_GB2312" w:hAnsi="黑体" w:hint="eastAsia"/>
          <w:sz w:val="32"/>
        </w:rPr>
        <w:t>一、清分结算档案管理范围</w:t>
      </w:r>
      <w:bookmarkEnd w:id="882"/>
    </w:p>
    <w:p w:rsidR="00390F53" w:rsidRPr="00CD425A" w:rsidRDefault="00390F53" w:rsidP="00A5495B">
      <w:pPr>
        <w:pStyle w:val="Style21"/>
        <w:autoSpaceDE w:val="0"/>
        <w:autoSpaceDN w:val="0"/>
        <w:adjustRightInd w:val="0"/>
        <w:ind w:firstLineChars="202" w:firstLine="31680"/>
        <w:rPr>
          <w:rFonts w:ascii="仿宋_GB2312" w:eastAsia="仿宋_GB2312" w:hAnsi="仿宋" w:cs="仿宋_GB2312"/>
          <w:kern w:val="0"/>
          <w:sz w:val="32"/>
          <w:szCs w:val="32"/>
        </w:rPr>
      </w:pPr>
      <w:r w:rsidRPr="00CD425A">
        <w:rPr>
          <w:rFonts w:ascii="仿宋_GB2312" w:eastAsia="仿宋_GB2312" w:hAnsi="仿宋" w:cs="仿宋_GB2312" w:hint="eastAsia"/>
          <w:kern w:val="0"/>
          <w:sz w:val="32"/>
          <w:szCs w:val="32"/>
        </w:rPr>
        <w:t>清分结算档案是指吉林省清算中心及各成员机构在进行清分结算过程中接收或形成的，记录和反映交易数据的，具有保存价值的文字、图表等各种形式的清分结算资料。档案包括成员机构测试完毕后签字盖章的测试说明、交易数据明细、清算备付金变动流水、清分结算所包含的各类报表、白名单文件，以及与清分结算相关的各类规则与制度等。</w:t>
      </w:r>
    </w:p>
    <w:p w:rsidR="00390F53" w:rsidRPr="00CD425A" w:rsidRDefault="00390F53" w:rsidP="00A5495B">
      <w:pPr>
        <w:pStyle w:val="Heading2"/>
        <w:spacing w:before="0" w:after="0" w:line="240" w:lineRule="auto"/>
        <w:ind w:firstLineChars="252" w:firstLine="31680"/>
        <w:rPr>
          <w:rFonts w:ascii="仿宋_GB2312" w:eastAsia="仿宋_GB2312" w:hAnsi="黑体"/>
          <w:sz w:val="32"/>
        </w:rPr>
      </w:pPr>
      <w:bookmarkStart w:id="883" w:name="_Toc469079223"/>
      <w:r w:rsidRPr="00CD425A">
        <w:rPr>
          <w:rFonts w:ascii="仿宋_GB2312" w:eastAsia="仿宋_GB2312" w:hAnsi="黑体" w:hint="eastAsia"/>
          <w:sz w:val="32"/>
        </w:rPr>
        <w:t>二、清分结算档案管理要求</w:t>
      </w:r>
      <w:bookmarkEnd w:id="883"/>
    </w:p>
    <w:p w:rsidR="00390F53" w:rsidRPr="00CD425A" w:rsidRDefault="00390F53" w:rsidP="00A5495B">
      <w:pPr>
        <w:pStyle w:val="Style21"/>
        <w:autoSpaceDE w:val="0"/>
        <w:autoSpaceDN w:val="0"/>
        <w:adjustRightInd w:val="0"/>
        <w:ind w:firstLineChars="202" w:firstLine="31680"/>
        <w:rPr>
          <w:rFonts w:ascii="仿宋_GB2312" w:eastAsia="仿宋_GB2312" w:hAnsi="仿宋" w:cs="仿宋_GB2312"/>
          <w:kern w:val="0"/>
          <w:sz w:val="32"/>
          <w:szCs w:val="32"/>
        </w:rPr>
      </w:pPr>
      <w:r w:rsidRPr="00CD425A">
        <w:rPr>
          <w:rFonts w:ascii="仿宋_GB2312" w:eastAsia="仿宋_GB2312" w:hAnsi="仿宋" w:cs="仿宋_GB2312" w:hint="eastAsia"/>
          <w:kern w:val="0"/>
          <w:sz w:val="32"/>
          <w:szCs w:val="32"/>
        </w:rPr>
        <w:t>吉林省清算中心及各直连成员机构应当加强清分结算档案管理工作，建立和完善清分结算档案的收集、整理、保管、利用和鉴定销毁等管理制度，采取可靠的安全防护技术和措施，保证清分结算档案的真实、完整、可用、安全。</w:t>
      </w:r>
    </w:p>
    <w:p w:rsidR="00390F53" w:rsidRPr="00CD425A" w:rsidRDefault="00390F53" w:rsidP="00A5495B">
      <w:pPr>
        <w:pStyle w:val="Style21"/>
        <w:autoSpaceDE w:val="0"/>
        <w:autoSpaceDN w:val="0"/>
        <w:adjustRightInd w:val="0"/>
        <w:ind w:firstLineChars="202" w:firstLine="31680"/>
        <w:rPr>
          <w:rFonts w:ascii="仿宋_GB2312" w:eastAsia="仿宋_GB2312" w:hAnsi="仿宋" w:cs="仿宋_GB2312"/>
          <w:kern w:val="0"/>
          <w:sz w:val="32"/>
          <w:szCs w:val="32"/>
        </w:rPr>
      </w:pPr>
      <w:r w:rsidRPr="00CD425A">
        <w:rPr>
          <w:rFonts w:ascii="仿宋_GB2312" w:eastAsia="仿宋_GB2312" w:hAnsi="仿宋" w:cs="仿宋_GB2312" w:hint="eastAsia"/>
          <w:kern w:val="0"/>
          <w:sz w:val="32"/>
          <w:szCs w:val="32"/>
        </w:rPr>
        <w:t>吉林省清算中心及各直连成员机构的档案机构或者档案工作人员所属机构负责管理本单位的清分结算档案。吉林省清算中心及各直连成员机构也可委托具备档案管理条件的机构代为管理清分结算档案。</w:t>
      </w:r>
    </w:p>
    <w:p w:rsidR="00390F53" w:rsidRPr="00CD425A" w:rsidRDefault="00390F53" w:rsidP="00A5495B">
      <w:pPr>
        <w:pStyle w:val="Heading2"/>
        <w:spacing w:before="0" w:after="0" w:line="240" w:lineRule="auto"/>
        <w:ind w:firstLineChars="200" w:firstLine="31680"/>
        <w:rPr>
          <w:rFonts w:ascii="仿宋_GB2312" w:eastAsia="仿宋_GB2312" w:hAnsi="黑体"/>
          <w:sz w:val="32"/>
        </w:rPr>
      </w:pPr>
      <w:bookmarkStart w:id="884" w:name="_Toc469079224"/>
      <w:r w:rsidRPr="00CD425A">
        <w:rPr>
          <w:rFonts w:ascii="仿宋_GB2312" w:eastAsia="仿宋_GB2312" w:hAnsi="黑体" w:hint="eastAsia"/>
          <w:sz w:val="32"/>
        </w:rPr>
        <w:t>三、清分结算档案保存时限</w:t>
      </w:r>
      <w:bookmarkEnd w:id="884"/>
    </w:p>
    <w:p w:rsidR="00390F53" w:rsidRPr="00CD425A" w:rsidRDefault="00390F53" w:rsidP="00A5495B">
      <w:pPr>
        <w:pStyle w:val="Style21"/>
        <w:autoSpaceDE w:val="0"/>
        <w:autoSpaceDN w:val="0"/>
        <w:adjustRightInd w:val="0"/>
        <w:ind w:firstLine="31680"/>
        <w:rPr>
          <w:rFonts w:ascii="仿宋_GB2312" w:eastAsia="仿宋_GB2312" w:hAnsi="仿宋" w:cs="仿宋_GB2312"/>
          <w:kern w:val="0"/>
          <w:sz w:val="32"/>
          <w:szCs w:val="32"/>
        </w:rPr>
      </w:pPr>
      <w:r w:rsidRPr="00CD425A">
        <w:rPr>
          <w:rFonts w:ascii="仿宋_GB2312" w:eastAsia="仿宋_GB2312" w:hAnsi="仿宋" w:cs="仿宋_GB2312" w:hint="eastAsia"/>
          <w:kern w:val="0"/>
          <w:sz w:val="32"/>
          <w:szCs w:val="32"/>
        </w:rPr>
        <w:t>清分结算的交易记录保存年限为</w:t>
      </w:r>
      <w:r w:rsidRPr="00CD425A">
        <w:rPr>
          <w:rFonts w:ascii="仿宋_GB2312" w:eastAsia="仿宋_GB2312" w:hAnsi="仿宋" w:cs="仿宋_GB2312"/>
          <w:kern w:val="0"/>
          <w:sz w:val="32"/>
          <w:szCs w:val="32"/>
        </w:rPr>
        <w:t>5</w:t>
      </w:r>
      <w:r w:rsidRPr="00CD425A">
        <w:rPr>
          <w:rFonts w:ascii="仿宋_GB2312" w:eastAsia="仿宋_GB2312" w:hAnsi="仿宋" w:cs="仿宋_GB2312" w:hint="eastAsia"/>
          <w:kern w:val="0"/>
          <w:sz w:val="32"/>
          <w:szCs w:val="32"/>
        </w:rPr>
        <w:t>年，清算备付金变动流水和清分结果对账单保存年限为</w:t>
      </w:r>
      <w:r w:rsidRPr="00CD425A">
        <w:rPr>
          <w:rFonts w:ascii="仿宋_GB2312" w:eastAsia="仿宋_GB2312" w:hAnsi="仿宋" w:cs="仿宋_GB2312"/>
          <w:kern w:val="0"/>
          <w:sz w:val="32"/>
          <w:szCs w:val="32"/>
        </w:rPr>
        <w:t>10</w:t>
      </w:r>
      <w:r w:rsidRPr="00CD425A">
        <w:rPr>
          <w:rFonts w:ascii="仿宋_GB2312" w:eastAsia="仿宋_GB2312" w:hAnsi="仿宋" w:cs="仿宋_GB2312" w:hint="eastAsia"/>
          <w:kern w:val="0"/>
          <w:sz w:val="32"/>
          <w:szCs w:val="32"/>
        </w:rPr>
        <w:t>年，清分结算各类报表保存年限</w:t>
      </w:r>
      <w:r w:rsidRPr="00CD425A">
        <w:rPr>
          <w:rFonts w:ascii="仿宋_GB2312" w:eastAsia="仿宋_GB2312" w:hAnsi="仿宋" w:cs="仿宋_GB2312"/>
          <w:kern w:val="0"/>
          <w:sz w:val="32"/>
          <w:szCs w:val="32"/>
        </w:rPr>
        <w:t>15</w:t>
      </w:r>
      <w:r w:rsidRPr="00CD425A">
        <w:rPr>
          <w:rFonts w:ascii="仿宋_GB2312" w:eastAsia="仿宋_GB2312" w:hAnsi="仿宋" w:cs="仿宋_GB2312" w:hint="eastAsia"/>
          <w:kern w:val="0"/>
          <w:sz w:val="32"/>
          <w:szCs w:val="32"/>
        </w:rPr>
        <w:t>年。</w:t>
      </w:r>
      <w:r w:rsidRPr="00CD425A">
        <w:rPr>
          <w:rFonts w:ascii="仿宋_GB2312" w:eastAsia="仿宋_GB2312" w:hAnsi="仿宋" w:cs="仿宋_GB2312"/>
          <w:kern w:val="0"/>
          <w:sz w:val="32"/>
          <w:szCs w:val="32"/>
        </w:rPr>
        <w:t xml:space="preserve"> </w:t>
      </w:r>
    </w:p>
    <w:p w:rsidR="00390F53" w:rsidRPr="00CD425A" w:rsidRDefault="00390F53" w:rsidP="00B22ED7">
      <w:pPr>
        <w:pStyle w:val="Style21"/>
        <w:autoSpaceDE w:val="0"/>
        <w:autoSpaceDN w:val="0"/>
        <w:adjustRightInd w:val="0"/>
        <w:ind w:firstLine="31680"/>
        <w:rPr>
          <w:rFonts w:ascii="仿宋_GB2312" w:eastAsia="仿宋_GB2312"/>
          <w:kern w:val="0"/>
          <w:sz w:val="32"/>
          <w:szCs w:val="32"/>
        </w:rPr>
      </w:pPr>
      <w:r w:rsidRPr="00CD425A">
        <w:rPr>
          <w:rFonts w:ascii="仿宋_GB2312" w:eastAsia="仿宋_GB2312" w:hint="eastAsia"/>
          <w:kern w:val="0"/>
          <w:sz w:val="32"/>
          <w:szCs w:val="32"/>
        </w:rPr>
        <w:t>其他档案管理须参照《中华人民共和国档案法》相关规定执行。</w:t>
      </w:r>
      <w:bookmarkStart w:id="885" w:name="_Toc427328918"/>
      <w:bookmarkStart w:id="886" w:name="_Toc469079225"/>
    </w:p>
    <w:p w:rsidR="00390F53" w:rsidRPr="00CD425A" w:rsidRDefault="00390F53" w:rsidP="00704E1C">
      <w:pPr>
        <w:pStyle w:val="Style21"/>
        <w:autoSpaceDE w:val="0"/>
        <w:autoSpaceDN w:val="0"/>
        <w:adjustRightInd w:val="0"/>
        <w:ind w:firstLineChars="0" w:firstLine="200"/>
        <w:jc w:val="center"/>
        <w:rPr>
          <w:rStyle w:val="Heading2Char"/>
          <w:rFonts w:ascii="仿宋_GB2312" w:eastAsia="仿宋_GB2312" w:hAnsi="仿宋" w:cs="仿宋_GB2312"/>
          <w:b w:val="0"/>
          <w:kern w:val="0"/>
          <w:szCs w:val="32"/>
        </w:rPr>
      </w:pPr>
      <w:r w:rsidRPr="00CD425A">
        <w:rPr>
          <w:rFonts w:ascii="仿宋_GB2312" w:eastAsia="仿宋_GB2312" w:hAnsi="黑体" w:hint="eastAsia"/>
          <w:sz w:val="32"/>
          <w:szCs w:val="32"/>
        </w:rPr>
        <w:t>第十二章</w:t>
      </w:r>
      <w:r w:rsidRPr="00CD425A">
        <w:rPr>
          <w:rFonts w:ascii="仿宋_GB2312" w:eastAsia="仿宋_GB2312" w:hAnsi="黑体"/>
          <w:sz w:val="32"/>
          <w:szCs w:val="32"/>
        </w:rPr>
        <w:t xml:space="preserve"> </w:t>
      </w:r>
      <w:r w:rsidRPr="00CD425A">
        <w:rPr>
          <w:rFonts w:ascii="仿宋_GB2312" w:eastAsia="仿宋_GB2312" w:hAnsi="黑体" w:hint="eastAsia"/>
          <w:sz w:val="32"/>
          <w:szCs w:val="32"/>
        </w:rPr>
        <w:t>突发事件应急处理</w:t>
      </w:r>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5"/>
      <w:bookmarkEnd w:id="886"/>
    </w:p>
    <w:p w:rsidR="00390F53" w:rsidRPr="00CD425A" w:rsidRDefault="00390F53" w:rsidP="00A5495B">
      <w:pPr>
        <w:pStyle w:val="Heading2"/>
        <w:spacing w:before="0" w:after="0" w:line="240" w:lineRule="auto"/>
        <w:ind w:firstLineChars="200" w:firstLine="31680"/>
        <w:rPr>
          <w:rFonts w:ascii="仿宋_GB2312" w:eastAsia="仿宋_GB2312" w:hAnsi="黑体"/>
          <w:sz w:val="32"/>
        </w:rPr>
      </w:pPr>
      <w:bookmarkStart w:id="887" w:name="_Toc21101"/>
      <w:bookmarkStart w:id="888" w:name="_Toc427328919"/>
      <w:bookmarkStart w:id="889" w:name="_Toc29141"/>
      <w:bookmarkStart w:id="890" w:name="_Toc27273"/>
      <w:bookmarkStart w:id="891" w:name="_Toc6770"/>
      <w:bookmarkStart w:id="892" w:name="_Toc469079226"/>
      <w:r w:rsidRPr="00CD425A">
        <w:rPr>
          <w:rFonts w:ascii="仿宋_GB2312" w:eastAsia="仿宋_GB2312" w:hAnsi="黑体" w:hint="eastAsia"/>
          <w:sz w:val="32"/>
        </w:rPr>
        <w:t>一、处置原则</w:t>
      </w:r>
      <w:bookmarkEnd w:id="887"/>
      <w:bookmarkEnd w:id="888"/>
      <w:bookmarkEnd w:id="889"/>
      <w:bookmarkEnd w:id="890"/>
      <w:bookmarkEnd w:id="891"/>
      <w:bookmarkEnd w:id="892"/>
    </w:p>
    <w:p w:rsidR="00390F53" w:rsidRPr="00CD425A" w:rsidRDefault="00390F53" w:rsidP="00A5495B">
      <w:pPr>
        <w:pStyle w:val="Style21"/>
        <w:autoSpaceDE w:val="0"/>
        <w:autoSpaceDN w:val="0"/>
        <w:adjustRightInd w:val="0"/>
        <w:ind w:firstLineChars="100" w:firstLine="31680"/>
        <w:rPr>
          <w:rFonts w:ascii="仿宋_GB2312" w:eastAsia="仿宋_GB2312" w:hAnsi="仿宋" w:cs="仿宋_GB2312"/>
          <w:kern w:val="0"/>
          <w:sz w:val="32"/>
          <w:szCs w:val="32"/>
        </w:rPr>
      </w:pPr>
      <w:r w:rsidRPr="00CD425A">
        <w:rPr>
          <w:rFonts w:ascii="仿宋_GB2312" w:eastAsia="仿宋_GB2312" w:hAnsi="仿宋" w:hint="eastAsia"/>
          <w:kern w:val="0"/>
          <w:sz w:val="32"/>
          <w:szCs w:val="32"/>
        </w:rPr>
        <w:t>（一）吉林省</w:t>
      </w:r>
      <w:r w:rsidRPr="00CD425A">
        <w:rPr>
          <w:rFonts w:ascii="仿宋_GB2312" w:eastAsia="仿宋_GB2312" w:hAnsi="仿宋" w:cs="仿宋_GB2312" w:hint="eastAsia"/>
          <w:kern w:val="0"/>
          <w:sz w:val="32"/>
          <w:szCs w:val="32"/>
        </w:rPr>
        <w:t>交通一卡通清分结算工作作为吉林省跨机构运营管理的一个专业管理环节，其突发事件应急管理工作需服从吉林省清算中心的协调指挥。</w:t>
      </w:r>
    </w:p>
    <w:p w:rsidR="00390F53" w:rsidRPr="00CD425A" w:rsidRDefault="00390F53" w:rsidP="00A5495B">
      <w:pPr>
        <w:pStyle w:val="Style21"/>
        <w:autoSpaceDE w:val="0"/>
        <w:autoSpaceDN w:val="0"/>
        <w:adjustRightInd w:val="0"/>
        <w:ind w:firstLineChars="150" w:firstLine="31680"/>
        <w:rPr>
          <w:rFonts w:ascii="仿宋_GB2312" w:eastAsia="仿宋_GB2312" w:hAnsi="仿宋" w:cs="仿宋_GB2312"/>
          <w:kern w:val="0"/>
          <w:sz w:val="32"/>
          <w:szCs w:val="32"/>
        </w:rPr>
      </w:pPr>
      <w:r w:rsidRPr="00CD425A">
        <w:rPr>
          <w:rFonts w:ascii="仿宋_GB2312" w:eastAsia="仿宋_GB2312" w:hAnsi="仿宋" w:cs="仿宋_GB2312" w:hint="eastAsia"/>
          <w:kern w:val="0"/>
          <w:sz w:val="32"/>
          <w:szCs w:val="32"/>
        </w:rPr>
        <w:t>（二）各直连成员机构清分结算业务突发事件处置实行属地负责制。如影响到其他地区的正常运营时，由技术清算中心协调相关直连成员机构配合处置。</w:t>
      </w:r>
    </w:p>
    <w:p w:rsidR="00390F53" w:rsidRPr="00CD425A" w:rsidRDefault="00390F53" w:rsidP="00A5495B">
      <w:pPr>
        <w:pStyle w:val="Style21"/>
        <w:autoSpaceDE w:val="0"/>
        <w:autoSpaceDN w:val="0"/>
        <w:adjustRightInd w:val="0"/>
        <w:ind w:firstLineChars="150" w:firstLine="31680"/>
        <w:rPr>
          <w:rFonts w:ascii="仿宋_GB2312" w:eastAsia="仿宋_GB2312" w:hAnsi="仿宋" w:cs="仿宋_GB2312"/>
          <w:kern w:val="0"/>
          <w:sz w:val="32"/>
          <w:szCs w:val="32"/>
        </w:rPr>
      </w:pPr>
      <w:r w:rsidRPr="00CD425A">
        <w:rPr>
          <w:rFonts w:ascii="仿宋_GB2312" w:eastAsia="仿宋_GB2312" w:hAnsi="仿宋" w:cs="仿宋_GB2312" w:hint="eastAsia"/>
          <w:kern w:val="0"/>
          <w:sz w:val="32"/>
          <w:szCs w:val="32"/>
        </w:rPr>
        <w:t>（三）各直连成员机构应遵循清算突发事件应急管理制度和要求。吉林省清算中心、各直连成员机构须建立实施吉林省清算平台的应急处理和响应机制，各岗位在出现紧急情况时能够及时准确的做出响应、统一有序的进行协调动作。</w:t>
      </w:r>
    </w:p>
    <w:p w:rsidR="00390F53" w:rsidRPr="00CD425A" w:rsidRDefault="00390F53" w:rsidP="00A5495B">
      <w:pPr>
        <w:pStyle w:val="Heading2"/>
        <w:spacing w:before="0" w:after="0" w:line="240" w:lineRule="auto"/>
        <w:ind w:firstLineChars="200" w:firstLine="31680"/>
        <w:rPr>
          <w:rFonts w:ascii="仿宋_GB2312" w:eastAsia="仿宋_GB2312" w:hAnsi="黑体"/>
          <w:sz w:val="32"/>
        </w:rPr>
      </w:pPr>
      <w:bookmarkStart w:id="893" w:name="_Toc11299"/>
      <w:bookmarkStart w:id="894" w:name="_Toc17479"/>
      <w:bookmarkStart w:id="895" w:name="_Toc24193"/>
      <w:bookmarkStart w:id="896" w:name="_Toc9883"/>
      <w:bookmarkStart w:id="897" w:name="_Toc427328920"/>
      <w:bookmarkStart w:id="898" w:name="_Toc469079227"/>
      <w:r w:rsidRPr="00CD425A">
        <w:rPr>
          <w:rStyle w:val="TOC2Char"/>
          <w:rFonts w:ascii="仿宋_GB2312" w:eastAsia="仿宋_GB2312" w:hAnsi="黑体" w:hint="eastAsia"/>
          <w:kern w:val="2"/>
          <w:sz w:val="32"/>
        </w:rPr>
        <w:t>二、</w:t>
      </w:r>
      <w:r w:rsidRPr="00CD425A">
        <w:rPr>
          <w:rFonts w:ascii="仿宋_GB2312" w:eastAsia="仿宋_GB2312" w:hAnsi="黑体" w:hint="eastAsia"/>
          <w:sz w:val="32"/>
        </w:rPr>
        <w:t>报告程序</w:t>
      </w:r>
      <w:bookmarkEnd w:id="893"/>
      <w:bookmarkEnd w:id="894"/>
      <w:bookmarkEnd w:id="895"/>
      <w:bookmarkEnd w:id="896"/>
      <w:bookmarkEnd w:id="897"/>
      <w:bookmarkEnd w:id="898"/>
    </w:p>
    <w:p w:rsidR="00390F53" w:rsidRPr="00CD425A" w:rsidRDefault="00390F53" w:rsidP="00A5495B">
      <w:pPr>
        <w:pStyle w:val="Style21"/>
        <w:autoSpaceDE w:val="0"/>
        <w:autoSpaceDN w:val="0"/>
        <w:adjustRightInd w:val="0"/>
        <w:ind w:firstLineChars="150" w:firstLine="31680"/>
        <w:rPr>
          <w:rFonts w:ascii="仿宋_GB2312" w:eastAsia="仿宋_GB2312" w:hAnsi="仿宋" w:cs="仿宋_GB2312"/>
          <w:kern w:val="0"/>
          <w:sz w:val="32"/>
          <w:szCs w:val="32"/>
        </w:rPr>
      </w:pPr>
      <w:r w:rsidRPr="00CD425A">
        <w:rPr>
          <w:rFonts w:ascii="仿宋_GB2312" w:eastAsia="仿宋_GB2312" w:hAnsi="仿宋" w:cs="仿宋_GB2312" w:hint="eastAsia"/>
          <w:kern w:val="0"/>
          <w:sz w:val="32"/>
          <w:szCs w:val="32"/>
        </w:rPr>
        <w:t>（一）各直连成员机构报告突发事件工作应遵循迅速、准确、逐级上报的原则。</w:t>
      </w:r>
    </w:p>
    <w:p w:rsidR="00390F53" w:rsidRPr="00CD425A" w:rsidRDefault="00390F53" w:rsidP="00A5495B">
      <w:pPr>
        <w:pStyle w:val="Style21"/>
        <w:autoSpaceDE w:val="0"/>
        <w:autoSpaceDN w:val="0"/>
        <w:adjustRightInd w:val="0"/>
        <w:ind w:firstLineChars="150" w:firstLine="31680"/>
        <w:rPr>
          <w:rFonts w:ascii="仿宋_GB2312" w:eastAsia="仿宋_GB2312" w:hAnsi="仿宋" w:cs="仿宋_GB2312"/>
          <w:kern w:val="0"/>
          <w:sz w:val="32"/>
          <w:szCs w:val="32"/>
        </w:rPr>
      </w:pPr>
      <w:r w:rsidRPr="00CD425A">
        <w:rPr>
          <w:rFonts w:ascii="仿宋_GB2312" w:eastAsia="仿宋_GB2312" w:hAnsi="仿宋" w:cs="仿宋_GB2312" w:hint="eastAsia"/>
          <w:kern w:val="0"/>
          <w:sz w:val="32"/>
          <w:szCs w:val="32"/>
        </w:rPr>
        <w:t>（二）各直连成员机构报告突发事件工作应按照专业层级、运营层级和行政层级分别汇报。</w:t>
      </w:r>
    </w:p>
    <w:p w:rsidR="00390F53" w:rsidRPr="00CD425A" w:rsidRDefault="00390F53" w:rsidP="00A5495B">
      <w:pPr>
        <w:pStyle w:val="Style21"/>
        <w:autoSpaceDE w:val="0"/>
        <w:autoSpaceDN w:val="0"/>
        <w:adjustRightInd w:val="0"/>
        <w:ind w:firstLineChars="150" w:firstLine="31680"/>
        <w:rPr>
          <w:rFonts w:ascii="仿宋_GB2312" w:eastAsia="仿宋_GB2312" w:hAnsi="仿宋" w:cs="仿宋_GB2312"/>
          <w:kern w:val="0"/>
          <w:sz w:val="32"/>
          <w:szCs w:val="32"/>
        </w:rPr>
      </w:pPr>
      <w:r w:rsidRPr="00CD425A">
        <w:rPr>
          <w:rFonts w:ascii="仿宋_GB2312" w:eastAsia="仿宋_GB2312" w:hAnsi="仿宋" w:cs="仿宋_GB2312" w:hint="eastAsia"/>
          <w:kern w:val="0"/>
          <w:sz w:val="32"/>
          <w:szCs w:val="32"/>
        </w:rPr>
        <w:t>（三）情况报告应包括以下内容：</w:t>
      </w:r>
    </w:p>
    <w:p w:rsidR="00390F53" w:rsidRPr="00CD425A" w:rsidRDefault="00390F53" w:rsidP="00A5495B">
      <w:pPr>
        <w:pStyle w:val="Style21"/>
        <w:autoSpaceDE w:val="0"/>
        <w:autoSpaceDN w:val="0"/>
        <w:adjustRightInd w:val="0"/>
        <w:ind w:firstLine="31680"/>
        <w:rPr>
          <w:rFonts w:ascii="仿宋_GB2312" w:eastAsia="仿宋_GB2312" w:hAnsi="仿宋" w:cs="仿宋_GB2312"/>
          <w:kern w:val="0"/>
          <w:sz w:val="32"/>
          <w:szCs w:val="32"/>
        </w:rPr>
      </w:pPr>
      <w:r w:rsidRPr="00CD425A">
        <w:rPr>
          <w:rFonts w:ascii="仿宋_GB2312" w:eastAsia="仿宋_GB2312" w:hAnsi="仿宋" w:cs="仿宋_GB2312"/>
          <w:kern w:val="0"/>
          <w:sz w:val="32"/>
          <w:szCs w:val="32"/>
        </w:rPr>
        <w:t>1.</w:t>
      </w:r>
      <w:r w:rsidRPr="00CD425A">
        <w:rPr>
          <w:rFonts w:ascii="仿宋_GB2312" w:eastAsia="仿宋_GB2312" w:hAnsi="仿宋" w:cs="仿宋_GB2312" w:hint="eastAsia"/>
          <w:kern w:val="0"/>
          <w:sz w:val="32"/>
          <w:szCs w:val="32"/>
        </w:rPr>
        <w:t>报告人姓名、单位；</w:t>
      </w:r>
    </w:p>
    <w:p w:rsidR="00390F53" w:rsidRPr="00CD425A" w:rsidRDefault="00390F53" w:rsidP="00704E1C">
      <w:pPr>
        <w:pStyle w:val="Style21"/>
        <w:autoSpaceDE w:val="0"/>
        <w:autoSpaceDN w:val="0"/>
        <w:adjustRightInd w:val="0"/>
        <w:ind w:firstLineChars="0" w:firstLine="200"/>
        <w:rPr>
          <w:rFonts w:ascii="仿宋_GB2312" w:eastAsia="仿宋_GB2312" w:hAnsi="仿宋" w:cs="仿宋_GB2312"/>
          <w:kern w:val="0"/>
          <w:sz w:val="32"/>
          <w:szCs w:val="32"/>
        </w:rPr>
      </w:pPr>
      <w:r>
        <w:rPr>
          <w:rFonts w:ascii="仿宋_GB2312" w:eastAsia="仿宋_GB2312" w:hAnsi="仿宋" w:cs="仿宋_GB2312"/>
          <w:kern w:val="0"/>
          <w:sz w:val="32"/>
          <w:szCs w:val="32"/>
        </w:rPr>
        <w:t xml:space="preserve">   </w:t>
      </w:r>
      <w:r w:rsidRPr="00CD425A">
        <w:rPr>
          <w:rFonts w:ascii="仿宋_GB2312" w:eastAsia="仿宋_GB2312" w:hAnsi="仿宋" w:cs="仿宋_GB2312"/>
          <w:kern w:val="0"/>
          <w:sz w:val="32"/>
          <w:szCs w:val="32"/>
        </w:rPr>
        <w:t>2.</w:t>
      </w:r>
      <w:r w:rsidRPr="00CD425A">
        <w:rPr>
          <w:rFonts w:ascii="仿宋_GB2312" w:eastAsia="仿宋_GB2312" w:hAnsi="仿宋" w:cs="仿宋_GB2312" w:hint="eastAsia"/>
          <w:kern w:val="0"/>
          <w:sz w:val="32"/>
          <w:szCs w:val="32"/>
        </w:rPr>
        <w:t>事件发生时间（时、分）、地点；</w:t>
      </w:r>
    </w:p>
    <w:p w:rsidR="00390F53" w:rsidRPr="00CD425A" w:rsidRDefault="00390F53" w:rsidP="00704E1C">
      <w:pPr>
        <w:pStyle w:val="Style21"/>
        <w:autoSpaceDE w:val="0"/>
        <w:autoSpaceDN w:val="0"/>
        <w:adjustRightInd w:val="0"/>
        <w:ind w:firstLineChars="0" w:firstLine="200"/>
        <w:rPr>
          <w:rFonts w:ascii="仿宋_GB2312" w:eastAsia="仿宋_GB2312" w:hAnsi="仿宋" w:cs="仿宋_GB2312"/>
          <w:kern w:val="0"/>
          <w:sz w:val="32"/>
          <w:szCs w:val="32"/>
        </w:rPr>
      </w:pPr>
      <w:r>
        <w:rPr>
          <w:rFonts w:ascii="仿宋_GB2312" w:eastAsia="仿宋_GB2312" w:hAnsi="仿宋" w:cs="仿宋_GB2312"/>
          <w:kern w:val="0"/>
          <w:sz w:val="32"/>
          <w:szCs w:val="32"/>
        </w:rPr>
        <w:t xml:space="preserve">   </w:t>
      </w:r>
      <w:r w:rsidRPr="00CD425A">
        <w:rPr>
          <w:rFonts w:ascii="仿宋_GB2312" w:eastAsia="仿宋_GB2312" w:hAnsi="仿宋" w:cs="仿宋_GB2312"/>
          <w:kern w:val="0"/>
          <w:sz w:val="32"/>
          <w:szCs w:val="32"/>
        </w:rPr>
        <w:t>3.</w:t>
      </w:r>
      <w:r w:rsidRPr="00CD425A">
        <w:rPr>
          <w:rFonts w:ascii="仿宋_GB2312" w:eastAsia="仿宋_GB2312" w:hAnsi="仿宋" w:cs="仿宋_GB2312" w:hint="eastAsia"/>
          <w:kern w:val="0"/>
          <w:sz w:val="32"/>
          <w:szCs w:val="32"/>
        </w:rPr>
        <w:t>突发事件概况、平台或设备故障情况及对运营影响程度；</w:t>
      </w:r>
    </w:p>
    <w:p w:rsidR="00390F53" w:rsidRPr="00CD425A" w:rsidRDefault="00390F53" w:rsidP="00704E1C">
      <w:pPr>
        <w:pStyle w:val="Style21"/>
        <w:autoSpaceDE w:val="0"/>
        <w:autoSpaceDN w:val="0"/>
        <w:adjustRightInd w:val="0"/>
        <w:ind w:firstLineChars="0" w:firstLine="200"/>
        <w:rPr>
          <w:rFonts w:ascii="仿宋_GB2312" w:eastAsia="仿宋_GB2312" w:hAnsi="仿宋" w:cs="仿宋_GB2312"/>
          <w:kern w:val="0"/>
          <w:sz w:val="32"/>
          <w:szCs w:val="32"/>
        </w:rPr>
      </w:pPr>
      <w:r w:rsidRPr="00CD425A">
        <w:rPr>
          <w:rFonts w:ascii="仿宋_GB2312" w:eastAsia="仿宋_GB2312" w:hAnsi="仿宋" w:cs="仿宋_GB2312"/>
          <w:kern w:val="0"/>
          <w:sz w:val="32"/>
          <w:szCs w:val="32"/>
        </w:rPr>
        <w:t xml:space="preserve">   4.</w:t>
      </w:r>
      <w:r w:rsidRPr="00CD425A">
        <w:rPr>
          <w:rFonts w:ascii="仿宋_GB2312" w:eastAsia="仿宋_GB2312" w:hAnsi="仿宋" w:cs="仿宋_GB2312" w:hint="eastAsia"/>
          <w:kern w:val="0"/>
          <w:sz w:val="32"/>
          <w:szCs w:val="32"/>
        </w:rPr>
        <w:t>请求协调解决的内容；</w:t>
      </w:r>
    </w:p>
    <w:p w:rsidR="00390F53" w:rsidRPr="00CD425A" w:rsidRDefault="00390F53" w:rsidP="00B22ED7">
      <w:pPr>
        <w:pStyle w:val="Style21"/>
        <w:autoSpaceDE w:val="0"/>
        <w:autoSpaceDN w:val="0"/>
        <w:adjustRightInd w:val="0"/>
        <w:ind w:firstLine="31680"/>
        <w:rPr>
          <w:rFonts w:ascii="仿宋_GB2312" w:eastAsia="仿宋_GB2312"/>
          <w:kern w:val="0"/>
          <w:sz w:val="32"/>
          <w:szCs w:val="32"/>
        </w:rPr>
      </w:pPr>
      <w:r w:rsidRPr="00CD425A">
        <w:rPr>
          <w:rFonts w:ascii="仿宋_GB2312" w:eastAsia="仿宋_GB2312"/>
          <w:kern w:val="0"/>
          <w:sz w:val="32"/>
          <w:szCs w:val="32"/>
        </w:rPr>
        <w:t>5.</w:t>
      </w:r>
      <w:r w:rsidRPr="00CD425A">
        <w:rPr>
          <w:rFonts w:ascii="仿宋_GB2312" w:eastAsia="仿宋_GB2312" w:hint="eastAsia"/>
          <w:kern w:val="0"/>
          <w:sz w:val="32"/>
          <w:szCs w:val="32"/>
        </w:rPr>
        <w:t>其他必须说明的内容。</w:t>
      </w:r>
      <w:bookmarkStart w:id="899" w:name="_Toc8417"/>
      <w:bookmarkStart w:id="900" w:name="_Toc23570"/>
      <w:bookmarkStart w:id="901" w:name="_Toc2986"/>
      <w:bookmarkStart w:id="902" w:name="_Toc21834"/>
      <w:bookmarkStart w:id="903" w:name="_Toc21785"/>
      <w:bookmarkStart w:id="904" w:name="_Toc10704"/>
      <w:bookmarkStart w:id="905" w:name="_Toc28055"/>
      <w:bookmarkStart w:id="906" w:name="_Toc12072"/>
      <w:bookmarkStart w:id="907" w:name="_Toc31807"/>
      <w:bookmarkStart w:id="908" w:name="_Toc9053"/>
      <w:bookmarkStart w:id="909" w:name="_Toc1490"/>
      <w:bookmarkStart w:id="910" w:name="_Toc24884"/>
      <w:bookmarkStart w:id="911" w:name="_Toc31649"/>
      <w:bookmarkStart w:id="912" w:name="_Toc10403"/>
      <w:bookmarkStart w:id="913" w:name="_Toc15861"/>
      <w:bookmarkStart w:id="914" w:name="_Toc17328"/>
      <w:bookmarkStart w:id="915" w:name="_Toc16523"/>
      <w:bookmarkStart w:id="916" w:name="_Toc22554"/>
      <w:bookmarkStart w:id="917" w:name="_Toc427328921"/>
      <w:bookmarkStart w:id="918" w:name="_Toc469079228"/>
    </w:p>
    <w:p w:rsidR="00390F53" w:rsidRPr="000A0B9B" w:rsidRDefault="00390F53" w:rsidP="00704E1C">
      <w:pPr>
        <w:pStyle w:val="Style21"/>
        <w:autoSpaceDE w:val="0"/>
        <w:autoSpaceDN w:val="0"/>
        <w:adjustRightInd w:val="0"/>
        <w:ind w:firstLineChars="0" w:firstLine="200"/>
        <w:jc w:val="center"/>
        <w:rPr>
          <w:rFonts w:ascii="仿宋_GB2312" w:eastAsia="仿宋_GB2312" w:hAnsi="仿宋" w:cs="仿宋_GB2312"/>
          <w:b/>
          <w:kern w:val="0"/>
          <w:sz w:val="32"/>
          <w:szCs w:val="32"/>
        </w:rPr>
      </w:pPr>
      <w:r w:rsidRPr="000A0B9B">
        <w:rPr>
          <w:rFonts w:ascii="仿宋_GB2312" w:eastAsia="仿宋_GB2312" w:hAnsi="黑体" w:hint="eastAsia"/>
          <w:b/>
          <w:sz w:val="32"/>
          <w:szCs w:val="32"/>
        </w:rPr>
        <w:t>第十三章</w:t>
      </w:r>
      <w:r w:rsidRPr="000A0B9B">
        <w:rPr>
          <w:rFonts w:ascii="仿宋_GB2312" w:eastAsia="仿宋_GB2312" w:hAnsi="黑体"/>
          <w:b/>
          <w:sz w:val="32"/>
          <w:szCs w:val="32"/>
        </w:rPr>
        <w:t xml:space="preserve"> </w:t>
      </w:r>
      <w:r w:rsidRPr="000A0B9B">
        <w:rPr>
          <w:rFonts w:ascii="仿宋_GB2312" w:eastAsia="仿宋_GB2312" w:hAnsi="黑体" w:hint="eastAsia"/>
          <w:b/>
          <w:sz w:val="32"/>
          <w:szCs w:val="32"/>
        </w:rPr>
        <w:t>附</w:t>
      </w:r>
      <w:r w:rsidRPr="000A0B9B">
        <w:rPr>
          <w:rFonts w:ascii="仿宋_GB2312" w:eastAsia="仿宋_GB2312" w:hAnsi="黑体"/>
          <w:b/>
          <w:sz w:val="32"/>
          <w:szCs w:val="32"/>
        </w:rPr>
        <w:t xml:space="preserve"> </w:t>
      </w:r>
      <w:r w:rsidRPr="000A0B9B">
        <w:rPr>
          <w:rFonts w:ascii="仿宋_GB2312" w:eastAsia="仿宋_GB2312" w:hAnsi="黑体" w:hint="eastAsia"/>
          <w:b/>
          <w:sz w:val="32"/>
          <w:szCs w:val="32"/>
        </w:rPr>
        <w:t>则</w:t>
      </w:r>
      <w:bookmarkEnd w:id="855"/>
      <w:bookmarkEnd w:id="856"/>
      <w:bookmarkEnd w:id="857"/>
      <w:bookmarkEnd w:id="858"/>
      <w:bookmarkEnd w:id="859"/>
      <w:bookmarkEnd w:id="860"/>
      <w:bookmarkEnd w:id="861"/>
      <w:bookmarkEnd w:id="862"/>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p>
    <w:p w:rsidR="00390F53" w:rsidRPr="00CD425A" w:rsidRDefault="00390F53" w:rsidP="00A5495B">
      <w:pPr>
        <w:ind w:firstLineChars="200" w:firstLine="31680"/>
        <w:rPr>
          <w:rFonts w:ascii="仿宋_GB2312" w:eastAsia="仿宋_GB2312" w:hAnsi="仿宋"/>
          <w:sz w:val="32"/>
          <w:szCs w:val="32"/>
        </w:rPr>
      </w:pPr>
      <w:r w:rsidRPr="00CD425A">
        <w:rPr>
          <w:rFonts w:ascii="仿宋_GB2312" w:eastAsia="仿宋_GB2312" w:hAnsi="仿宋" w:cs="仿宋_GB2312" w:hint="eastAsia"/>
          <w:kern w:val="0"/>
          <w:sz w:val="32"/>
          <w:szCs w:val="32"/>
        </w:rPr>
        <w:t>一、</w:t>
      </w:r>
      <w:r w:rsidRPr="00CD425A">
        <w:rPr>
          <w:rFonts w:ascii="仿宋_GB2312" w:eastAsia="仿宋_GB2312" w:hAnsi="仿宋" w:hint="eastAsia"/>
          <w:sz w:val="32"/>
          <w:szCs w:val="32"/>
        </w:rPr>
        <w:t>本规则</w:t>
      </w:r>
      <w:r>
        <w:rPr>
          <w:rFonts w:ascii="仿宋_GB2312" w:eastAsia="仿宋_GB2312" w:hint="eastAsia"/>
          <w:sz w:val="32"/>
          <w:szCs w:val="32"/>
        </w:rPr>
        <w:t>的解释权属一卡通工作委员会</w:t>
      </w:r>
      <w:r w:rsidRPr="00CD425A">
        <w:rPr>
          <w:rFonts w:ascii="仿宋_GB2312" w:eastAsia="仿宋_GB2312" w:hAnsi="仿宋" w:hint="eastAsia"/>
          <w:sz w:val="32"/>
          <w:szCs w:val="32"/>
        </w:rPr>
        <w:t>。</w:t>
      </w:r>
    </w:p>
    <w:p w:rsidR="00390F53" w:rsidRPr="00CD425A" w:rsidRDefault="00390F53" w:rsidP="00A5495B">
      <w:pPr>
        <w:ind w:firstLineChars="200" w:firstLine="31680"/>
        <w:rPr>
          <w:rFonts w:ascii="仿宋_GB2312" w:eastAsia="仿宋_GB2312" w:hAnsi="仿宋"/>
          <w:sz w:val="32"/>
          <w:szCs w:val="32"/>
        </w:rPr>
      </w:pPr>
      <w:r w:rsidRPr="00CD425A">
        <w:rPr>
          <w:rStyle w:val="TOC2Char"/>
          <w:rFonts w:ascii="仿宋_GB2312" w:eastAsia="仿宋_GB2312" w:hAnsi="仿宋" w:hint="eastAsia"/>
          <w:bCs/>
          <w:kern w:val="2"/>
          <w:sz w:val="32"/>
          <w:szCs w:val="32"/>
        </w:rPr>
        <w:t>二、</w:t>
      </w:r>
      <w:r w:rsidRPr="00CD425A">
        <w:rPr>
          <w:rFonts w:ascii="仿宋_GB2312" w:eastAsia="仿宋_GB2312" w:hAnsi="仿宋" w:hint="eastAsia"/>
          <w:sz w:val="32"/>
          <w:szCs w:val="32"/>
        </w:rPr>
        <w:t>本规则自发布之日起开始实施。</w:t>
      </w:r>
    </w:p>
    <w:p w:rsidR="00390F53" w:rsidRDefault="00390F53">
      <w:pPr>
        <w:jc w:val="left"/>
        <w:rPr>
          <w:rStyle w:val="TitleChar"/>
          <w:rFonts w:ascii="仿宋_GB2312" w:eastAsia="仿宋_GB2312" w:hAnsi="仿宋"/>
          <w:b w:val="0"/>
          <w:bCs/>
          <w:szCs w:val="32"/>
        </w:rPr>
      </w:pPr>
    </w:p>
    <w:p w:rsidR="00390F53" w:rsidRPr="00C0161E" w:rsidRDefault="00390F53" w:rsidP="00A5495B">
      <w:pPr>
        <w:ind w:firstLineChars="1400" w:firstLine="31680"/>
        <w:jc w:val="left"/>
        <w:rPr>
          <w:rStyle w:val="TitleChar"/>
          <w:rFonts w:ascii="仿宋_GB2312" w:eastAsia="仿宋_GB2312" w:hAnsi="仿宋"/>
          <w:b w:val="0"/>
          <w:bCs/>
          <w:szCs w:val="32"/>
        </w:rPr>
      </w:pPr>
      <w:r w:rsidRPr="00C0161E">
        <w:rPr>
          <w:rStyle w:val="TitleChar"/>
          <w:rFonts w:ascii="仿宋_GB2312" w:eastAsia="仿宋_GB2312" w:hAnsi="仿宋" w:hint="eastAsia"/>
          <w:b w:val="0"/>
          <w:bCs/>
          <w:szCs w:val="32"/>
        </w:rPr>
        <w:t>二</w:t>
      </w:r>
      <w:r w:rsidRPr="00C0161E">
        <w:rPr>
          <w:rStyle w:val="TitleChar"/>
          <w:rFonts w:ascii="仿宋_GB2312" w:eastAsia="仿宋_GB2312" w:hAnsi="仿宋"/>
          <w:b w:val="0"/>
          <w:bCs/>
          <w:szCs w:val="32"/>
        </w:rPr>
        <w:t>0</w:t>
      </w:r>
      <w:r w:rsidRPr="00C0161E">
        <w:rPr>
          <w:rStyle w:val="TitleChar"/>
          <w:rFonts w:ascii="仿宋_GB2312" w:eastAsia="仿宋_GB2312" w:hAnsi="仿宋" w:hint="eastAsia"/>
          <w:b w:val="0"/>
          <w:bCs/>
          <w:szCs w:val="32"/>
        </w:rPr>
        <w:t>一七年五月二十二日</w:t>
      </w:r>
    </w:p>
    <w:p w:rsidR="00390F53" w:rsidRDefault="00390F53">
      <w:pPr>
        <w:widowControl/>
        <w:jc w:val="left"/>
        <w:rPr>
          <w:rStyle w:val="TitleChar"/>
          <w:rFonts w:ascii="仿宋" w:eastAsia="仿宋" w:hAnsi="仿宋"/>
          <w:bCs/>
          <w:sz w:val="28"/>
          <w:szCs w:val="28"/>
        </w:rPr>
      </w:pPr>
      <w:r>
        <w:rPr>
          <w:rStyle w:val="TitleChar"/>
          <w:rFonts w:ascii="仿宋" w:eastAsia="仿宋" w:hAnsi="仿宋"/>
          <w:bCs/>
          <w:sz w:val="28"/>
          <w:szCs w:val="28"/>
        </w:rPr>
        <w:br w:type="page"/>
      </w:r>
    </w:p>
    <w:p w:rsidR="00390F53" w:rsidRPr="001D05D6" w:rsidRDefault="00390F53" w:rsidP="001D05D6">
      <w:pPr>
        <w:rPr>
          <w:rFonts w:ascii="黑体" w:eastAsia="黑体" w:hAnsi="黑体"/>
          <w:b/>
          <w:color w:val="000000"/>
          <w:kern w:val="0"/>
          <w:sz w:val="32"/>
          <w:szCs w:val="32"/>
        </w:rPr>
      </w:pPr>
      <w:bookmarkStart w:id="919" w:name="_Toc469079229"/>
      <w:r w:rsidRPr="001D05D6">
        <w:rPr>
          <w:rStyle w:val="TitleChar"/>
          <w:rFonts w:ascii="黑体" w:eastAsia="黑体" w:hAnsi="黑体" w:hint="eastAsia"/>
          <w:bCs/>
          <w:sz w:val="28"/>
          <w:szCs w:val="28"/>
        </w:rPr>
        <w:t>附件</w:t>
      </w:r>
      <w:r w:rsidRPr="001D05D6">
        <w:rPr>
          <w:rStyle w:val="TitleChar"/>
          <w:rFonts w:ascii="黑体" w:eastAsia="黑体" w:hAnsi="黑体"/>
          <w:bCs/>
          <w:sz w:val="28"/>
          <w:szCs w:val="28"/>
        </w:rPr>
        <w:t>1</w:t>
      </w:r>
      <w:bookmarkEnd w:id="919"/>
    </w:p>
    <w:p w:rsidR="00390F53" w:rsidRPr="008603A1" w:rsidRDefault="00390F53" w:rsidP="00B22ED7">
      <w:pPr>
        <w:ind w:rightChars="-187" w:right="31680"/>
        <w:jc w:val="center"/>
        <w:rPr>
          <w:rFonts w:ascii="黑体" w:eastAsia="黑体" w:hAnsi="黑体"/>
          <w:b/>
          <w:sz w:val="32"/>
          <w:szCs w:val="32"/>
        </w:rPr>
      </w:pPr>
      <w:r>
        <w:rPr>
          <w:rFonts w:ascii="黑体" w:eastAsia="黑体" w:hAnsi="黑体" w:hint="eastAsia"/>
          <w:b/>
          <w:sz w:val="32"/>
          <w:szCs w:val="32"/>
        </w:rPr>
        <w:t>吉林省</w:t>
      </w:r>
      <w:r w:rsidRPr="008603A1">
        <w:rPr>
          <w:rFonts w:ascii="黑体" w:eastAsia="黑体" w:hAnsi="黑体" w:hint="eastAsia"/>
          <w:b/>
          <w:sz w:val="32"/>
          <w:szCs w:val="32"/>
        </w:rPr>
        <w:t>清算中心业务模式</w:t>
      </w:r>
    </w:p>
    <w:p w:rsidR="00390F53" w:rsidRDefault="00390F53" w:rsidP="00A5495B">
      <w:pPr>
        <w:widowControl/>
        <w:ind w:leftChars="-135" w:left="31680" w:rightChars="-255" w:right="31680"/>
        <w:jc w:val="left"/>
        <w:rPr>
          <w:rFonts w:ascii="宋体" w:cs="宋体"/>
          <w:kern w:val="0"/>
          <w:sz w:val="24"/>
        </w:rPr>
      </w:pPr>
      <w:r>
        <w:rPr>
          <w:noProof/>
        </w:rPr>
        <w:pict>
          <v:shapetype id="_x0000_t202" coordsize="21600,21600" o:spt="202" path="m,l,21600r21600,l21600,xe">
            <v:stroke joinstyle="miter"/>
            <v:path gradientshapeok="t" o:connecttype="rect"/>
          </v:shapetype>
          <v:shape id="Text Box 167" o:spid="_x0000_s1026" type="#_x0000_t202" style="position:absolute;left:0;text-align:left;margin-left:1.5pt;margin-top:8.55pt;width:418.5pt;height:283.9pt;z-index:251660800;visibility:visible" strokecolor="#4f81bd" strokeweight="2.5pt">
            <v:stroke miterlimit="2"/>
            <v:shadow color="#868686"/>
            <v:textbox>
              <w:txbxContent>
                <w:p w:rsidR="00390F53" w:rsidRDefault="00390F53"/>
                <w:p w:rsidR="00390F53" w:rsidRDefault="00390F53">
                  <w:r>
                    <w:t xml:space="preserve">                             </w: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31" type="#_x0000_t75" style="width:101.25pt;height:36pt;visibility:visible">
                        <v:imagedata r:id="rId10" o:title=""/>
                      </v:shape>
                    </w:pict>
                  </w:r>
                </w:p>
                <w:p w:rsidR="00390F53" w:rsidRDefault="00390F53"/>
                <w:p w:rsidR="00390F53" w:rsidRDefault="00390F53"/>
                <w:p w:rsidR="00390F53" w:rsidRDefault="00390F53" w:rsidP="00A5495B">
                  <w:pPr>
                    <w:ind w:firstLineChars="200" w:firstLine="31680"/>
                  </w:pPr>
                  <w:r>
                    <w:rPr>
                      <w:noProof/>
                    </w:rPr>
                    <w:pict>
                      <v:shape id="图片 2" o:spid="_x0000_i1032" type="#_x0000_t75" style="width:101.25pt;height:31.5pt;visibility:visible">
                        <v:imagedata r:id="rId11" o:title=""/>
                      </v:shape>
                    </w:pict>
                  </w:r>
                  <w:r>
                    <w:t xml:space="preserve">      </w:t>
                  </w:r>
                  <w:r>
                    <w:rPr>
                      <w:noProof/>
                    </w:rPr>
                    <w:pict>
                      <v:shape id="图片 3" o:spid="_x0000_i1033" type="#_x0000_t75" style="width:102pt;height:30.75pt;visibility:visible">
                        <v:imagedata r:id="rId12" o:title=""/>
                      </v:shape>
                    </w:pict>
                  </w:r>
                  <w:r>
                    <w:t xml:space="preserve">      </w:t>
                  </w:r>
                  <w:r>
                    <w:rPr>
                      <w:noProof/>
                    </w:rPr>
                    <w:pict>
                      <v:shape id="图片 5" o:spid="_x0000_i1034" type="#_x0000_t75" style="width:102.75pt;height:30pt;visibility:visible">
                        <v:imagedata r:id="rId13" o:title=""/>
                      </v:shape>
                    </w:pict>
                  </w:r>
                </w:p>
                <w:p w:rsidR="00390F53" w:rsidRDefault="00390F53" w:rsidP="00A5495B">
                  <w:pPr>
                    <w:spacing w:line="360" w:lineRule="auto"/>
                    <w:ind w:leftChars="135" w:left="31680" w:firstLineChars="200" w:firstLine="31680"/>
                  </w:pPr>
                </w:p>
                <w:p w:rsidR="00390F53" w:rsidRDefault="00390F53" w:rsidP="00A5495B">
                  <w:pPr>
                    <w:spacing w:line="360" w:lineRule="auto"/>
                    <w:ind w:leftChars="135" w:left="31680" w:firstLineChars="200" w:firstLine="31680"/>
                  </w:pPr>
                  <w:r>
                    <w:t xml:space="preserve">     </w:t>
                  </w:r>
                </w:p>
                <w:p w:rsidR="00390F53" w:rsidRPr="00D40AF4" w:rsidRDefault="00390F53" w:rsidP="00A5495B">
                  <w:pPr>
                    <w:spacing w:line="360" w:lineRule="auto"/>
                    <w:ind w:firstLineChars="100" w:firstLine="31680"/>
                    <w:rPr>
                      <w:rFonts w:ascii="仿宋" w:eastAsia="仿宋" w:hAnsi="仿宋"/>
                      <w:sz w:val="28"/>
                      <w:szCs w:val="28"/>
                    </w:rPr>
                  </w:pPr>
                  <w:r w:rsidRPr="008A7729">
                    <w:rPr>
                      <w:rFonts w:ascii="仿宋" w:eastAsia="仿宋" w:hAnsi="仿宋"/>
                      <w:noProof/>
                      <w:sz w:val="28"/>
                      <w:szCs w:val="28"/>
                    </w:rPr>
                    <w:pict>
                      <v:shape id="图片 8" o:spid="_x0000_i1035" type="#_x0000_t75" style="width:101.25pt;height:31.5pt;visibility:visible">
                        <v:imagedata r:id="rId14" o:title=""/>
                      </v:shape>
                    </w:pict>
                  </w:r>
                  <w:r>
                    <w:rPr>
                      <w:rFonts w:ascii="仿宋" w:eastAsia="仿宋" w:hAnsi="仿宋"/>
                      <w:sz w:val="28"/>
                      <w:szCs w:val="28"/>
                    </w:rPr>
                    <w:t xml:space="preserve">     </w:t>
                  </w:r>
                  <w:r w:rsidRPr="008A7729">
                    <w:rPr>
                      <w:rFonts w:ascii="仿宋" w:eastAsia="仿宋" w:hAnsi="仿宋"/>
                      <w:noProof/>
                      <w:sz w:val="28"/>
                      <w:szCs w:val="28"/>
                    </w:rPr>
                    <w:pict>
                      <v:shape id="图片 9" o:spid="_x0000_i1036" type="#_x0000_t75" style="width:101.25pt;height:31.5pt;visibility:visible">
                        <v:imagedata r:id="rId14" o:title=""/>
                      </v:shape>
                    </w:pict>
                  </w:r>
                </w:p>
              </w:txbxContent>
            </v:textbox>
          </v:shape>
        </w:pict>
      </w:r>
    </w:p>
    <w:p w:rsidR="00390F53" w:rsidRDefault="00390F53" w:rsidP="00A5495B">
      <w:pPr>
        <w:widowControl/>
        <w:ind w:leftChars="-303" w:left="31680" w:hangingChars="354" w:firstLine="31680"/>
        <w:jc w:val="left"/>
        <w:rPr>
          <w:rFonts w:ascii="宋体" w:cs="宋体"/>
          <w:kern w:val="0"/>
          <w:sz w:val="24"/>
        </w:rPr>
      </w:pPr>
    </w:p>
    <w:p w:rsidR="00390F53" w:rsidRDefault="00390F53">
      <w:pPr>
        <w:widowControl/>
        <w:jc w:val="left"/>
        <w:rPr>
          <w:rStyle w:val="TitleChar"/>
          <w:rFonts w:ascii="仿宋" w:eastAsia="仿宋" w:hAnsi="仿宋"/>
          <w:bCs/>
          <w:sz w:val="28"/>
          <w:szCs w:val="28"/>
        </w:rPr>
      </w:pPr>
    </w:p>
    <w:p w:rsidR="00390F53" w:rsidRDefault="00390F53">
      <w:r>
        <w:rPr>
          <w:noProof/>
        </w:rPr>
        <w:pict>
          <v:shapetype id="_x0000_t32" coordsize="21600,21600" o:spt="32" o:oned="t" path="m,l21600,21600e" filled="f">
            <v:path arrowok="t" fillok="f" o:connecttype="none"/>
            <o:lock v:ext="edit" shapetype="t"/>
          </v:shapetype>
          <v:shape id="AutoShape 177" o:spid="_x0000_s1027" type="#_x0000_t32" style="position:absolute;left:0;text-align:left;margin-left:210.75pt;margin-top:83.1pt;width:.8pt;height:63.75pt;z-index:251666944;visibility:visible" strokecolor="#739cc3" strokeweight="1.25pt"/>
        </w:pict>
      </w:r>
      <w:r>
        <w:rPr>
          <w:noProof/>
        </w:rPr>
        <w:pict>
          <v:shape id="AutoShape 172" o:spid="_x0000_s1028" type="#_x0000_t32" style="position:absolute;left:0;text-align:left;margin-left:213pt;margin-top:7.35pt;width:.75pt;height:45.75pt;z-index:251661824;visibility:visible" strokecolor="#739cc3" strokeweight="1.25pt"/>
        </w:pict>
      </w:r>
      <w:r>
        <w:rPr>
          <w:noProof/>
        </w:rPr>
        <w:pict>
          <v:shape id="AutoShape 174" o:spid="_x0000_s1029" type="#_x0000_t32" style="position:absolute;left:0;text-align:left;margin-left:75.75pt;margin-top:21.6pt;width:0;height:30pt;z-index:251663872;visibility:visible" strokecolor="#739cc3" strokeweight="1.25pt"/>
        </w:pict>
      </w:r>
      <w:r>
        <w:rPr>
          <w:noProof/>
        </w:rPr>
        <w:pict>
          <v:shape id="AutoShape 176" o:spid="_x0000_s1030" type="#_x0000_t32" style="position:absolute;left:0;text-align:left;margin-left:72.75pt;margin-top:82.35pt;width:0;height:63.75pt;z-index:251665920;visibility:visible" strokecolor="#739cc3" strokeweight="1.25pt"/>
        </w:pict>
      </w:r>
      <w:r>
        <w:rPr>
          <w:noProof/>
        </w:rPr>
        <w:pict>
          <v:shape id="AutoShape 175" o:spid="_x0000_s1031" type="#_x0000_t32" style="position:absolute;left:0;text-align:left;margin-left:340.5pt;margin-top:20.1pt;width:0;height:35.25pt;z-index:251664896;visibility:visible" strokecolor="#739cc3" strokeweight="1.25pt"/>
        </w:pict>
      </w:r>
      <w:r>
        <w:rPr>
          <w:noProof/>
        </w:rPr>
        <w:pict>
          <v:shape id="AutoShape 173" o:spid="_x0000_s1032" type="#_x0000_t32" style="position:absolute;left:0;text-align:left;margin-left:75pt;margin-top:20.85pt;width:265.5pt;height:0;z-index:251662848;visibility:visible" strokecolor="#739cc3" strokeweight="1.25pt"/>
        </w:pict>
      </w:r>
      <w:r>
        <w:br w:type="page"/>
        <w:t xml:space="preserve"> </w:t>
      </w:r>
    </w:p>
    <w:tbl>
      <w:tblPr>
        <w:tblW w:w="9356" w:type="dxa"/>
        <w:tblInd w:w="-176" w:type="dxa"/>
        <w:tblLook w:val="00A0"/>
      </w:tblPr>
      <w:tblGrid>
        <w:gridCol w:w="603"/>
        <w:gridCol w:w="2327"/>
        <w:gridCol w:w="882"/>
        <w:gridCol w:w="856"/>
        <w:gridCol w:w="1626"/>
        <w:gridCol w:w="3062"/>
      </w:tblGrid>
      <w:tr w:rsidR="00390F53" w:rsidRPr="004455E9" w:rsidTr="001D05D6">
        <w:trPr>
          <w:trHeight w:val="20"/>
        </w:trPr>
        <w:tc>
          <w:tcPr>
            <w:tcW w:w="9356" w:type="dxa"/>
            <w:gridSpan w:val="6"/>
            <w:tcBorders>
              <w:top w:val="nil"/>
              <w:left w:val="nil"/>
              <w:bottom w:val="nil"/>
              <w:right w:val="nil"/>
            </w:tcBorders>
            <w:vAlign w:val="center"/>
          </w:tcPr>
          <w:p w:rsidR="00390F53" w:rsidRPr="00F10836" w:rsidRDefault="00390F53" w:rsidP="00F10836">
            <w:pPr>
              <w:rPr>
                <w:rStyle w:val="TitleChar"/>
                <w:rFonts w:ascii="黑体" w:eastAsia="黑体" w:hAnsi="黑体" w:cs="宋体"/>
                <w:bCs/>
                <w:color w:val="000000"/>
                <w:kern w:val="0"/>
                <w:szCs w:val="32"/>
              </w:rPr>
            </w:pPr>
            <w:r>
              <w:rPr>
                <w:rFonts w:ascii="黑体" w:eastAsia="黑体" w:hAnsi="黑体" w:cs="宋体" w:hint="eastAsia"/>
                <w:b/>
                <w:bCs/>
                <w:color w:val="000000"/>
                <w:kern w:val="0"/>
                <w:sz w:val="32"/>
                <w:szCs w:val="32"/>
              </w:rPr>
              <w:t>附件</w:t>
            </w:r>
            <w:r>
              <w:rPr>
                <w:rFonts w:ascii="黑体" w:eastAsia="黑体" w:hAnsi="黑体" w:cs="宋体"/>
                <w:b/>
                <w:bCs/>
                <w:color w:val="000000"/>
                <w:kern w:val="0"/>
                <w:sz w:val="32"/>
                <w:szCs w:val="32"/>
              </w:rPr>
              <w:t xml:space="preserve">2   </w:t>
            </w:r>
            <w:r>
              <w:rPr>
                <w:rFonts w:ascii="黑体" w:eastAsia="黑体" w:hAnsi="黑体" w:cs="宋体" w:hint="eastAsia"/>
                <w:b/>
                <w:bCs/>
                <w:color w:val="000000"/>
                <w:kern w:val="0"/>
                <w:sz w:val="32"/>
                <w:szCs w:val="32"/>
              </w:rPr>
              <w:t>吉林省</w:t>
            </w:r>
            <w:r w:rsidRPr="001D05D6">
              <w:rPr>
                <w:rFonts w:ascii="黑体" w:eastAsia="黑体" w:hAnsi="黑体" w:cs="宋体" w:hint="eastAsia"/>
                <w:b/>
                <w:bCs/>
                <w:color w:val="000000"/>
                <w:kern w:val="0"/>
                <w:sz w:val="32"/>
                <w:szCs w:val="32"/>
              </w:rPr>
              <w:t>交通一卡通清算备付金账户</w:t>
            </w:r>
            <w:r>
              <w:rPr>
                <w:rFonts w:ascii="黑体" w:eastAsia="黑体" w:hAnsi="黑体" w:cs="宋体" w:hint="eastAsia"/>
                <w:b/>
                <w:bCs/>
                <w:color w:val="000000"/>
                <w:kern w:val="0"/>
                <w:sz w:val="32"/>
                <w:szCs w:val="32"/>
              </w:rPr>
              <w:t>开户申请</w:t>
            </w:r>
            <w:r w:rsidRPr="001D05D6">
              <w:rPr>
                <w:rFonts w:ascii="黑体" w:eastAsia="黑体" w:hAnsi="黑体" w:cs="宋体" w:hint="eastAsia"/>
                <w:b/>
                <w:bCs/>
                <w:color w:val="000000"/>
                <w:kern w:val="0"/>
                <w:sz w:val="32"/>
                <w:szCs w:val="32"/>
              </w:rPr>
              <w:t>表</w:t>
            </w:r>
          </w:p>
          <w:p w:rsidR="00390F53" w:rsidRPr="00FD6FEB" w:rsidRDefault="00390F53" w:rsidP="00327006">
            <w:pPr>
              <w:widowControl/>
              <w:jc w:val="center"/>
              <w:rPr>
                <w:rFonts w:ascii="仿宋" w:eastAsia="仿宋" w:hAnsi="仿宋" w:cs="宋体"/>
                <w:b/>
                <w:bCs/>
                <w:color w:val="000000"/>
                <w:kern w:val="0"/>
                <w:sz w:val="24"/>
                <w:szCs w:val="21"/>
              </w:rPr>
            </w:pPr>
          </w:p>
          <w:p w:rsidR="00390F53" w:rsidRPr="004455E9" w:rsidRDefault="00390F53" w:rsidP="00390F53">
            <w:pPr>
              <w:widowControl/>
              <w:ind w:firstLineChars="950" w:firstLine="31680"/>
              <w:rPr>
                <w:rFonts w:ascii="仿宋" w:eastAsia="仿宋" w:hAnsi="仿宋" w:cs="宋体"/>
                <w:b/>
                <w:bCs/>
                <w:color w:val="000000"/>
                <w:kern w:val="0"/>
                <w:szCs w:val="21"/>
              </w:rPr>
            </w:pPr>
            <w:r>
              <w:rPr>
                <w:rFonts w:ascii="仿宋" w:eastAsia="仿宋" w:hAnsi="仿宋" w:cs="宋体" w:hint="eastAsia"/>
                <w:b/>
                <w:bCs/>
                <w:color w:val="000000"/>
                <w:kern w:val="0"/>
                <w:sz w:val="24"/>
                <w:szCs w:val="21"/>
              </w:rPr>
              <w:t>吉林省</w:t>
            </w:r>
            <w:r w:rsidRPr="00BC43FE">
              <w:rPr>
                <w:rFonts w:ascii="仿宋" w:eastAsia="仿宋" w:hAnsi="仿宋" w:cs="宋体" w:hint="eastAsia"/>
                <w:b/>
                <w:bCs/>
                <w:color w:val="000000"/>
                <w:kern w:val="0"/>
                <w:sz w:val="24"/>
                <w:szCs w:val="21"/>
              </w:rPr>
              <w:t>交通一卡通清算备付金账户信息表</w:t>
            </w:r>
          </w:p>
        </w:tc>
      </w:tr>
      <w:tr w:rsidR="00390F53" w:rsidRPr="004455E9" w:rsidTr="001D05D6">
        <w:trPr>
          <w:trHeight w:val="288"/>
        </w:trPr>
        <w:tc>
          <w:tcPr>
            <w:tcW w:w="603" w:type="dxa"/>
            <w:vMerge w:val="restart"/>
            <w:tcBorders>
              <w:top w:val="single" w:sz="4" w:space="0" w:color="auto"/>
              <w:left w:val="single" w:sz="4" w:space="0" w:color="auto"/>
              <w:right w:val="single" w:sz="4" w:space="0" w:color="auto"/>
            </w:tcBorders>
            <w:vAlign w:val="center"/>
          </w:tcPr>
          <w:p w:rsidR="00390F53" w:rsidRPr="004455E9" w:rsidRDefault="00390F53" w:rsidP="00327006">
            <w:pPr>
              <w:widowControl/>
              <w:jc w:val="center"/>
              <w:rPr>
                <w:rFonts w:ascii="仿宋" w:eastAsia="仿宋" w:hAnsi="仿宋" w:cs="宋体"/>
                <w:color w:val="000000"/>
                <w:kern w:val="0"/>
                <w:szCs w:val="21"/>
              </w:rPr>
            </w:pPr>
            <w:r w:rsidRPr="004455E9">
              <w:rPr>
                <w:rFonts w:ascii="仿宋" w:eastAsia="仿宋" w:hAnsi="仿宋" w:cs="宋体" w:hint="eastAsia"/>
                <w:color w:val="000000"/>
                <w:kern w:val="0"/>
                <w:szCs w:val="21"/>
              </w:rPr>
              <w:t>申</w:t>
            </w:r>
            <w:r w:rsidRPr="004455E9">
              <w:rPr>
                <w:rFonts w:ascii="仿宋" w:eastAsia="仿宋" w:hAnsi="仿宋" w:cs="宋体"/>
                <w:color w:val="000000"/>
                <w:kern w:val="0"/>
                <w:szCs w:val="21"/>
              </w:rPr>
              <w:t xml:space="preserve">      </w:t>
            </w:r>
            <w:r w:rsidRPr="004455E9">
              <w:rPr>
                <w:rFonts w:ascii="仿宋" w:eastAsia="仿宋" w:hAnsi="仿宋" w:cs="宋体" w:hint="eastAsia"/>
                <w:color w:val="000000"/>
                <w:kern w:val="0"/>
                <w:szCs w:val="21"/>
              </w:rPr>
              <w:t>请</w:t>
            </w:r>
          </w:p>
          <w:p w:rsidR="00390F53" w:rsidRPr="004455E9" w:rsidRDefault="00390F53" w:rsidP="00327006">
            <w:pPr>
              <w:widowControl/>
              <w:jc w:val="center"/>
              <w:rPr>
                <w:rFonts w:ascii="仿宋" w:eastAsia="仿宋" w:hAnsi="仿宋" w:cs="宋体"/>
                <w:color w:val="000000"/>
                <w:kern w:val="0"/>
                <w:szCs w:val="21"/>
              </w:rPr>
            </w:pPr>
            <w:r w:rsidRPr="004455E9">
              <w:rPr>
                <w:rFonts w:ascii="仿宋" w:eastAsia="仿宋" w:hAnsi="仿宋" w:cs="宋体" w:hint="eastAsia"/>
                <w:color w:val="000000"/>
                <w:kern w:val="0"/>
                <w:szCs w:val="21"/>
              </w:rPr>
              <w:t>机</w:t>
            </w:r>
          </w:p>
          <w:p w:rsidR="00390F53" w:rsidRPr="004455E9" w:rsidRDefault="00390F53" w:rsidP="00327006">
            <w:pPr>
              <w:widowControl/>
              <w:jc w:val="center"/>
              <w:rPr>
                <w:rFonts w:ascii="仿宋" w:eastAsia="仿宋" w:hAnsi="仿宋" w:cs="宋体"/>
                <w:color w:val="000000"/>
                <w:kern w:val="0"/>
                <w:szCs w:val="21"/>
              </w:rPr>
            </w:pPr>
            <w:r w:rsidRPr="004455E9">
              <w:rPr>
                <w:rFonts w:ascii="仿宋" w:eastAsia="仿宋" w:hAnsi="仿宋" w:cs="宋体" w:hint="eastAsia"/>
                <w:color w:val="000000"/>
                <w:kern w:val="0"/>
                <w:szCs w:val="21"/>
              </w:rPr>
              <w:t>构</w:t>
            </w:r>
            <w:r w:rsidRPr="004455E9">
              <w:rPr>
                <w:rFonts w:ascii="仿宋" w:eastAsia="仿宋" w:hAnsi="仿宋" w:cs="宋体"/>
                <w:color w:val="000000"/>
                <w:kern w:val="0"/>
                <w:szCs w:val="21"/>
              </w:rPr>
              <w:t xml:space="preserve">            </w:t>
            </w:r>
            <w:r w:rsidRPr="004455E9">
              <w:rPr>
                <w:rFonts w:ascii="仿宋" w:eastAsia="仿宋" w:hAnsi="仿宋" w:cs="宋体" w:hint="eastAsia"/>
                <w:color w:val="000000"/>
                <w:kern w:val="0"/>
                <w:szCs w:val="21"/>
              </w:rPr>
              <w:t>填</w:t>
            </w:r>
            <w:r w:rsidRPr="004455E9">
              <w:rPr>
                <w:rFonts w:ascii="仿宋" w:eastAsia="仿宋" w:hAnsi="仿宋" w:cs="宋体"/>
                <w:color w:val="000000"/>
                <w:kern w:val="0"/>
                <w:szCs w:val="21"/>
              </w:rPr>
              <w:t xml:space="preserve">      </w:t>
            </w:r>
            <w:r w:rsidRPr="004455E9">
              <w:rPr>
                <w:rFonts w:ascii="仿宋" w:eastAsia="仿宋" w:hAnsi="仿宋" w:cs="宋体" w:hint="eastAsia"/>
                <w:color w:val="000000"/>
                <w:kern w:val="0"/>
                <w:szCs w:val="21"/>
              </w:rPr>
              <w:t>写</w:t>
            </w:r>
          </w:p>
        </w:tc>
        <w:tc>
          <w:tcPr>
            <w:tcW w:w="2327" w:type="dxa"/>
            <w:tcBorders>
              <w:top w:val="single" w:sz="8" w:space="0" w:color="auto"/>
              <w:left w:val="single" w:sz="4" w:space="0" w:color="auto"/>
              <w:bottom w:val="single" w:sz="4" w:space="0" w:color="auto"/>
              <w:right w:val="single" w:sz="4" w:space="0" w:color="auto"/>
            </w:tcBorders>
            <w:vAlign w:val="center"/>
          </w:tcPr>
          <w:p w:rsidR="00390F53" w:rsidRPr="004455E9" w:rsidRDefault="00390F53" w:rsidP="00390F53">
            <w:pPr>
              <w:widowControl/>
              <w:ind w:firstLineChars="100" w:firstLine="31680"/>
              <w:rPr>
                <w:rFonts w:ascii="仿宋" w:eastAsia="仿宋" w:hAnsi="仿宋" w:cs="宋体"/>
                <w:color w:val="000000"/>
                <w:kern w:val="0"/>
                <w:szCs w:val="21"/>
              </w:rPr>
            </w:pPr>
            <w:r w:rsidRPr="004455E9">
              <w:rPr>
                <w:rFonts w:ascii="仿宋" w:eastAsia="仿宋" w:hAnsi="仿宋" w:cs="宋体" w:hint="eastAsia"/>
                <w:color w:val="000000"/>
                <w:kern w:val="0"/>
                <w:szCs w:val="21"/>
              </w:rPr>
              <w:t>申请机构名称</w:t>
            </w:r>
          </w:p>
        </w:tc>
        <w:tc>
          <w:tcPr>
            <w:tcW w:w="1738" w:type="dxa"/>
            <w:gridSpan w:val="2"/>
            <w:tcBorders>
              <w:top w:val="single" w:sz="8" w:space="0" w:color="auto"/>
              <w:left w:val="nil"/>
              <w:bottom w:val="single" w:sz="4" w:space="0" w:color="auto"/>
              <w:right w:val="single" w:sz="4" w:space="0" w:color="auto"/>
            </w:tcBorders>
            <w:vAlign w:val="center"/>
          </w:tcPr>
          <w:p w:rsidR="00390F53" w:rsidRPr="004455E9" w:rsidRDefault="00390F53" w:rsidP="00327006">
            <w:pPr>
              <w:widowControl/>
              <w:jc w:val="center"/>
              <w:rPr>
                <w:rFonts w:ascii="仿宋" w:eastAsia="仿宋" w:hAnsi="仿宋" w:cs="宋体"/>
                <w:color w:val="000000"/>
                <w:kern w:val="0"/>
                <w:szCs w:val="21"/>
              </w:rPr>
            </w:pPr>
            <w:r w:rsidRPr="004455E9">
              <w:rPr>
                <w:rFonts w:ascii="仿宋" w:eastAsia="仿宋" w:hAnsi="仿宋" w:cs="宋体" w:hint="eastAsia"/>
                <w:color w:val="000000"/>
                <w:kern w:val="0"/>
                <w:szCs w:val="21"/>
              </w:rPr>
              <w:t xml:space="preserve">　</w:t>
            </w:r>
          </w:p>
        </w:tc>
        <w:tc>
          <w:tcPr>
            <w:tcW w:w="1626" w:type="dxa"/>
            <w:tcBorders>
              <w:top w:val="single" w:sz="8" w:space="0" w:color="auto"/>
              <w:left w:val="nil"/>
              <w:bottom w:val="single" w:sz="4" w:space="0" w:color="auto"/>
              <w:right w:val="single" w:sz="4" w:space="0" w:color="auto"/>
            </w:tcBorders>
            <w:vAlign w:val="center"/>
          </w:tcPr>
          <w:p w:rsidR="00390F53" w:rsidRPr="004455E9" w:rsidRDefault="00390F53" w:rsidP="00327006">
            <w:pPr>
              <w:widowControl/>
              <w:jc w:val="center"/>
              <w:rPr>
                <w:rFonts w:ascii="仿宋" w:eastAsia="仿宋" w:hAnsi="仿宋" w:cs="宋体"/>
                <w:color w:val="000000"/>
                <w:kern w:val="0"/>
                <w:szCs w:val="21"/>
              </w:rPr>
            </w:pPr>
            <w:r w:rsidRPr="004455E9">
              <w:rPr>
                <w:rFonts w:ascii="仿宋" w:eastAsia="仿宋" w:hAnsi="仿宋" w:cs="宋体" w:hint="eastAsia"/>
                <w:color w:val="000000"/>
                <w:kern w:val="0"/>
                <w:szCs w:val="21"/>
              </w:rPr>
              <w:t>公司地址</w:t>
            </w:r>
          </w:p>
        </w:tc>
        <w:tc>
          <w:tcPr>
            <w:tcW w:w="3062" w:type="dxa"/>
            <w:tcBorders>
              <w:top w:val="single" w:sz="8" w:space="0" w:color="auto"/>
              <w:left w:val="nil"/>
              <w:bottom w:val="single" w:sz="4" w:space="0" w:color="auto"/>
              <w:right w:val="single" w:sz="8" w:space="0" w:color="auto"/>
            </w:tcBorders>
            <w:vAlign w:val="center"/>
          </w:tcPr>
          <w:p w:rsidR="00390F53" w:rsidRPr="004455E9" w:rsidRDefault="00390F53" w:rsidP="00327006">
            <w:pPr>
              <w:widowControl/>
              <w:jc w:val="left"/>
              <w:rPr>
                <w:rFonts w:ascii="仿宋" w:eastAsia="仿宋" w:hAnsi="仿宋" w:cs="宋体"/>
                <w:color w:val="000000"/>
                <w:kern w:val="0"/>
                <w:szCs w:val="21"/>
              </w:rPr>
            </w:pPr>
          </w:p>
        </w:tc>
      </w:tr>
      <w:tr w:rsidR="00390F53" w:rsidRPr="004455E9" w:rsidTr="001D05D6">
        <w:trPr>
          <w:trHeight w:val="20"/>
        </w:trPr>
        <w:tc>
          <w:tcPr>
            <w:tcW w:w="603" w:type="dxa"/>
            <w:vMerge/>
            <w:tcBorders>
              <w:left w:val="single" w:sz="4" w:space="0" w:color="auto"/>
              <w:right w:val="single" w:sz="4" w:space="0" w:color="auto"/>
            </w:tcBorders>
            <w:vAlign w:val="center"/>
          </w:tcPr>
          <w:p w:rsidR="00390F53" w:rsidRPr="004455E9" w:rsidRDefault="00390F53" w:rsidP="00327006">
            <w:pPr>
              <w:widowControl/>
              <w:jc w:val="left"/>
              <w:rPr>
                <w:rFonts w:ascii="仿宋" w:eastAsia="仿宋" w:hAnsi="仿宋" w:cs="宋体"/>
                <w:color w:val="000000"/>
                <w:kern w:val="0"/>
                <w:szCs w:val="21"/>
              </w:rPr>
            </w:pPr>
          </w:p>
        </w:tc>
        <w:tc>
          <w:tcPr>
            <w:tcW w:w="2327" w:type="dxa"/>
            <w:tcBorders>
              <w:top w:val="nil"/>
              <w:left w:val="single" w:sz="4" w:space="0" w:color="auto"/>
              <w:bottom w:val="single" w:sz="8" w:space="0" w:color="auto"/>
              <w:right w:val="single" w:sz="4" w:space="0" w:color="auto"/>
            </w:tcBorders>
            <w:vAlign w:val="center"/>
          </w:tcPr>
          <w:p w:rsidR="00390F53" w:rsidRPr="004455E9" w:rsidRDefault="00390F53" w:rsidP="00390F53">
            <w:pPr>
              <w:widowControl/>
              <w:ind w:firstLineChars="100" w:firstLine="31680"/>
              <w:rPr>
                <w:rFonts w:ascii="仿宋" w:eastAsia="仿宋" w:hAnsi="仿宋" w:cs="宋体"/>
                <w:color w:val="000000"/>
                <w:kern w:val="0"/>
                <w:szCs w:val="21"/>
              </w:rPr>
            </w:pPr>
            <w:r w:rsidRPr="004455E9">
              <w:rPr>
                <w:rFonts w:ascii="仿宋" w:eastAsia="仿宋" w:hAnsi="仿宋" w:cs="宋体" w:hint="eastAsia"/>
                <w:color w:val="000000"/>
                <w:kern w:val="0"/>
                <w:szCs w:val="21"/>
              </w:rPr>
              <w:t>清算联系人</w:t>
            </w:r>
          </w:p>
        </w:tc>
        <w:tc>
          <w:tcPr>
            <w:tcW w:w="1738" w:type="dxa"/>
            <w:gridSpan w:val="2"/>
            <w:tcBorders>
              <w:top w:val="single" w:sz="4" w:space="0" w:color="auto"/>
              <w:left w:val="nil"/>
              <w:bottom w:val="single" w:sz="8" w:space="0" w:color="auto"/>
              <w:right w:val="single" w:sz="4" w:space="0" w:color="auto"/>
            </w:tcBorders>
            <w:vAlign w:val="center"/>
          </w:tcPr>
          <w:p w:rsidR="00390F53" w:rsidRPr="004455E9" w:rsidRDefault="00390F53" w:rsidP="00327006">
            <w:pPr>
              <w:rPr>
                <w:rFonts w:ascii="仿宋" w:eastAsia="仿宋" w:hAnsi="仿宋" w:cs="宋体"/>
                <w:color w:val="000000"/>
                <w:kern w:val="0"/>
                <w:szCs w:val="21"/>
              </w:rPr>
            </w:pPr>
          </w:p>
        </w:tc>
        <w:tc>
          <w:tcPr>
            <w:tcW w:w="1626" w:type="dxa"/>
            <w:tcBorders>
              <w:top w:val="single" w:sz="4" w:space="0" w:color="auto"/>
              <w:left w:val="nil"/>
              <w:bottom w:val="single" w:sz="8" w:space="0" w:color="auto"/>
              <w:right w:val="single" w:sz="4" w:space="0" w:color="auto"/>
            </w:tcBorders>
            <w:vAlign w:val="center"/>
          </w:tcPr>
          <w:p w:rsidR="00390F53" w:rsidRPr="004455E9" w:rsidRDefault="00390F53" w:rsidP="00327006">
            <w:pPr>
              <w:jc w:val="center"/>
              <w:rPr>
                <w:rFonts w:ascii="仿宋" w:eastAsia="仿宋" w:hAnsi="仿宋" w:cs="宋体"/>
                <w:color w:val="000000"/>
                <w:kern w:val="0"/>
                <w:szCs w:val="21"/>
              </w:rPr>
            </w:pPr>
            <w:r w:rsidRPr="004455E9">
              <w:rPr>
                <w:rFonts w:ascii="仿宋" w:eastAsia="仿宋" w:hAnsi="仿宋" w:cs="宋体" w:hint="eastAsia"/>
                <w:color w:val="000000"/>
                <w:kern w:val="0"/>
                <w:szCs w:val="21"/>
              </w:rPr>
              <w:t>联系电话</w:t>
            </w:r>
          </w:p>
        </w:tc>
        <w:tc>
          <w:tcPr>
            <w:tcW w:w="3062" w:type="dxa"/>
            <w:tcBorders>
              <w:top w:val="single" w:sz="4" w:space="0" w:color="auto"/>
              <w:left w:val="single" w:sz="4" w:space="0" w:color="auto"/>
              <w:bottom w:val="single" w:sz="8" w:space="0" w:color="auto"/>
              <w:right w:val="single" w:sz="8" w:space="0" w:color="000000"/>
            </w:tcBorders>
            <w:vAlign w:val="center"/>
          </w:tcPr>
          <w:p w:rsidR="00390F53" w:rsidRPr="004455E9" w:rsidRDefault="00390F53" w:rsidP="00327006">
            <w:pPr>
              <w:rPr>
                <w:rFonts w:ascii="仿宋" w:eastAsia="仿宋" w:hAnsi="仿宋" w:cs="宋体"/>
                <w:color w:val="000000"/>
                <w:kern w:val="0"/>
                <w:szCs w:val="21"/>
              </w:rPr>
            </w:pPr>
          </w:p>
        </w:tc>
      </w:tr>
      <w:tr w:rsidR="00390F53" w:rsidRPr="004455E9" w:rsidTr="001D05D6">
        <w:trPr>
          <w:trHeight w:val="20"/>
        </w:trPr>
        <w:tc>
          <w:tcPr>
            <w:tcW w:w="603" w:type="dxa"/>
            <w:vMerge/>
            <w:tcBorders>
              <w:left w:val="single" w:sz="4" w:space="0" w:color="auto"/>
              <w:right w:val="single" w:sz="4" w:space="0" w:color="auto"/>
            </w:tcBorders>
            <w:vAlign w:val="center"/>
          </w:tcPr>
          <w:p w:rsidR="00390F53" w:rsidRPr="004455E9" w:rsidRDefault="00390F53" w:rsidP="00327006">
            <w:pPr>
              <w:widowControl/>
              <w:jc w:val="left"/>
              <w:rPr>
                <w:rFonts w:ascii="仿宋" w:eastAsia="仿宋" w:hAnsi="仿宋" w:cs="宋体"/>
                <w:color w:val="000000"/>
                <w:kern w:val="0"/>
                <w:szCs w:val="21"/>
              </w:rPr>
            </w:pPr>
          </w:p>
        </w:tc>
        <w:tc>
          <w:tcPr>
            <w:tcW w:w="2327" w:type="dxa"/>
            <w:tcBorders>
              <w:top w:val="nil"/>
              <w:left w:val="single" w:sz="4" w:space="0" w:color="auto"/>
              <w:bottom w:val="single" w:sz="8" w:space="0" w:color="auto"/>
              <w:right w:val="single" w:sz="4" w:space="0" w:color="auto"/>
            </w:tcBorders>
            <w:vAlign w:val="center"/>
          </w:tcPr>
          <w:p w:rsidR="00390F53" w:rsidRPr="004455E9" w:rsidRDefault="00390F53" w:rsidP="00390F53">
            <w:pPr>
              <w:widowControl/>
              <w:ind w:firstLineChars="100" w:firstLine="31680"/>
              <w:jc w:val="left"/>
              <w:rPr>
                <w:rFonts w:ascii="仿宋" w:eastAsia="仿宋" w:hAnsi="仿宋" w:cs="宋体"/>
                <w:color w:val="000000"/>
                <w:kern w:val="0"/>
                <w:szCs w:val="21"/>
              </w:rPr>
            </w:pPr>
            <w:r w:rsidRPr="004455E9">
              <w:rPr>
                <w:rFonts w:ascii="仿宋" w:eastAsia="仿宋" w:hAnsi="仿宋" w:cs="宋体" w:hint="eastAsia"/>
                <w:color w:val="000000"/>
                <w:kern w:val="0"/>
                <w:szCs w:val="21"/>
              </w:rPr>
              <w:t>邮</w:t>
            </w:r>
            <w:r w:rsidRPr="004455E9">
              <w:rPr>
                <w:rFonts w:ascii="仿宋" w:eastAsia="仿宋" w:hAnsi="仿宋" w:cs="宋体"/>
                <w:color w:val="000000"/>
                <w:kern w:val="0"/>
                <w:szCs w:val="21"/>
              </w:rPr>
              <w:t xml:space="preserve">    </w:t>
            </w:r>
            <w:r w:rsidRPr="004455E9">
              <w:rPr>
                <w:rFonts w:ascii="仿宋" w:eastAsia="仿宋" w:hAnsi="仿宋" w:cs="宋体" w:hint="eastAsia"/>
                <w:color w:val="000000"/>
                <w:kern w:val="0"/>
                <w:szCs w:val="21"/>
              </w:rPr>
              <w:t>箱</w:t>
            </w:r>
          </w:p>
        </w:tc>
        <w:tc>
          <w:tcPr>
            <w:tcW w:w="1738" w:type="dxa"/>
            <w:gridSpan w:val="2"/>
            <w:tcBorders>
              <w:top w:val="single" w:sz="4" w:space="0" w:color="auto"/>
              <w:left w:val="nil"/>
              <w:bottom w:val="single" w:sz="8" w:space="0" w:color="auto"/>
              <w:right w:val="single" w:sz="4" w:space="0" w:color="auto"/>
            </w:tcBorders>
            <w:vAlign w:val="center"/>
          </w:tcPr>
          <w:p w:rsidR="00390F53" w:rsidRPr="004455E9" w:rsidRDefault="00390F53" w:rsidP="00327006">
            <w:pPr>
              <w:jc w:val="center"/>
              <w:rPr>
                <w:rFonts w:ascii="仿宋" w:eastAsia="仿宋" w:hAnsi="仿宋" w:cs="宋体"/>
                <w:color w:val="000000"/>
                <w:kern w:val="0"/>
                <w:szCs w:val="21"/>
              </w:rPr>
            </w:pPr>
          </w:p>
        </w:tc>
        <w:tc>
          <w:tcPr>
            <w:tcW w:w="1626" w:type="dxa"/>
            <w:tcBorders>
              <w:top w:val="single" w:sz="4" w:space="0" w:color="auto"/>
              <w:left w:val="single" w:sz="4" w:space="0" w:color="auto"/>
              <w:bottom w:val="single" w:sz="8" w:space="0" w:color="auto"/>
              <w:right w:val="single" w:sz="4" w:space="0" w:color="auto"/>
            </w:tcBorders>
            <w:vAlign w:val="center"/>
          </w:tcPr>
          <w:p w:rsidR="00390F53" w:rsidRPr="004455E9" w:rsidRDefault="00390F53" w:rsidP="00327006">
            <w:pPr>
              <w:jc w:val="center"/>
              <w:rPr>
                <w:rFonts w:ascii="仿宋" w:eastAsia="仿宋" w:hAnsi="仿宋" w:cs="宋体"/>
                <w:color w:val="000000"/>
                <w:kern w:val="0"/>
                <w:szCs w:val="21"/>
              </w:rPr>
            </w:pPr>
            <w:r w:rsidRPr="004455E9">
              <w:rPr>
                <w:rFonts w:ascii="仿宋" w:eastAsia="仿宋" w:hAnsi="仿宋" w:cs="宋体" w:hint="eastAsia"/>
                <w:color w:val="000000"/>
                <w:kern w:val="0"/>
                <w:szCs w:val="21"/>
              </w:rPr>
              <w:t>手</w:t>
            </w:r>
            <w:r w:rsidRPr="004455E9">
              <w:rPr>
                <w:rFonts w:ascii="仿宋" w:eastAsia="仿宋" w:hAnsi="仿宋" w:cs="宋体"/>
                <w:color w:val="000000"/>
                <w:kern w:val="0"/>
                <w:szCs w:val="21"/>
              </w:rPr>
              <w:t xml:space="preserve">    </w:t>
            </w:r>
            <w:r w:rsidRPr="004455E9">
              <w:rPr>
                <w:rFonts w:ascii="仿宋" w:eastAsia="仿宋" w:hAnsi="仿宋" w:cs="宋体" w:hint="eastAsia"/>
                <w:color w:val="000000"/>
                <w:kern w:val="0"/>
                <w:szCs w:val="21"/>
              </w:rPr>
              <w:t>机</w:t>
            </w:r>
          </w:p>
        </w:tc>
        <w:tc>
          <w:tcPr>
            <w:tcW w:w="3062" w:type="dxa"/>
            <w:tcBorders>
              <w:top w:val="single" w:sz="4" w:space="0" w:color="auto"/>
              <w:left w:val="single" w:sz="4" w:space="0" w:color="auto"/>
              <w:bottom w:val="single" w:sz="8" w:space="0" w:color="auto"/>
              <w:right w:val="single" w:sz="8" w:space="0" w:color="000000"/>
            </w:tcBorders>
            <w:vAlign w:val="center"/>
          </w:tcPr>
          <w:p w:rsidR="00390F53" w:rsidRPr="004455E9" w:rsidRDefault="00390F53" w:rsidP="00327006">
            <w:pPr>
              <w:jc w:val="center"/>
              <w:rPr>
                <w:rFonts w:ascii="仿宋" w:eastAsia="仿宋" w:hAnsi="仿宋" w:cs="宋体"/>
                <w:color w:val="000000"/>
                <w:kern w:val="0"/>
                <w:szCs w:val="21"/>
              </w:rPr>
            </w:pPr>
          </w:p>
        </w:tc>
      </w:tr>
      <w:tr w:rsidR="00390F53" w:rsidRPr="004455E9" w:rsidTr="001D05D6">
        <w:trPr>
          <w:trHeight w:val="20"/>
        </w:trPr>
        <w:tc>
          <w:tcPr>
            <w:tcW w:w="603" w:type="dxa"/>
            <w:vMerge/>
            <w:tcBorders>
              <w:left w:val="single" w:sz="4" w:space="0" w:color="auto"/>
              <w:right w:val="single" w:sz="4" w:space="0" w:color="auto"/>
            </w:tcBorders>
            <w:vAlign w:val="center"/>
          </w:tcPr>
          <w:p w:rsidR="00390F53" w:rsidRPr="004455E9" w:rsidRDefault="00390F53" w:rsidP="00327006">
            <w:pPr>
              <w:widowControl/>
              <w:jc w:val="left"/>
              <w:rPr>
                <w:rFonts w:ascii="仿宋" w:eastAsia="仿宋" w:hAnsi="仿宋" w:cs="宋体"/>
                <w:color w:val="000000"/>
                <w:kern w:val="0"/>
                <w:szCs w:val="21"/>
              </w:rPr>
            </w:pPr>
          </w:p>
        </w:tc>
        <w:tc>
          <w:tcPr>
            <w:tcW w:w="2327" w:type="dxa"/>
            <w:tcBorders>
              <w:top w:val="nil"/>
              <w:left w:val="single" w:sz="4" w:space="0" w:color="auto"/>
              <w:bottom w:val="single" w:sz="8" w:space="0" w:color="auto"/>
              <w:right w:val="single" w:sz="4" w:space="0" w:color="auto"/>
            </w:tcBorders>
            <w:vAlign w:val="center"/>
          </w:tcPr>
          <w:p w:rsidR="00390F53" w:rsidRPr="004455E9" w:rsidRDefault="00390F53" w:rsidP="00390F53">
            <w:pPr>
              <w:widowControl/>
              <w:ind w:firstLineChars="100" w:firstLine="31680"/>
              <w:jc w:val="left"/>
              <w:rPr>
                <w:rFonts w:ascii="仿宋" w:eastAsia="仿宋" w:hAnsi="仿宋" w:cs="宋体"/>
                <w:color w:val="000000"/>
                <w:kern w:val="0"/>
                <w:szCs w:val="21"/>
              </w:rPr>
            </w:pPr>
            <w:r w:rsidRPr="004455E9">
              <w:rPr>
                <w:rFonts w:ascii="仿宋" w:eastAsia="仿宋" w:hAnsi="仿宋" w:cs="宋体" w:hint="eastAsia"/>
                <w:color w:val="000000"/>
                <w:kern w:val="0"/>
                <w:szCs w:val="21"/>
              </w:rPr>
              <w:t>财务联系人</w:t>
            </w:r>
          </w:p>
        </w:tc>
        <w:tc>
          <w:tcPr>
            <w:tcW w:w="1738" w:type="dxa"/>
            <w:gridSpan w:val="2"/>
            <w:tcBorders>
              <w:top w:val="single" w:sz="4" w:space="0" w:color="auto"/>
              <w:left w:val="nil"/>
              <w:bottom w:val="single" w:sz="8" w:space="0" w:color="auto"/>
              <w:right w:val="single" w:sz="4" w:space="0" w:color="auto"/>
            </w:tcBorders>
            <w:vAlign w:val="center"/>
          </w:tcPr>
          <w:p w:rsidR="00390F53" w:rsidRPr="004455E9" w:rsidRDefault="00390F53" w:rsidP="00327006">
            <w:pPr>
              <w:jc w:val="center"/>
              <w:rPr>
                <w:rFonts w:ascii="仿宋" w:eastAsia="仿宋" w:hAnsi="仿宋" w:cs="宋体"/>
                <w:color w:val="000000"/>
                <w:kern w:val="0"/>
                <w:szCs w:val="21"/>
              </w:rPr>
            </w:pPr>
          </w:p>
        </w:tc>
        <w:tc>
          <w:tcPr>
            <w:tcW w:w="1626" w:type="dxa"/>
            <w:tcBorders>
              <w:top w:val="single" w:sz="4" w:space="0" w:color="auto"/>
              <w:left w:val="single" w:sz="4" w:space="0" w:color="auto"/>
              <w:bottom w:val="single" w:sz="8" w:space="0" w:color="auto"/>
              <w:right w:val="single" w:sz="4" w:space="0" w:color="auto"/>
            </w:tcBorders>
            <w:vAlign w:val="center"/>
          </w:tcPr>
          <w:p w:rsidR="00390F53" w:rsidRPr="004455E9" w:rsidRDefault="00390F53" w:rsidP="00327006">
            <w:pPr>
              <w:jc w:val="center"/>
              <w:rPr>
                <w:rFonts w:ascii="仿宋" w:eastAsia="仿宋" w:hAnsi="仿宋" w:cs="宋体"/>
                <w:color w:val="000000"/>
                <w:kern w:val="0"/>
                <w:szCs w:val="21"/>
              </w:rPr>
            </w:pPr>
            <w:r w:rsidRPr="004455E9">
              <w:rPr>
                <w:rFonts w:ascii="仿宋" w:eastAsia="仿宋" w:hAnsi="仿宋" w:cs="宋体" w:hint="eastAsia"/>
                <w:color w:val="000000"/>
                <w:kern w:val="0"/>
                <w:szCs w:val="21"/>
              </w:rPr>
              <w:t>联系电话</w:t>
            </w:r>
          </w:p>
        </w:tc>
        <w:tc>
          <w:tcPr>
            <w:tcW w:w="3062" w:type="dxa"/>
            <w:tcBorders>
              <w:top w:val="single" w:sz="4" w:space="0" w:color="auto"/>
              <w:left w:val="single" w:sz="4" w:space="0" w:color="auto"/>
              <w:bottom w:val="single" w:sz="8" w:space="0" w:color="auto"/>
              <w:right w:val="single" w:sz="8" w:space="0" w:color="000000"/>
            </w:tcBorders>
            <w:vAlign w:val="center"/>
          </w:tcPr>
          <w:p w:rsidR="00390F53" w:rsidRPr="004455E9" w:rsidRDefault="00390F53" w:rsidP="00327006">
            <w:pPr>
              <w:jc w:val="center"/>
              <w:rPr>
                <w:rFonts w:ascii="仿宋" w:eastAsia="仿宋" w:hAnsi="仿宋" w:cs="宋体"/>
                <w:color w:val="000000"/>
                <w:kern w:val="0"/>
                <w:szCs w:val="21"/>
              </w:rPr>
            </w:pPr>
          </w:p>
        </w:tc>
      </w:tr>
      <w:tr w:rsidR="00390F53" w:rsidRPr="004455E9" w:rsidTr="001D05D6">
        <w:trPr>
          <w:trHeight w:val="20"/>
        </w:trPr>
        <w:tc>
          <w:tcPr>
            <w:tcW w:w="603" w:type="dxa"/>
            <w:vMerge/>
            <w:tcBorders>
              <w:left w:val="single" w:sz="4" w:space="0" w:color="auto"/>
              <w:right w:val="single" w:sz="4" w:space="0" w:color="auto"/>
            </w:tcBorders>
            <w:vAlign w:val="center"/>
          </w:tcPr>
          <w:p w:rsidR="00390F53" w:rsidRPr="004455E9" w:rsidRDefault="00390F53" w:rsidP="00327006">
            <w:pPr>
              <w:widowControl/>
              <w:jc w:val="left"/>
              <w:rPr>
                <w:rFonts w:ascii="仿宋" w:eastAsia="仿宋" w:hAnsi="仿宋" w:cs="宋体"/>
                <w:color w:val="000000"/>
                <w:kern w:val="0"/>
                <w:szCs w:val="21"/>
              </w:rPr>
            </w:pPr>
          </w:p>
        </w:tc>
        <w:tc>
          <w:tcPr>
            <w:tcW w:w="2327" w:type="dxa"/>
            <w:tcBorders>
              <w:top w:val="nil"/>
              <w:left w:val="single" w:sz="4" w:space="0" w:color="auto"/>
              <w:bottom w:val="single" w:sz="8" w:space="0" w:color="auto"/>
              <w:right w:val="single" w:sz="4" w:space="0" w:color="auto"/>
            </w:tcBorders>
            <w:vAlign w:val="center"/>
          </w:tcPr>
          <w:p w:rsidR="00390F53" w:rsidRPr="004455E9" w:rsidRDefault="00390F53" w:rsidP="00390F53">
            <w:pPr>
              <w:widowControl/>
              <w:ind w:firstLineChars="100" w:firstLine="31680"/>
              <w:jc w:val="left"/>
              <w:rPr>
                <w:rFonts w:ascii="仿宋" w:eastAsia="仿宋" w:hAnsi="仿宋" w:cs="宋体"/>
                <w:color w:val="000000"/>
                <w:kern w:val="0"/>
                <w:szCs w:val="21"/>
              </w:rPr>
            </w:pPr>
            <w:r w:rsidRPr="004455E9">
              <w:rPr>
                <w:rFonts w:ascii="仿宋" w:eastAsia="仿宋" w:hAnsi="仿宋" w:cs="宋体" w:hint="eastAsia"/>
                <w:color w:val="000000"/>
                <w:kern w:val="0"/>
                <w:szCs w:val="21"/>
              </w:rPr>
              <w:t>邮</w:t>
            </w:r>
            <w:r w:rsidRPr="004455E9">
              <w:rPr>
                <w:rFonts w:ascii="仿宋" w:eastAsia="仿宋" w:hAnsi="仿宋" w:cs="宋体"/>
                <w:color w:val="000000"/>
                <w:kern w:val="0"/>
                <w:szCs w:val="21"/>
              </w:rPr>
              <w:t xml:space="preserve">    </w:t>
            </w:r>
            <w:r w:rsidRPr="004455E9">
              <w:rPr>
                <w:rFonts w:ascii="仿宋" w:eastAsia="仿宋" w:hAnsi="仿宋" w:cs="宋体" w:hint="eastAsia"/>
                <w:color w:val="000000"/>
                <w:kern w:val="0"/>
                <w:szCs w:val="21"/>
              </w:rPr>
              <w:t>箱</w:t>
            </w:r>
          </w:p>
        </w:tc>
        <w:tc>
          <w:tcPr>
            <w:tcW w:w="1738" w:type="dxa"/>
            <w:gridSpan w:val="2"/>
            <w:tcBorders>
              <w:top w:val="single" w:sz="4" w:space="0" w:color="auto"/>
              <w:left w:val="nil"/>
              <w:bottom w:val="single" w:sz="8" w:space="0" w:color="auto"/>
              <w:right w:val="single" w:sz="4" w:space="0" w:color="auto"/>
            </w:tcBorders>
            <w:vAlign w:val="center"/>
          </w:tcPr>
          <w:p w:rsidR="00390F53" w:rsidRPr="004455E9" w:rsidRDefault="00390F53" w:rsidP="00327006">
            <w:pPr>
              <w:jc w:val="center"/>
              <w:rPr>
                <w:rFonts w:ascii="仿宋" w:eastAsia="仿宋" w:hAnsi="仿宋" w:cs="宋体"/>
                <w:color w:val="000000"/>
                <w:kern w:val="0"/>
                <w:szCs w:val="21"/>
              </w:rPr>
            </w:pPr>
          </w:p>
        </w:tc>
        <w:tc>
          <w:tcPr>
            <w:tcW w:w="1626" w:type="dxa"/>
            <w:tcBorders>
              <w:top w:val="single" w:sz="4" w:space="0" w:color="auto"/>
              <w:left w:val="single" w:sz="4" w:space="0" w:color="auto"/>
              <w:bottom w:val="single" w:sz="8" w:space="0" w:color="auto"/>
              <w:right w:val="single" w:sz="4" w:space="0" w:color="auto"/>
            </w:tcBorders>
            <w:vAlign w:val="center"/>
          </w:tcPr>
          <w:p w:rsidR="00390F53" w:rsidRPr="004455E9" w:rsidRDefault="00390F53" w:rsidP="00327006">
            <w:pPr>
              <w:jc w:val="center"/>
              <w:rPr>
                <w:rFonts w:ascii="仿宋" w:eastAsia="仿宋" w:hAnsi="仿宋" w:cs="宋体"/>
                <w:color w:val="000000"/>
                <w:kern w:val="0"/>
                <w:szCs w:val="21"/>
              </w:rPr>
            </w:pPr>
            <w:r w:rsidRPr="004455E9">
              <w:rPr>
                <w:rFonts w:ascii="仿宋" w:eastAsia="仿宋" w:hAnsi="仿宋" w:cs="宋体" w:hint="eastAsia"/>
                <w:color w:val="000000"/>
                <w:kern w:val="0"/>
                <w:szCs w:val="21"/>
              </w:rPr>
              <w:t>联系电话</w:t>
            </w:r>
          </w:p>
        </w:tc>
        <w:tc>
          <w:tcPr>
            <w:tcW w:w="3062" w:type="dxa"/>
            <w:tcBorders>
              <w:top w:val="single" w:sz="4" w:space="0" w:color="auto"/>
              <w:left w:val="single" w:sz="4" w:space="0" w:color="auto"/>
              <w:bottom w:val="single" w:sz="8" w:space="0" w:color="auto"/>
              <w:right w:val="single" w:sz="8" w:space="0" w:color="000000"/>
            </w:tcBorders>
            <w:vAlign w:val="center"/>
          </w:tcPr>
          <w:p w:rsidR="00390F53" w:rsidRPr="004455E9" w:rsidRDefault="00390F53" w:rsidP="00327006">
            <w:pPr>
              <w:jc w:val="center"/>
              <w:rPr>
                <w:rFonts w:ascii="仿宋" w:eastAsia="仿宋" w:hAnsi="仿宋" w:cs="宋体"/>
                <w:color w:val="000000"/>
                <w:kern w:val="0"/>
                <w:szCs w:val="21"/>
              </w:rPr>
            </w:pPr>
          </w:p>
        </w:tc>
      </w:tr>
      <w:tr w:rsidR="00390F53" w:rsidRPr="004455E9" w:rsidTr="001D05D6">
        <w:trPr>
          <w:trHeight w:val="20"/>
        </w:trPr>
        <w:tc>
          <w:tcPr>
            <w:tcW w:w="603" w:type="dxa"/>
            <w:vMerge/>
            <w:tcBorders>
              <w:left w:val="single" w:sz="4" w:space="0" w:color="auto"/>
              <w:right w:val="single" w:sz="4" w:space="0" w:color="auto"/>
            </w:tcBorders>
            <w:vAlign w:val="center"/>
          </w:tcPr>
          <w:p w:rsidR="00390F53" w:rsidRPr="004455E9" w:rsidRDefault="00390F53" w:rsidP="00327006">
            <w:pPr>
              <w:widowControl/>
              <w:jc w:val="left"/>
              <w:rPr>
                <w:rFonts w:ascii="仿宋" w:eastAsia="仿宋" w:hAnsi="仿宋" w:cs="宋体"/>
                <w:color w:val="000000"/>
                <w:kern w:val="0"/>
                <w:szCs w:val="21"/>
              </w:rPr>
            </w:pPr>
          </w:p>
        </w:tc>
        <w:tc>
          <w:tcPr>
            <w:tcW w:w="2327" w:type="dxa"/>
            <w:tcBorders>
              <w:top w:val="nil"/>
              <w:left w:val="single" w:sz="4" w:space="0" w:color="auto"/>
              <w:bottom w:val="single" w:sz="8" w:space="0" w:color="auto"/>
              <w:right w:val="single" w:sz="4" w:space="0" w:color="auto"/>
            </w:tcBorders>
            <w:vAlign w:val="center"/>
          </w:tcPr>
          <w:p w:rsidR="00390F53" w:rsidRPr="004455E9" w:rsidRDefault="00390F53" w:rsidP="00390F53">
            <w:pPr>
              <w:widowControl/>
              <w:ind w:firstLineChars="100" w:firstLine="31680"/>
              <w:jc w:val="left"/>
              <w:rPr>
                <w:rFonts w:ascii="仿宋" w:eastAsia="仿宋" w:hAnsi="仿宋" w:cs="宋体"/>
                <w:color w:val="000000"/>
                <w:kern w:val="0"/>
                <w:szCs w:val="21"/>
              </w:rPr>
            </w:pPr>
            <w:r w:rsidRPr="004455E9">
              <w:rPr>
                <w:rFonts w:ascii="仿宋" w:eastAsia="仿宋" w:hAnsi="仿宋" w:cs="宋体" w:hint="eastAsia"/>
                <w:color w:val="000000"/>
                <w:kern w:val="0"/>
                <w:szCs w:val="21"/>
              </w:rPr>
              <w:t>机构性质</w:t>
            </w:r>
          </w:p>
        </w:tc>
        <w:tc>
          <w:tcPr>
            <w:tcW w:w="6426" w:type="dxa"/>
            <w:gridSpan w:val="4"/>
            <w:tcBorders>
              <w:top w:val="single" w:sz="4" w:space="0" w:color="auto"/>
              <w:left w:val="nil"/>
              <w:bottom w:val="single" w:sz="8" w:space="0" w:color="auto"/>
              <w:right w:val="single" w:sz="8" w:space="0" w:color="000000"/>
            </w:tcBorders>
            <w:vAlign w:val="center"/>
          </w:tcPr>
          <w:p w:rsidR="00390F53" w:rsidRPr="004455E9" w:rsidRDefault="00390F53" w:rsidP="00390F53">
            <w:pPr>
              <w:ind w:firstLineChars="150" w:firstLine="31680"/>
              <w:rPr>
                <w:rFonts w:ascii="仿宋" w:eastAsia="仿宋" w:hAnsi="仿宋" w:cs="宋体"/>
                <w:color w:val="000000"/>
                <w:kern w:val="0"/>
                <w:szCs w:val="21"/>
              </w:rPr>
            </w:pPr>
            <w:r>
              <w:rPr>
                <w:noProof/>
              </w:rPr>
              <w:pict>
                <v:roundrect id="圆角矩形 3" o:spid="_x0000_s1033" style="position:absolute;left:0;text-align:left;margin-left:164.75pt;margin-top:4.25pt;width:8.25pt;height:7.5pt;z-index:251652608;visibility:visible;mso-position-horizontal-relative:text;mso-position-vertical-relative:text;v-text-anchor:middle" arcsize="10923f" strokeweight="2pt">
                  <v:path arrowok="t"/>
                </v:roundrect>
              </w:pict>
            </w:r>
            <w:r>
              <w:rPr>
                <w:noProof/>
              </w:rPr>
              <w:pict>
                <v:roundrect id="圆角矩形 12" o:spid="_x0000_s1034" style="position:absolute;left:0;text-align:left;margin-left:76.35pt;margin-top:3.7pt;width:8.25pt;height:7.5pt;z-index:251655680;visibility:visible;mso-position-horizontal-relative:text;mso-position-vertical-relative:text;v-text-anchor:middle" arcsize="10923f" strokeweight="2pt">
                  <v:path arrowok="t"/>
                </v:roundrect>
              </w:pict>
            </w:r>
            <w:r>
              <w:rPr>
                <w:noProof/>
              </w:rPr>
              <w:pict>
                <v:roundrect id="圆角矩形 1" o:spid="_x0000_s1035" style="position:absolute;left:0;text-align:left;margin-left:2.1pt;margin-top:4.3pt;width:8.25pt;height:7.5pt;z-index:251651584;visibility:visible;mso-position-horizontal-relative:text;mso-position-vertical-relative:text;v-text-anchor:middle" arcsize="10923f" strokeweight="2pt">
                  <v:path arrowok="t"/>
                </v:roundrect>
              </w:pict>
            </w:r>
            <w:r w:rsidRPr="004455E9">
              <w:rPr>
                <w:rFonts w:ascii="仿宋" w:eastAsia="仿宋" w:hAnsi="仿宋" w:cs="宋体" w:hint="eastAsia"/>
                <w:color w:val="000000"/>
                <w:kern w:val="0"/>
                <w:szCs w:val="21"/>
              </w:rPr>
              <w:t>区域中心</w:t>
            </w:r>
            <w:r w:rsidRPr="004455E9">
              <w:rPr>
                <w:rFonts w:ascii="仿宋" w:eastAsia="仿宋" w:hAnsi="仿宋" w:cs="宋体"/>
                <w:color w:val="000000"/>
                <w:kern w:val="0"/>
                <w:szCs w:val="21"/>
              </w:rPr>
              <w:t xml:space="preserve">      </w:t>
            </w:r>
            <w:r>
              <w:rPr>
                <w:rFonts w:ascii="仿宋" w:eastAsia="仿宋" w:hAnsi="仿宋" w:cs="宋体" w:hint="eastAsia"/>
                <w:color w:val="000000"/>
                <w:kern w:val="0"/>
                <w:szCs w:val="21"/>
              </w:rPr>
              <w:t>市</w:t>
            </w:r>
            <w:r w:rsidRPr="004455E9">
              <w:rPr>
                <w:rFonts w:ascii="仿宋" w:eastAsia="仿宋" w:hAnsi="仿宋" w:cs="宋体" w:hint="eastAsia"/>
                <w:color w:val="000000"/>
                <w:kern w:val="0"/>
                <w:szCs w:val="21"/>
              </w:rPr>
              <w:t>级中心</w:t>
            </w:r>
            <w:r w:rsidRPr="004455E9">
              <w:rPr>
                <w:rFonts w:ascii="仿宋" w:eastAsia="仿宋" w:hAnsi="仿宋" w:cs="宋体"/>
                <w:color w:val="000000"/>
                <w:kern w:val="0"/>
                <w:szCs w:val="21"/>
              </w:rPr>
              <w:t xml:space="preserve">         </w:t>
            </w:r>
            <w:r w:rsidRPr="004455E9">
              <w:rPr>
                <w:rFonts w:ascii="仿宋" w:eastAsia="仿宋" w:hAnsi="仿宋" w:cs="宋体" w:hint="eastAsia"/>
                <w:color w:val="000000"/>
                <w:kern w:val="0"/>
                <w:szCs w:val="21"/>
              </w:rPr>
              <w:t>城市级入网机构</w:t>
            </w:r>
          </w:p>
        </w:tc>
      </w:tr>
      <w:tr w:rsidR="00390F53" w:rsidRPr="004455E9" w:rsidTr="001D05D6">
        <w:trPr>
          <w:trHeight w:val="20"/>
        </w:trPr>
        <w:tc>
          <w:tcPr>
            <w:tcW w:w="603" w:type="dxa"/>
            <w:vMerge/>
            <w:tcBorders>
              <w:left w:val="single" w:sz="4" w:space="0" w:color="auto"/>
              <w:right w:val="single" w:sz="4" w:space="0" w:color="auto"/>
            </w:tcBorders>
            <w:vAlign w:val="center"/>
          </w:tcPr>
          <w:p w:rsidR="00390F53" w:rsidRPr="004455E9" w:rsidRDefault="00390F53" w:rsidP="00327006">
            <w:pPr>
              <w:widowControl/>
              <w:jc w:val="left"/>
              <w:rPr>
                <w:rFonts w:ascii="仿宋" w:eastAsia="仿宋" w:hAnsi="仿宋" w:cs="宋体"/>
                <w:color w:val="000000"/>
                <w:kern w:val="0"/>
                <w:szCs w:val="21"/>
              </w:rPr>
            </w:pPr>
          </w:p>
        </w:tc>
        <w:tc>
          <w:tcPr>
            <w:tcW w:w="2327" w:type="dxa"/>
            <w:tcBorders>
              <w:top w:val="nil"/>
              <w:left w:val="single" w:sz="4" w:space="0" w:color="auto"/>
              <w:bottom w:val="single" w:sz="8" w:space="0" w:color="auto"/>
              <w:right w:val="single" w:sz="4" w:space="0" w:color="auto"/>
            </w:tcBorders>
            <w:vAlign w:val="center"/>
          </w:tcPr>
          <w:p w:rsidR="00390F53" w:rsidRPr="004455E9" w:rsidRDefault="00390F53" w:rsidP="00390F53">
            <w:pPr>
              <w:widowControl/>
              <w:ind w:firstLineChars="100" w:firstLine="31680"/>
              <w:jc w:val="left"/>
              <w:rPr>
                <w:rFonts w:ascii="仿宋" w:eastAsia="仿宋" w:hAnsi="仿宋" w:cs="宋体"/>
                <w:color w:val="000000"/>
                <w:kern w:val="0"/>
                <w:szCs w:val="21"/>
              </w:rPr>
            </w:pPr>
            <w:r w:rsidRPr="004455E9">
              <w:rPr>
                <w:rFonts w:ascii="仿宋" w:eastAsia="仿宋" w:hAnsi="仿宋" w:cs="宋体" w:hint="eastAsia"/>
                <w:color w:val="000000"/>
                <w:kern w:val="0"/>
                <w:szCs w:val="21"/>
              </w:rPr>
              <w:t>清算类型</w:t>
            </w:r>
          </w:p>
        </w:tc>
        <w:tc>
          <w:tcPr>
            <w:tcW w:w="6426" w:type="dxa"/>
            <w:gridSpan w:val="4"/>
            <w:tcBorders>
              <w:top w:val="single" w:sz="4" w:space="0" w:color="auto"/>
              <w:left w:val="nil"/>
              <w:bottom w:val="single" w:sz="8" w:space="0" w:color="auto"/>
              <w:right w:val="single" w:sz="8" w:space="0" w:color="000000"/>
            </w:tcBorders>
            <w:vAlign w:val="center"/>
          </w:tcPr>
          <w:p w:rsidR="00390F53" w:rsidRPr="004455E9" w:rsidRDefault="00390F53" w:rsidP="00327006">
            <w:pPr>
              <w:rPr>
                <w:rFonts w:ascii="仿宋" w:eastAsia="仿宋" w:hAnsi="仿宋" w:cs="宋体"/>
                <w:noProof/>
                <w:color w:val="000000"/>
                <w:kern w:val="0"/>
                <w:szCs w:val="21"/>
              </w:rPr>
            </w:pPr>
            <w:r>
              <w:rPr>
                <w:noProof/>
              </w:rPr>
              <w:pict>
                <v:roundrect id="圆角矩形 10" o:spid="_x0000_s1036" style="position:absolute;left:0;text-align:left;margin-left:77.2pt;margin-top:3.65pt;width:8.25pt;height:7.5pt;z-index:251654656;visibility:visible;mso-position-horizontal-relative:text;mso-position-vertical-relative:text;v-text-anchor:middle" arcsize="10923f" strokeweight="2pt">
                  <v:path arrowok="t"/>
                </v:roundrect>
              </w:pict>
            </w:r>
            <w:r>
              <w:rPr>
                <w:noProof/>
              </w:rPr>
              <w:pict>
                <v:roundrect id="圆角矩形 9" o:spid="_x0000_s1037" style="position:absolute;left:0;text-align:left;margin-left:2.3pt;margin-top:2.9pt;width:8.25pt;height:7.5pt;z-index:251653632;visibility:visible;mso-position-horizontal-relative:text;mso-position-vertical-relative:text;v-text-anchor:middle" arcsize="10923f" strokeweight="2pt">
                  <v:path arrowok="t"/>
                </v:roundrect>
              </w:pict>
            </w:r>
            <w:r w:rsidRPr="004455E9">
              <w:rPr>
                <w:rFonts w:ascii="仿宋" w:eastAsia="仿宋" w:hAnsi="仿宋" w:cs="宋体"/>
                <w:noProof/>
                <w:color w:val="000000"/>
                <w:kern w:val="0"/>
                <w:szCs w:val="21"/>
              </w:rPr>
              <w:t xml:space="preserve">   </w:t>
            </w:r>
            <w:r w:rsidRPr="004455E9">
              <w:rPr>
                <w:rFonts w:ascii="仿宋" w:eastAsia="仿宋" w:hAnsi="仿宋" w:cs="宋体" w:hint="eastAsia"/>
                <w:color w:val="000000"/>
                <w:kern w:val="0"/>
                <w:szCs w:val="21"/>
              </w:rPr>
              <w:t>发卡业务</w:t>
            </w:r>
            <w:r w:rsidRPr="004455E9">
              <w:rPr>
                <w:rFonts w:ascii="仿宋" w:eastAsia="仿宋" w:hAnsi="仿宋" w:cs="宋体"/>
                <w:color w:val="000000"/>
                <w:kern w:val="0"/>
                <w:szCs w:val="21"/>
              </w:rPr>
              <w:t xml:space="preserve">      </w:t>
            </w:r>
            <w:r w:rsidRPr="004455E9">
              <w:rPr>
                <w:rFonts w:ascii="仿宋" w:eastAsia="仿宋" w:hAnsi="仿宋" w:cs="宋体" w:hint="eastAsia"/>
                <w:color w:val="000000"/>
                <w:kern w:val="0"/>
                <w:szCs w:val="21"/>
              </w:rPr>
              <w:t>收单业务</w:t>
            </w:r>
            <w:r w:rsidRPr="004455E9">
              <w:rPr>
                <w:rFonts w:ascii="仿宋" w:eastAsia="仿宋" w:hAnsi="仿宋" w:cs="宋体"/>
                <w:color w:val="000000"/>
                <w:kern w:val="0"/>
                <w:szCs w:val="21"/>
              </w:rPr>
              <w:t xml:space="preserve">              </w:t>
            </w:r>
          </w:p>
        </w:tc>
      </w:tr>
      <w:tr w:rsidR="00390F53" w:rsidRPr="004455E9" w:rsidTr="001D05D6">
        <w:trPr>
          <w:trHeight w:val="20"/>
        </w:trPr>
        <w:tc>
          <w:tcPr>
            <w:tcW w:w="603" w:type="dxa"/>
            <w:vMerge/>
            <w:tcBorders>
              <w:left w:val="single" w:sz="4" w:space="0" w:color="auto"/>
              <w:right w:val="single" w:sz="4" w:space="0" w:color="auto"/>
            </w:tcBorders>
            <w:vAlign w:val="center"/>
          </w:tcPr>
          <w:p w:rsidR="00390F53" w:rsidRPr="004455E9" w:rsidRDefault="00390F53" w:rsidP="00327006">
            <w:pPr>
              <w:widowControl/>
              <w:jc w:val="left"/>
              <w:rPr>
                <w:rFonts w:ascii="仿宋" w:eastAsia="仿宋" w:hAnsi="仿宋" w:cs="宋体"/>
                <w:color w:val="000000"/>
                <w:kern w:val="0"/>
                <w:szCs w:val="21"/>
              </w:rPr>
            </w:pPr>
          </w:p>
        </w:tc>
        <w:tc>
          <w:tcPr>
            <w:tcW w:w="2327" w:type="dxa"/>
            <w:tcBorders>
              <w:top w:val="nil"/>
              <w:left w:val="single" w:sz="4" w:space="0" w:color="auto"/>
              <w:bottom w:val="single" w:sz="8" w:space="0" w:color="auto"/>
              <w:right w:val="single" w:sz="4" w:space="0" w:color="auto"/>
            </w:tcBorders>
            <w:vAlign w:val="center"/>
          </w:tcPr>
          <w:p w:rsidR="00390F53" w:rsidRPr="004455E9" w:rsidRDefault="00390F53" w:rsidP="00327006">
            <w:pPr>
              <w:widowControl/>
              <w:jc w:val="center"/>
              <w:rPr>
                <w:rFonts w:ascii="仿宋" w:eastAsia="仿宋" w:hAnsi="仿宋" w:cs="宋体"/>
                <w:color w:val="000000"/>
                <w:kern w:val="0"/>
                <w:szCs w:val="21"/>
              </w:rPr>
            </w:pPr>
            <w:r w:rsidRPr="004455E9">
              <w:rPr>
                <w:rFonts w:ascii="仿宋" w:eastAsia="仿宋" w:hAnsi="仿宋" w:cs="宋体" w:hint="eastAsia"/>
                <w:color w:val="000000"/>
                <w:kern w:val="0"/>
                <w:szCs w:val="21"/>
              </w:rPr>
              <w:t>业务类别及相应代码</w:t>
            </w:r>
          </w:p>
        </w:tc>
        <w:tc>
          <w:tcPr>
            <w:tcW w:w="6426" w:type="dxa"/>
            <w:gridSpan w:val="4"/>
            <w:tcBorders>
              <w:top w:val="single" w:sz="4" w:space="0" w:color="auto"/>
              <w:left w:val="nil"/>
              <w:bottom w:val="single" w:sz="8" w:space="0" w:color="auto"/>
              <w:right w:val="single" w:sz="8" w:space="0" w:color="000000"/>
            </w:tcBorders>
            <w:vAlign w:val="center"/>
          </w:tcPr>
          <w:p w:rsidR="00390F53" w:rsidRPr="004455E9" w:rsidRDefault="00390F53" w:rsidP="00327006">
            <w:pPr>
              <w:rPr>
                <w:rFonts w:ascii="仿宋" w:eastAsia="仿宋" w:hAnsi="仿宋" w:cs="宋体"/>
                <w:noProof/>
                <w:color w:val="000000"/>
                <w:kern w:val="0"/>
                <w:szCs w:val="21"/>
              </w:rPr>
            </w:pPr>
          </w:p>
        </w:tc>
      </w:tr>
      <w:tr w:rsidR="00390F53" w:rsidRPr="004455E9" w:rsidTr="001D05D6">
        <w:trPr>
          <w:trHeight w:val="20"/>
        </w:trPr>
        <w:tc>
          <w:tcPr>
            <w:tcW w:w="603" w:type="dxa"/>
            <w:vMerge/>
            <w:tcBorders>
              <w:left w:val="single" w:sz="4" w:space="0" w:color="auto"/>
              <w:right w:val="single" w:sz="4" w:space="0" w:color="auto"/>
            </w:tcBorders>
            <w:vAlign w:val="center"/>
          </w:tcPr>
          <w:p w:rsidR="00390F53" w:rsidRPr="004455E9" w:rsidRDefault="00390F53" w:rsidP="00327006">
            <w:pPr>
              <w:widowControl/>
              <w:jc w:val="left"/>
              <w:rPr>
                <w:rFonts w:ascii="仿宋" w:eastAsia="仿宋" w:hAnsi="仿宋" w:cs="宋体"/>
                <w:color w:val="000000"/>
                <w:kern w:val="0"/>
                <w:szCs w:val="21"/>
              </w:rPr>
            </w:pPr>
          </w:p>
        </w:tc>
        <w:tc>
          <w:tcPr>
            <w:tcW w:w="2327" w:type="dxa"/>
            <w:vMerge w:val="restart"/>
            <w:tcBorders>
              <w:top w:val="nil"/>
              <w:left w:val="single" w:sz="4" w:space="0" w:color="auto"/>
              <w:right w:val="single" w:sz="4" w:space="0" w:color="auto"/>
            </w:tcBorders>
            <w:vAlign w:val="center"/>
          </w:tcPr>
          <w:p w:rsidR="00390F53" w:rsidRPr="004455E9" w:rsidRDefault="00390F53" w:rsidP="00327006">
            <w:pPr>
              <w:widowControl/>
              <w:jc w:val="center"/>
              <w:rPr>
                <w:rFonts w:ascii="仿宋" w:eastAsia="仿宋" w:hAnsi="仿宋" w:cs="宋体"/>
                <w:color w:val="000000"/>
                <w:kern w:val="0"/>
                <w:szCs w:val="21"/>
              </w:rPr>
            </w:pPr>
            <w:r w:rsidRPr="004455E9">
              <w:rPr>
                <w:rFonts w:ascii="仿宋" w:eastAsia="仿宋" w:hAnsi="仿宋" w:cs="宋体" w:hint="eastAsia"/>
                <w:color w:val="000000"/>
                <w:kern w:val="0"/>
                <w:szCs w:val="21"/>
              </w:rPr>
              <w:t>清算</w:t>
            </w:r>
            <w:r>
              <w:rPr>
                <w:rFonts w:ascii="仿宋" w:eastAsia="仿宋" w:hAnsi="仿宋" w:cs="宋体" w:hint="eastAsia"/>
                <w:color w:val="000000"/>
                <w:kern w:val="0"/>
                <w:szCs w:val="21"/>
              </w:rPr>
              <w:t>备付金</w:t>
            </w:r>
            <w:r w:rsidRPr="004455E9">
              <w:rPr>
                <w:rFonts w:ascii="仿宋" w:eastAsia="仿宋" w:hAnsi="仿宋" w:cs="宋体" w:hint="eastAsia"/>
                <w:color w:val="000000"/>
                <w:kern w:val="0"/>
                <w:szCs w:val="21"/>
              </w:rPr>
              <w:t>银行结算账户</w:t>
            </w:r>
          </w:p>
        </w:tc>
        <w:tc>
          <w:tcPr>
            <w:tcW w:w="1738" w:type="dxa"/>
            <w:gridSpan w:val="2"/>
            <w:tcBorders>
              <w:top w:val="nil"/>
              <w:left w:val="nil"/>
              <w:bottom w:val="single" w:sz="4" w:space="0" w:color="auto"/>
              <w:right w:val="single" w:sz="4" w:space="0" w:color="auto"/>
            </w:tcBorders>
            <w:vAlign w:val="center"/>
          </w:tcPr>
          <w:p w:rsidR="00390F53" w:rsidRPr="004455E9" w:rsidRDefault="00390F53" w:rsidP="00327006">
            <w:pPr>
              <w:widowControl/>
              <w:jc w:val="left"/>
              <w:rPr>
                <w:rFonts w:ascii="仿宋" w:eastAsia="仿宋" w:hAnsi="仿宋" w:cs="宋体"/>
                <w:color w:val="000000"/>
                <w:kern w:val="0"/>
                <w:szCs w:val="21"/>
              </w:rPr>
            </w:pPr>
            <w:r w:rsidRPr="004455E9">
              <w:rPr>
                <w:rFonts w:ascii="仿宋" w:eastAsia="仿宋" w:hAnsi="仿宋" w:cs="宋体" w:hint="eastAsia"/>
                <w:color w:val="000000"/>
                <w:kern w:val="0"/>
                <w:szCs w:val="21"/>
              </w:rPr>
              <w:t>开户银行</w:t>
            </w:r>
          </w:p>
        </w:tc>
        <w:tc>
          <w:tcPr>
            <w:tcW w:w="4688" w:type="dxa"/>
            <w:gridSpan w:val="2"/>
            <w:tcBorders>
              <w:top w:val="nil"/>
              <w:left w:val="nil"/>
              <w:bottom w:val="single" w:sz="4" w:space="0" w:color="auto"/>
              <w:right w:val="single" w:sz="8" w:space="0" w:color="auto"/>
            </w:tcBorders>
            <w:vAlign w:val="center"/>
          </w:tcPr>
          <w:p w:rsidR="00390F53" w:rsidRPr="004455E9" w:rsidRDefault="00390F53" w:rsidP="00327006">
            <w:pPr>
              <w:widowControl/>
              <w:jc w:val="left"/>
              <w:rPr>
                <w:rFonts w:ascii="仿宋" w:eastAsia="仿宋" w:hAnsi="仿宋" w:cs="宋体"/>
                <w:color w:val="000000"/>
                <w:kern w:val="0"/>
                <w:szCs w:val="21"/>
              </w:rPr>
            </w:pPr>
          </w:p>
        </w:tc>
      </w:tr>
      <w:tr w:rsidR="00390F53" w:rsidRPr="004455E9" w:rsidTr="001D05D6">
        <w:trPr>
          <w:trHeight w:val="20"/>
        </w:trPr>
        <w:tc>
          <w:tcPr>
            <w:tcW w:w="603" w:type="dxa"/>
            <w:vMerge/>
            <w:tcBorders>
              <w:left w:val="single" w:sz="4" w:space="0" w:color="auto"/>
              <w:right w:val="single" w:sz="4" w:space="0" w:color="auto"/>
            </w:tcBorders>
            <w:vAlign w:val="center"/>
          </w:tcPr>
          <w:p w:rsidR="00390F53" w:rsidRPr="004455E9" w:rsidRDefault="00390F53" w:rsidP="00327006">
            <w:pPr>
              <w:widowControl/>
              <w:jc w:val="left"/>
              <w:rPr>
                <w:rFonts w:ascii="仿宋" w:eastAsia="仿宋" w:hAnsi="仿宋" w:cs="宋体"/>
                <w:color w:val="000000"/>
                <w:kern w:val="0"/>
                <w:szCs w:val="21"/>
              </w:rPr>
            </w:pPr>
          </w:p>
        </w:tc>
        <w:tc>
          <w:tcPr>
            <w:tcW w:w="2327" w:type="dxa"/>
            <w:vMerge/>
            <w:tcBorders>
              <w:left w:val="single" w:sz="4" w:space="0" w:color="auto"/>
              <w:right w:val="single" w:sz="4" w:space="0" w:color="auto"/>
            </w:tcBorders>
            <w:vAlign w:val="center"/>
          </w:tcPr>
          <w:p w:rsidR="00390F53" w:rsidRPr="004455E9" w:rsidRDefault="00390F53" w:rsidP="00327006">
            <w:pPr>
              <w:widowControl/>
              <w:jc w:val="center"/>
              <w:rPr>
                <w:rFonts w:ascii="仿宋" w:eastAsia="仿宋" w:hAnsi="仿宋" w:cs="宋体"/>
                <w:color w:val="000000"/>
                <w:kern w:val="0"/>
                <w:szCs w:val="21"/>
              </w:rPr>
            </w:pPr>
          </w:p>
        </w:tc>
        <w:tc>
          <w:tcPr>
            <w:tcW w:w="1738" w:type="dxa"/>
            <w:gridSpan w:val="2"/>
            <w:tcBorders>
              <w:top w:val="nil"/>
              <w:left w:val="nil"/>
              <w:bottom w:val="single" w:sz="4" w:space="0" w:color="auto"/>
              <w:right w:val="single" w:sz="4" w:space="0" w:color="auto"/>
            </w:tcBorders>
            <w:vAlign w:val="center"/>
          </w:tcPr>
          <w:p w:rsidR="00390F53" w:rsidRPr="004455E9" w:rsidRDefault="00390F53" w:rsidP="00327006">
            <w:pPr>
              <w:widowControl/>
              <w:jc w:val="left"/>
              <w:rPr>
                <w:rFonts w:ascii="仿宋" w:eastAsia="仿宋" w:hAnsi="仿宋" w:cs="宋体"/>
                <w:color w:val="000000"/>
                <w:kern w:val="0"/>
                <w:szCs w:val="21"/>
              </w:rPr>
            </w:pPr>
            <w:r w:rsidRPr="004455E9">
              <w:rPr>
                <w:rFonts w:ascii="仿宋" w:eastAsia="仿宋" w:hAnsi="仿宋" w:cs="宋体" w:hint="eastAsia"/>
                <w:color w:val="000000"/>
                <w:kern w:val="0"/>
                <w:szCs w:val="21"/>
              </w:rPr>
              <w:t>银行账号</w:t>
            </w:r>
          </w:p>
        </w:tc>
        <w:tc>
          <w:tcPr>
            <w:tcW w:w="4688" w:type="dxa"/>
            <w:gridSpan w:val="2"/>
            <w:tcBorders>
              <w:top w:val="nil"/>
              <w:left w:val="nil"/>
              <w:bottom w:val="single" w:sz="4" w:space="0" w:color="auto"/>
              <w:right w:val="single" w:sz="8" w:space="0" w:color="auto"/>
            </w:tcBorders>
            <w:vAlign w:val="center"/>
          </w:tcPr>
          <w:p w:rsidR="00390F53" w:rsidRPr="004455E9" w:rsidRDefault="00390F53" w:rsidP="00327006">
            <w:pPr>
              <w:widowControl/>
              <w:jc w:val="left"/>
              <w:rPr>
                <w:rFonts w:ascii="仿宋" w:eastAsia="仿宋" w:hAnsi="仿宋" w:cs="宋体"/>
                <w:color w:val="000000"/>
                <w:kern w:val="0"/>
                <w:szCs w:val="21"/>
              </w:rPr>
            </w:pPr>
          </w:p>
        </w:tc>
      </w:tr>
      <w:tr w:rsidR="00390F53" w:rsidRPr="004455E9" w:rsidTr="001D05D6">
        <w:trPr>
          <w:trHeight w:val="20"/>
        </w:trPr>
        <w:tc>
          <w:tcPr>
            <w:tcW w:w="603" w:type="dxa"/>
            <w:vMerge/>
            <w:tcBorders>
              <w:left w:val="single" w:sz="4" w:space="0" w:color="auto"/>
              <w:right w:val="single" w:sz="4" w:space="0" w:color="auto"/>
            </w:tcBorders>
            <w:vAlign w:val="center"/>
          </w:tcPr>
          <w:p w:rsidR="00390F53" w:rsidRPr="004455E9" w:rsidRDefault="00390F53" w:rsidP="00327006">
            <w:pPr>
              <w:widowControl/>
              <w:jc w:val="left"/>
              <w:rPr>
                <w:rFonts w:ascii="仿宋" w:eastAsia="仿宋" w:hAnsi="仿宋" w:cs="宋体"/>
                <w:color w:val="000000"/>
                <w:kern w:val="0"/>
                <w:szCs w:val="21"/>
              </w:rPr>
            </w:pPr>
          </w:p>
        </w:tc>
        <w:tc>
          <w:tcPr>
            <w:tcW w:w="2327" w:type="dxa"/>
            <w:vMerge/>
            <w:tcBorders>
              <w:left w:val="single" w:sz="4" w:space="0" w:color="auto"/>
              <w:right w:val="single" w:sz="4" w:space="0" w:color="auto"/>
            </w:tcBorders>
            <w:vAlign w:val="center"/>
          </w:tcPr>
          <w:p w:rsidR="00390F53" w:rsidRPr="004455E9" w:rsidRDefault="00390F53" w:rsidP="00327006">
            <w:pPr>
              <w:widowControl/>
              <w:jc w:val="center"/>
              <w:rPr>
                <w:rFonts w:ascii="仿宋" w:eastAsia="仿宋" w:hAnsi="仿宋" w:cs="宋体"/>
                <w:color w:val="000000"/>
                <w:kern w:val="0"/>
                <w:szCs w:val="21"/>
              </w:rPr>
            </w:pPr>
          </w:p>
        </w:tc>
        <w:tc>
          <w:tcPr>
            <w:tcW w:w="1738" w:type="dxa"/>
            <w:gridSpan w:val="2"/>
            <w:tcBorders>
              <w:top w:val="single" w:sz="4" w:space="0" w:color="auto"/>
              <w:left w:val="nil"/>
              <w:bottom w:val="single" w:sz="4" w:space="0" w:color="auto"/>
              <w:right w:val="single" w:sz="4" w:space="0" w:color="auto"/>
            </w:tcBorders>
            <w:vAlign w:val="center"/>
          </w:tcPr>
          <w:p w:rsidR="00390F53" w:rsidRPr="004455E9" w:rsidRDefault="00390F53" w:rsidP="00327006">
            <w:pPr>
              <w:jc w:val="left"/>
              <w:rPr>
                <w:rFonts w:ascii="仿宋" w:eastAsia="仿宋" w:hAnsi="仿宋" w:cs="宋体"/>
                <w:color w:val="000000"/>
                <w:kern w:val="0"/>
                <w:szCs w:val="21"/>
              </w:rPr>
            </w:pPr>
            <w:r w:rsidRPr="004455E9">
              <w:rPr>
                <w:rFonts w:ascii="仿宋" w:eastAsia="仿宋" w:hAnsi="仿宋" w:cs="宋体" w:hint="eastAsia"/>
                <w:color w:val="000000"/>
                <w:kern w:val="0"/>
                <w:szCs w:val="21"/>
              </w:rPr>
              <w:t>账户名称</w:t>
            </w:r>
          </w:p>
        </w:tc>
        <w:tc>
          <w:tcPr>
            <w:tcW w:w="4688" w:type="dxa"/>
            <w:gridSpan w:val="2"/>
            <w:tcBorders>
              <w:top w:val="single" w:sz="4" w:space="0" w:color="auto"/>
              <w:left w:val="nil"/>
              <w:bottom w:val="single" w:sz="4" w:space="0" w:color="auto"/>
              <w:right w:val="single" w:sz="8" w:space="0" w:color="auto"/>
            </w:tcBorders>
            <w:vAlign w:val="center"/>
          </w:tcPr>
          <w:p w:rsidR="00390F53" w:rsidRPr="004455E9" w:rsidRDefault="00390F53" w:rsidP="00327006">
            <w:pPr>
              <w:jc w:val="left"/>
              <w:rPr>
                <w:rFonts w:ascii="仿宋" w:eastAsia="仿宋" w:hAnsi="仿宋" w:cs="宋体"/>
                <w:color w:val="000000"/>
                <w:kern w:val="0"/>
                <w:szCs w:val="21"/>
              </w:rPr>
            </w:pPr>
          </w:p>
        </w:tc>
      </w:tr>
      <w:tr w:rsidR="00390F53" w:rsidRPr="004455E9" w:rsidTr="001D05D6">
        <w:trPr>
          <w:trHeight w:val="20"/>
        </w:trPr>
        <w:tc>
          <w:tcPr>
            <w:tcW w:w="603" w:type="dxa"/>
            <w:vMerge/>
            <w:tcBorders>
              <w:left w:val="single" w:sz="4" w:space="0" w:color="auto"/>
              <w:right w:val="single" w:sz="4" w:space="0" w:color="auto"/>
            </w:tcBorders>
            <w:vAlign w:val="center"/>
          </w:tcPr>
          <w:p w:rsidR="00390F53" w:rsidRPr="004455E9" w:rsidRDefault="00390F53" w:rsidP="00327006">
            <w:pPr>
              <w:widowControl/>
              <w:jc w:val="left"/>
              <w:rPr>
                <w:rFonts w:ascii="仿宋" w:eastAsia="仿宋" w:hAnsi="仿宋" w:cs="宋体"/>
                <w:color w:val="000000"/>
                <w:kern w:val="0"/>
                <w:szCs w:val="21"/>
              </w:rPr>
            </w:pPr>
          </w:p>
        </w:tc>
        <w:tc>
          <w:tcPr>
            <w:tcW w:w="2327" w:type="dxa"/>
            <w:vMerge/>
            <w:tcBorders>
              <w:left w:val="single" w:sz="4" w:space="0" w:color="auto"/>
              <w:bottom w:val="single" w:sz="8" w:space="0" w:color="000000"/>
              <w:right w:val="single" w:sz="4" w:space="0" w:color="auto"/>
            </w:tcBorders>
            <w:vAlign w:val="center"/>
          </w:tcPr>
          <w:p w:rsidR="00390F53" w:rsidRPr="004455E9" w:rsidRDefault="00390F53" w:rsidP="00327006">
            <w:pPr>
              <w:widowControl/>
              <w:jc w:val="center"/>
              <w:rPr>
                <w:rFonts w:ascii="仿宋" w:eastAsia="仿宋" w:hAnsi="仿宋" w:cs="宋体"/>
                <w:color w:val="000000"/>
                <w:kern w:val="0"/>
                <w:szCs w:val="21"/>
              </w:rPr>
            </w:pPr>
          </w:p>
        </w:tc>
        <w:tc>
          <w:tcPr>
            <w:tcW w:w="1738" w:type="dxa"/>
            <w:gridSpan w:val="2"/>
            <w:tcBorders>
              <w:top w:val="single" w:sz="4" w:space="0" w:color="auto"/>
              <w:left w:val="nil"/>
              <w:bottom w:val="single" w:sz="8" w:space="0" w:color="auto"/>
              <w:right w:val="single" w:sz="4" w:space="0" w:color="auto"/>
            </w:tcBorders>
            <w:vAlign w:val="center"/>
          </w:tcPr>
          <w:p w:rsidR="00390F53" w:rsidRPr="004455E9" w:rsidRDefault="00390F53" w:rsidP="00327006">
            <w:pPr>
              <w:jc w:val="left"/>
              <w:rPr>
                <w:rFonts w:ascii="仿宋" w:eastAsia="仿宋" w:hAnsi="仿宋" w:cs="宋体"/>
                <w:color w:val="000000"/>
                <w:kern w:val="0"/>
                <w:szCs w:val="21"/>
              </w:rPr>
            </w:pPr>
            <w:r w:rsidRPr="004455E9">
              <w:rPr>
                <w:rFonts w:ascii="仿宋" w:eastAsia="仿宋" w:hAnsi="仿宋" w:cs="宋体" w:hint="eastAsia"/>
                <w:color w:val="000000"/>
                <w:kern w:val="0"/>
                <w:szCs w:val="21"/>
              </w:rPr>
              <w:t>银行行号</w:t>
            </w:r>
          </w:p>
        </w:tc>
        <w:tc>
          <w:tcPr>
            <w:tcW w:w="4688" w:type="dxa"/>
            <w:gridSpan w:val="2"/>
            <w:tcBorders>
              <w:top w:val="single" w:sz="4" w:space="0" w:color="auto"/>
              <w:left w:val="nil"/>
              <w:bottom w:val="single" w:sz="8" w:space="0" w:color="auto"/>
              <w:right w:val="single" w:sz="8" w:space="0" w:color="auto"/>
            </w:tcBorders>
            <w:vAlign w:val="center"/>
          </w:tcPr>
          <w:p w:rsidR="00390F53" w:rsidRPr="004455E9" w:rsidRDefault="00390F53" w:rsidP="00327006">
            <w:pPr>
              <w:jc w:val="left"/>
              <w:rPr>
                <w:rFonts w:ascii="仿宋" w:eastAsia="仿宋" w:hAnsi="仿宋" w:cs="宋体"/>
                <w:color w:val="000000"/>
                <w:kern w:val="0"/>
                <w:szCs w:val="21"/>
              </w:rPr>
            </w:pPr>
          </w:p>
        </w:tc>
      </w:tr>
      <w:tr w:rsidR="00390F53" w:rsidRPr="004455E9" w:rsidTr="001D05D6">
        <w:trPr>
          <w:trHeight w:val="20"/>
        </w:trPr>
        <w:tc>
          <w:tcPr>
            <w:tcW w:w="603" w:type="dxa"/>
            <w:vMerge/>
            <w:tcBorders>
              <w:left w:val="single" w:sz="4" w:space="0" w:color="auto"/>
              <w:right w:val="single" w:sz="4" w:space="0" w:color="auto"/>
            </w:tcBorders>
            <w:vAlign w:val="center"/>
          </w:tcPr>
          <w:p w:rsidR="00390F53" w:rsidRPr="004455E9" w:rsidRDefault="00390F53" w:rsidP="00327006">
            <w:pPr>
              <w:widowControl/>
              <w:jc w:val="left"/>
              <w:rPr>
                <w:rFonts w:ascii="仿宋" w:eastAsia="仿宋" w:hAnsi="仿宋" w:cs="宋体"/>
                <w:color w:val="000000"/>
                <w:kern w:val="0"/>
                <w:szCs w:val="21"/>
              </w:rPr>
            </w:pPr>
          </w:p>
        </w:tc>
        <w:tc>
          <w:tcPr>
            <w:tcW w:w="2327" w:type="dxa"/>
            <w:vMerge w:val="restart"/>
            <w:tcBorders>
              <w:top w:val="nil"/>
              <w:left w:val="single" w:sz="4" w:space="0" w:color="auto"/>
              <w:right w:val="single" w:sz="4" w:space="0" w:color="auto"/>
            </w:tcBorders>
            <w:vAlign w:val="center"/>
          </w:tcPr>
          <w:p w:rsidR="00390F53" w:rsidRPr="004455E9" w:rsidRDefault="00390F53" w:rsidP="00327006">
            <w:pPr>
              <w:widowControl/>
              <w:jc w:val="center"/>
              <w:rPr>
                <w:rFonts w:ascii="仿宋" w:eastAsia="仿宋" w:hAnsi="仿宋" w:cs="宋体"/>
                <w:color w:val="000000"/>
                <w:kern w:val="0"/>
                <w:szCs w:val="21"/>
              </w:rPr>
            </w:pPr>
            <w:r w:rsidRPr="004455E9">
              <w:rPr>
                <w:rFonts w:ascii="仿宋" w:eastAsia="仿宋" w:hAnsi="仿宋" w:cs="宋体" w:hint="eastAsia"/>
                <w:color w:val="000000"/>
                <w:kern w:val="0"/>
                <w:szCs w:val="21"/>
              </w:rPr>
              <w:t>机构基本资料</w:t>
            </w:r>
          </w:p>
        </w:tc>
        <w:tc>
          <w:tcPr>
            <w:tcW w:w="1738" w:type="dxa"/>
            <w:gridSpan w:val="2"/>
            <w:tcBorders>
              <w:top w:val="nil"/>
              <w:left w:val="nil"/>
              <w:bottom w:val="single" w:sz="4" w:space="0" w:color="auto"/>
              <w:right w:val="single" w:sz="4" w:space="0" w:color="auto"/>
            </w:tcBorders>
            <w:vAlign w:val="center"/>
          </w:tcPr>
          <w:p w:rsidR="00390F53" w:rsidRPr="004455E9" w:rsidRDefault="00390F53" w:rsidP="00327006">
            <w:pPr>
              <w:ind w:left="25"/>
              <w:jc w:val="left"/>
              <w:rPr>
                <w:rFonts w:ascii="仿宋" w:eastAsia="仿宋" w:hAnsi="仿宋" w:cs="宋体"/>
                <w:color w:val="000000"/>
                <w:kern w:val="0"/>
                <w:szCs w:val="21"/>
              </w:rPr>
            </w:pPr>
            <w:r w:rsidRPr="004455E9">
              <w:rPr>
                <w:rFonts w:ascii="仿宋" w:eastAsia="仿宋" w:hAnsi="仿宋" w:cs="宋体"/>
                <w:color w:val="000000"/>
                <w:kern w:val="0"/>
                <w:szCs w:val="21"/>
              </w:rPr>
              <w:t>1.</w:t>
            </w:r>
            <w:r>
              <w:rPr>
                <w:rFonts w:ascii="仿宋" w:eastAsia="仿宋" w:hAnsi="仿宋" w:cs="宋体" w:hint="eastAsia"/>
                <w:color w:val="000000"/>
                <w:kern w:val="0"/>
                <w:szCs w:val="21"/>
              </w:rPr>
              <w:t>营业执照号</w:t>
            </w:r>
            <w:r w:rsidRPr="004455E9">
              <w:rPr>
                <w:rFonts w:ascii="仿宋" w:eastAsia="仿宋" w:hAnsi="仿宋" w:cs="宋体"/>
                <w:color w:val="000000"/>
                <w:kern w:val="0"/>
                <w:szCs w:val="21"/>
              </w:rPr>
              <w:t xml:space="preserve">                           </w:t>
            </w:r>
          </w:p>
        </w:tc>
        <w:tc>
          <w:tcPr>
            <w:tcW w:w="4688" w:type="dxa"/>
            <w:gridSpan w:val="2"/>
            <w:tcBorders>
              <w:top w:val="nil"/>
              <w:left w:val="nil"/>
              <w:bottom w:val="single" w:sz="4" w:space="0" w:color="auto"/>
              <w:right w:val="single" w:sz="8" w:space="0" w:color="000000"/>
            </w:tcBorders>
            <w:vAlign w:val="center"/>
          </w:tcPr>
          <w:p w:rsidR="00390F53" w:rsidRPr="004455E9" w:rsidRDefault="00390F53" w:rsidP="00327006">
            <w:pPr>
              <w:widowControl/>
              <w:jc w:val="center"/>
              <w:rPr>
                <w:rFonts w:ascii="仿宋" w:eastAsia="仿宋" w:hAnsi="仿宋" w:cs="宋体"/>
                <w:color w:val="000000"/>
                <w:kern w:val="0"/>
                <w:szCs w:val="21"/>
              </w:rPr>
            </w:pPr>
            <w:r w:rsidRPr="004455E9">
              <w:rPr>
                <w:rFonts w:ascii="仿宋" w:eastAsia="仿宋" w:hAnsi="仿宋" w:cs="宋体" w:hint="eastAsia"/>
                <w:color w:val="000000"/>
                <w:kern w:val="0"/>
                <w:szCs w:val="21"/>
              </w:rPr>
              <w:t xml:space="preserve">　</w:t>
            </w:r>
          </w:p>
        </w:tc>
      </w:tr>
      <w:tr w:rsidR="00390F53" w:rsidRPr="004455E9" w:rsidTr="001D05D6">
        <w:trPr>
          <w:trHeight w:val="20"/>
        </w:trPr>
        <w:tc>
          <w:tcPr>
            <w:tcW w:w="603" w:type="dxa"/>
            <w:vMerge/>
            <w:tcBorders>
              <w:left w:val="single" w:sz="4" w:space="0" w:color="auto"/>
              <w:right w:val="single" w:sz="4" w:space="0" w:color="auto"/>
            </w:tcBorders>
            <w:vAlign w:val="center"/>
          </w:tcPr>
          <w:p w:rsidR="00390F53" w:rsidRPr="004455E9" w:rsidRDefault="00390F53" w:rsidP="00327006">
            <w:pPr>
              <w:widowControl/>
              <w:jc w:val="left"/>
              <w:rPr>
                <w:rFonts w:ascii="仿宋" w:eastAsia="仿宋" w:hAnsi="仿宋" w:cs="宋体"/>
                <w:color w:val="000000"/>
                <w:kern w:val="0"/>
                <w:szCs w:val="21"/>
              </w:rPr>
            </w:pPr>
          </w:p>
        </w:tc>
        <w:tc>
          <w:tcPr>
            <w:tcW w:w="2327" w:type="dxa"/>
            <w:vMerge/>
            <w:tcBorders>
              <w:left w:val="single" w:sz="4" w:space="0" w:color="auto"/>
              <w:right w:val="single" w:sz="4" w:space="0" w:color="auto"/>
            </w:tcBorders>
            <w:vAlign w:val="center"/>
          </w:tcPr>
          <w:p w:rsidR="00390F53" w:rsidRPr="004455E9" w:rsidRDefault="00390F53" w:rsidP="00327006">
            <w:pPr>
              <w:widowControl/>
              <w:jc w:val="left"/>
              <w:rPr>
                <w:rFonts w:ascii="仿宋" w:eastAsia="仿宋" w:hAnsi="仿宋" w:cs="宋体"/>
                <w:color w:val="000000"/>
                <w:kern w:val="0"/>
                <w:szCs w:val="21"/>
              </w:rPr>
            </w:pPr>
          </w:p>
        </w:tc>
        <w:tc>
          <w:tcPr>
            <w:tcW w:w="1738" w:type="dxa"/>
            <w:gridSpan w:val="2"/>
            <w:tcBorders>
              <w:top w:val="single" w:sz="4" w:space="0" w:color="auto"/>
              <w:left w:val="nil"/>
              <w:bottom w:val="single" w:sz="4" w:space="0" w:color="auto"/>
              <w:right w:val="single" w:sz="4" w:space="0" w:color="auto"/>
            </w:tcBorders>
            <w:vAlign w:val="center"/>
          </w:tcPr>
          <w:p w:rsidR="00390F53" w:rsidRPr="004455E9" w:rsidRDefault="00390F53" w:rsidP="00390F53">
            <w:pPr>
              <w:ind w:leftChars="7" w:left="31680"/>
              <w:jc w:val="left"/>
              <w:rPr>
                <w:rFonts w:ascii="仿宋" w:eastAsia="仿宋" w:hAnsi="仿宋" w:cs="宋体"/>
                <w:color w:val="000000"/>
                <w:kern w:val="0"/>
                <w:szCs w:val="21"/>
              </w:rPr>
            </w:pPr>
            <w:r w:rsidRPr="004455E9">
              <w:rPr>
                <w:rFonts w:ascii="仿宋" w:eastAsia="仿宋" w:hAnsi="仿宋" w:cs="宋体"/>
                <w:color w:val="000000"/>
                <w:kern w:val="0"/>
                <w:szCs w:val="21"/>
              </w:rPr>
              <w:t>2.</w:t>
            </w:r>
            <w:r>
              <w:rPr>
                <w:rFonts w:ascii="仿宋" w:eastAsia="仿宋" w:hAnsi="仿宋" w:cs="宋体" w:hint="eastAsia"/>
                <w:color w:val="000000"/>
                <w:kern w:val="0"/>
                <w:szCs w:val="21"/>
              </w:rPr>
              <w:t>组织机构号</w:t>
            </w:r>
          </w:p>
        </w:tc>
        <w:tc>
          <w:tcPr>
            <w:tcW w:w="4688" w:type="dxa"/>
            <w:gridSpan w:val="2"/>
            <w:tcBorders>
              <w:top w:val="single" w:sz="4" w:space="0" w:color="auto"/>
              <w:left w:val="nil"/>
              <w:bottom w:val="single" w:sz="4" w:space="0" w:color="auto"/>
              <w:right w:val="single" w:sz="8" w:space="0" w:color="000000"/>
            </w:tcBorders>
            <w:vAlign w:val="center"/>
          </w:tcPr>
          <w:p w:rsidR="00390F53" w:rsidRPr="004455E9" w:rsidRDefault="00390F53" w:rsidP="00327006">
            <w:pPr>
              <w:widowControl/>
              <w:jc w:val="center"/>
              <w:rPr>
                <w:rFonts w:ascii="仿宋" w:eastAsia="仿宋" w:hAnsi="仿宋" w:cs="宋体"/>
                <w:color w:val="000000"/>
                <w:kern w:val="0"/>
                <w:szCs w:val="21"/>
              </w:rPr>
            </w:pPr>
            <w:r w:rsidRPr="004455E9">
              <w:rPr>
                <w:rFonts w:ascii="仿宋" w:eastAsia="仿宋" w:hAnsi="仿宋" w:cs="宋体" w:hint="eastAsia"/>
                <w:color w:val="000000"/>
                <w:kern w:val="0"/>
                <w:szCs w:val="21"/>
              </w:rPr>
              <w:t xml:space="preserve">　</w:t>
            </w:r>
          </w:p>
        </w:tc>
      </w:tr>
      <w:tr w:rsidR="00390F53" w:rsidRPr="004455E9" w:rsidTr="001D05D6">
        <w:trPr>
          <w:trHeight w:val="20"/>
        </w:trPr>
        <w:tc>
          <w:tcPr>
            <w:tcW w:w="603" w:type="dxa"/>
            <w:vMerge/>
            <w:tcBorders>
              <w:left w:val="single" w:sz="4" w:space="0" w:color="auto"/>
              <w:right w:val="single" w:sz="4" w:space="0" w:color="auto"/>
            </w:tcBorders>
            <w:vAlign w:val="center"/>
          </w:tcPr>
          <w:p w:rsidR="00390F53" w:rsidRPr="004455E9" w:rsidRDefault="00390F53" w:rsidP="00327006">
            <w:pPr>
              <w:widowControl/>
              <w:jc w:val="left"/>
              <w:rPr>
                <w:rFonts w:ascii="仿宋" w:eastAsia="仿宋" w:hAnsi="仿宋" w:cs="宋体"/>
                <w:color w:val="000000"/>
                <w:kern w:val="0"/>
                <w:szCs w:val="21"/>
              </w:rPr>
            </w:pPr>
          </w:p>
        </w:tc>
        <w:tc>
          <w:tcPr>
            <w:tcW w:w="2327" w:type="dxa"/>
            <w:vMerge/>
            <w:tcBorders>
              <w:left w:val="single" w:sz="4" w:space="0" w:color="auto"/>
              <w:right w:val="single" w:sz="4" w:space="0" w:color="auto"/>
            </w:tcBorders>
            <w:vAlign w:val="center"/>
          </w:tcPr>
          <w:p w:rsidR="00390F53" w:rsidRPr="004455E9" w:rsidRDefault="00390F53" w:rsidP="00327006">
            <w:pPr>
              <w:widowControl/>
              <w:jc w:val="left"/>
              <w:rPr>
                <w:rFonts w:ascii="仿宋" w:eastAsia="仿宋" w:hAnsi="仿宋" w:cs="宋体"/>
                <w:color w:val="000000"/>
                <w:kern w:val="0"/>
                <w:szCs w:val="21"/>
              </w:rPr>
            </w:pPr>
          </w:p>
        </w:tc>
        <w:tc>
          <w:tcPr>
            <w:tcW w:w="1738" w:type="dxa"/>
            <w:gridSpan w:val="2"/>
            <w:tcBorders>
              <w:top w:val="single" w:sz="4" w:space="0" w:color="auto"/>
              <w:left w:val="nil"/>
              <w:bottom w:val="single" w:sz="4" w:space="0" w:color="auto"/>
              <w:right w:val="single" w:sz="4" w:space="0" w:color="auto"/>
            </w:tcBorders>
            <w:vAlign w:val="center"/>
          </w:tcPr>
          <w:p w:rsidR="00390F53" w:rsidRPr="004455E9" w:rsidRDefault="00390F53" w:rsidP="00327006">
            <w:pPr>
              <w:ind w:left="25"/>
              <w:jc w:val="left"/>
              <w:rPr>
                <w:rFonts w:ascii="仿宋" w:eastAsia="仿宋" w:hAnsi="仿宋" w:cs="宋体"/>
                <w:color w:val="000000"/>
                <w:kern w:val="0"/>
                <w:szCs w:val="21"/>
              </w:rPr>
            </w:pPr>
            <w:r w:rsidRPr="004455E9">
              <w:rPr>
                <w:rFonts w:ascii="仿宋" w:eastAsia="仿宋" w:hAnsi="仿宋" w:cs="宋体"/>
                <w:color w:val="000000"/>
                <w:kern w:val="0"/>
                <w:szCs w:val="21"/>
              </w:rPr>
              <w:t>3.</w:t>
            </w:r>
            <w:r w:rsidRPr="004455E9">
              <w:rPr>
                <w:rFonts w:ascii="仿宋" w:eastAsia="仿宋" w:hAnsi="仿宋" w:cs="宋体" w:hint="eastAsia"/>
                <w:color w:val="000000"/>
                <w:kern w:val="0"/>
                <w:szCs w:val="21"/>
              </w:rPr>
              <w:t>税务登记</w:t>
            </w:r>
            <w:r>
              <w:rPr>
                <w:rFonts w:ascii="仿宋" w:eastAsia="仿宋" w:hAnsi="仿宋" w:cs="宋体" w:hint="eastAsia"/>
                <w:color w:val="000000"/>
                <w:kern w:val="0"/>
                <w:szCs w:val="21"/>
              </w:rPr>
              <w:t>号</w:t>
            </w:r>
          </w:p>
        </w:tc>
        <w:tc>
          <w:tcPr>
            <w:tcW w:w="4688" w:type="dxa"/>
            <w:gridSpan w:val="2"/>
            <w:tcBorders>
              <w:top w:val="single" w:sz="4" w:space="0" w:color="auto"/>
              <w:left w:val="nil"/>
              <w:bottom w:val="single" w:sz="4" w:space="0" w:color="auto"/>
              <w:right w:val="single" w:sz="8" w:space="0" w:color="000000"/>
            </w:tcBorders>
            <w:vAlign w:val="center"/>
          </w:tcPr>
          <w:p w:rsidR="00390F53" w:rsidRPr="004455E9" w:rsidRDefault="00390F53" w:rsidP="00327006">
            <w:pPr>
              <w:widowControl/>
              <w:jc w:val="center"/>
              <w:rPr>
                <w:rFonts w:ascii="仿宋" w:eastAsia="仿宋" w:hAnsi="仿宋" w:cs="宋体"/>
                <w:color w:val="000000"/>
                <w:kern w:val="0"/>
                <w:szCs w:val="21"/>
              </w:rPr>
            </w:pPr>
            <w:r w:rsidRPr="004455E9">
              <w:rPr>
                <w:rFonts w:ascii="仿宋" w:eastAsia="仿宋" w:hAnsi="仿宋" w:cs="宋体" w:hint="eastAsia"/>
                <w:color w:val="000000"/>
                <w:kern w:val="0"/>
                <w:szCs w:val="21"/>
              </w:rPr>
              <w:t xml:space="preserve">　</w:t>
            </w:r>
          </w:p>
        </w:tc>
      </w:tr>
      <w:tr w:rsidR="00390F53" w:rsidRPr="004455E9" w:rsidTr="001D05D6">
        <w:trPr>
          <w:trHeight w:val="597"/>
        </w:trPr>
        <w:tc>
          <w:tcPr>
            <w:tcW w:w="603" w:type="dxa"/>
            <w:vMerge/>
            <w:tcBorders>
              <w:left w:val="single" w:sz="4" w:space="0" w:color="auto"/>
              <w:right w:val="single" w:sz="4" w:space="0" w:color="auto"/>
            </w:tcBorders>
            <w:vAlign w:val="center"/>
          </w:tcPr>
          <w:p w:rsidR="00390F53" w:rsidRPr="004455E9" w:rsidRDefault="00390F53" w:rsidP="00327006">
            <w:pPr>
              <w:widowControl/>
              <w:jc w:val="left"/>
              <w:rPr>
                <w:rFonts w:ascii="仿宋" w:eastAsia="仿宋" w:hAnsi="仿宋" w:cs="宋体"/>
                <w:color w:val="000000"/>
                <w:kern w:val="0"/>
                <w:szCs w:val="21"/>
              </w:rPr>
            </w:pPr>
          </w:p>
        </w:tc>
        <w:tc>
          <w:tcPr>
            <w:tcW w:w="2327" w:type="dxa"/>
            <w:vMerge/>
            <w:tcBorders>
              <w:left w:val="single" w:sz="4" w:space="0" w:color="auto"/>
              <w:right w:val="single" w:sz="4" w:space="0" w:color="auto"/>
            </w:tcBorders>
            <w:vAlign w:val="center"/>
          </w:tcPr>
          <w:p w:rsidR="00390F53" w:rsidRPr="004455E9" w:rsidRDefault="00390F53" w:rsidP="00327006">
            <w:pPr>
              <w:widowControl/>
              <w:jc w:val="left"/>
              <w:rPr>
                <w:rFonts w:ascii="仿宋" w:eastAsia="仿宋" w:hAnsi="仿宋" w:cs="宋体"/>
                <w:color w:val="000000"/>
                <w:kern w:val="0"/>
                <w:szCs w:val="21"/>
              </w:rPr>
            </w:pPr>
          </w:p>
        </w:tc>
        <w:tc>
          <w:tcPr>
            <w:tcW w:w="1738" w:type="dxa"/>
            <w:gridSpan w:val="2"/>
            <w:tcBorders>
              <w:top w:val="single" w:sz="4" w:space="0" w:color="auto"/>
              <w:left w:val="nil"/>
              <w:bottom w:val="single" w:sz="4" w:space="0" w:color="auto"/>
              <w:right w:val="single" w:sz="4" w:space="0" w:color="auto"/>
            </w:tcBorders>
            <w:vAlign w:val="center"/>
          </w:tcPr>
          <w:p w:rsidR="00390F53" w:rsidRPr="004455E9" w:rsidRDefault="00390F53" w:rsidP="00327006">
            <w:pPr>
              <w:ind w:left="25"/>
              <w:jc w:val="left"/>
              <w:rPr>
                <w:rFonts w:ascii="仿宋" w:eastAsia="仿宋" w:hAnsi="仿宋" w:cs="宋体"/>
                <w:color w:val="000000"/>
                <w:kern w:val="0"/>
                <w:szCs w:val="21"/>
              </w:rPr>
            </w:pPr>
            <w:r w:rsidRPr="004455E9">
              <w:rPr>
                <w:rFonts w:ascii="仿宋" w:eastAsia="仿宋" w:hAnsi="仿宋" w:cs="宋体"/>
                <w:color w:val="000000"/>
                <w:kern w:val="0"/>
                <w:szCs w:val="21"/>
              </w:rPr>
              <w:t>4.</w:t>
            </w:r>
            <w:r w:rsidRPr="004455E9">
              <w:rPr>
                <w:rFonts w:ascii="仿宋" w:eastAsia="仿宋" w:hAnsi="仿宋" w:cs="宋体" w:hint="eastAsia"/>
                <w:color w:val="000000"/>
                <w:kern w:val="0"/>
                <w:szCs w:val="21"/>
              </w:rPr>
              <w:t>法人姓名及身份证号</w:t>
            </w:r>
          </w:p>
        </w:tc>
        <w:tc>
          <w:tcPr>
            <w:tcW w:w="4688" w:type="dxa"/>
            <w:gridSpan w:val="2"/>
            <w:tcBorders>
              <w:top w:val="single" w:sz="4" w:space="0" w:color="auto"/>
              <w:left w:val="nil"/>
              <w:bottom w:val="single" w:sz="4" w:space="0" w:color="auto"/>
              <w:right w:val="single" w:sz="8" w:space="0" w:color="000000"/>
            </w:tcBorders>
            <w:vAlign w:val="center"/>
          </w:tcPr>
          <w:p w:rsidR="00390F53" w:rsidRPr="004455E9" w:rsidRDefault="00390F53" w:rsidP="00327006">
            <w:pPr>
              <w:widowControl/>
              <w:jc w:val="center"/>
              <w:rPr>
                <w:rFonts w:ascii="仿宋" w:eastAsia="仿宋" w:hAnsi="仿宋" w:cs="宋体"/>
                <w:color w:val="000000"/>
                <w:kern w:val="0"/>
                <w:szCs w:val="21"/>
              </w:rPr>
            </w:pPr>
            <w:r w:rsidRPr="004455E9">
              <w:rPr>
                <w:rFonts w:ascii="仿宋" w:eastAsia="仿宋" w:hAnsi="仿宋" w:cs="宋体" w:hint="eastAsia"/>
                <w:color w:val="000000"/>
                <w:kern w:val="0"/>
                <w:szCs w:val="21"/>
              </w:rPr>
              <w:t xml:space="preserve">　</w:t>
            </w:r>
          </w:p>
        </w:tc>
      </w:tr>
      <w:tr w:rsidR="00390F53" w:rsidRPr="004455E9" w:rsidTr="001D05D6">
        <w:trPr>
          <w:trHeight w:val="20"/>
        </w:trPr>
        <w:tc>
          <w:tcPr>
            <w:tcW w:w="603" w:type="dxa"/>
            <w:vMerge/>
            <w:tcBorders>
              <w:left w:val="single" w:sz="4" w:space="0" w:color="auto"/>
              <w:right w:val="single" w:sz="4" w:space="0" w:color="auto"/>
            </w:tcBorders>
            <w:vAlign w:val="center"/>
          </w:tcPr>
          <w:p w:rsidR="00390F53" w:rsidRPr="004455E9" w:rsidRDefault="00390F53" w:rsidP="00327006">
            <w:pPr>
              <w:widowControl/>
              <w:jc w:val="left"/>
              <w:rPr>
                <w:rFonts w:ascii="仿宋" w:eastAsia="仿宋" w:hAnsi="仿宋" w:cs="宋体"/>
                <w:color w:val="000000"/>
                <w:kern w:val="0"/>
                <w:szCs w:val="21"/>
              </w:rPr>
            </w:pPr>
          </w:p>
        </w:tc>
        <w:tc>
          <w:tcPr>
            <w:tcW w:w="2327" w:type="dxa"/>
            <w:vMerge/>
            <w:tcBorders>
              <w:left w:val="single" w:sz="4" w:space="0" w:color="auto"/>
              <w:bottom w:val="single" w:sz="4" w:space="0" w:color="auto"/>
              <w:right w:val="single" w:sz="4" w:space="0" w:color="auto"/>
            </w:tcBorders>
            <w:vAlign w:val="center"/>
          </w:tcPr>
          <w:p w:rsidR="00390F53" w:rsidRPr="004455E9" w:rsidRDefault="00390F53" w:rsidP="00327006">
            <w:pPr>
              <w:widowControl/>
              <w:jc w:val="left"/>
              <w:rPr>
                <w:rFonts w:ascii="仿宋" w:eastAsia="仿宋" w:hAnsi="仿宋" w:cs="宋体"/>
                <w:color w:val="000000"/>
                <w:kern w:val="0"/>
                <w:szCs w:val="21"/>
              </w:rPr>
            </w:pPr>
          </w:p>
        </w:tc>
        <w:tc>
          <w:tcPr>
            <w:tcW w:w="1738" w:type="dxa"/>
            <w:gridSpan w:val="2"/>
            <w:tcBorders>
              <w:top w:val="single" w:sz="4" w:space="0" w:color="auto"/>
              <w:left w:val="nil"/>
              <w:bottom w:val="single" w:sz="4" w:space="0" w:color="auto"/>
              <w:right w:val="single" w:sz="4" w:space="0" w:color="auto"/>
            </w:tcBorders>
            <w:vAlign w:val="center"/>
          </w:tcPr>
          <w:p w:rsidR="00390F53" w:rsidRPr="004455E9" w:rsidRDefault="00390F53" w:rsidP="00327006">
            <w:pPr>
              <w:ind w:left="25"/>
              <w:jc w:val="left"/>
              <w:rPr>
                <w:rFonts w:ascii="仿宋" w:eastAsia="仿宋" w:hAnsi="仿宋" w:cs="宋体"/>
                <w:color w:val="000000"/>
                <w:kern w:val="0"/>
                <w:szCs w:val="21"/>
              </w:rPr>
            </w:pPr>
            <w:r w:rsidRPr="004455E9">
              <w:rPr>
                <w:rFonts w:ascii="仿宋" w:eastAsia="仿宋" w:hAnsi="仿宋" w:cs="宋体"/>
                <w:color w:val="000000"/>
                <w:kern w:val="0"/>
                <w:szCs w:val="21"/>
              </w:rPr>
              <w:t>5.</w:t>
            </w:r>
            <w:r w:rsidRPr="004455E9">
              <w:rPr>
                <w:rFonts w:ascii="仿宋" w:eastAsia="仿宋" w:hAnsi="仿宋" w:cs="宋体" w:hint="eastAsia"/>
                <w:color w:val="000000"/>
                <w:kern w:val="0"/>
                <w:szCs w:val="21"/>
              </w:rPr>
              <w:t>持股</w:t>
            </w:r>
            <w:r w:rsidRPr="004455E9">
              <w:rPr>
                <w:rFonts w:ascii="仿宋" w:eastAsia="仿宋" w:hAnsi="仿宋" w:cs="宋体"/>
                <w:color w:val="000000"/>
                <w:kern w:val="0"/>
                <w:szCs w:val="21"/>
              </w:rPr>
              <w:t>5%</w:t>
            </w:r>
            <w:r w:rsidRPr="004455E9">
              <w:rPr>
                <w:rFonts w:ascii="仿宋" w:eastAsia="仿宋" w:hAnsi="仿宋" w:cs="宋体" w:hint="eastAsia"/>
                <w:color w:val="000000"/>
                <w:kern w:val="0"/>
                <w:szCs w:val="21"/>
              </w:rPr>
              <w:t>以上股东名册</w:t>
            </w:r>
          </w:p>
        </w:tc>
        <w:tc>
          <w:tcPr>
            <w:tcW w:w="4688" w:type="dxa"/>
            <w:gridSpan w:val="2"/>
            <w:tcBorders>
              <w:top w:val="single" w:sz="4" w:space="0" w:color="auto"/>
              <w:left w:val="nil"/>
              <w:bottom w:val="single" w:sz="4" w:space="0" w:color="auto"/>
              <w:right w:val="single" w:sz="8" w:space="0" w:color="000000"/>
            </w:tcBorders>
            <w:vAlign w:val="center"/>
          </w:tcPr>
          <w:p w:rsidR="00390F53" w:rsidRPr="004455E9" w:rsidRDefault="00390F53" w:rsidP="00327006">
            <w:pPr>
              <w:widowControl/>
              <w:jc w:val="center"/>
              <w:rPr>
                <w:rFonts w:ascii="仿宋" w:eastAsia="仿宋" w:hAnsi="仿宋" w:cs="宋体"/>
                <w:color w:val="000000"/>
                <w:kern w:val="0"/>
                <w:szCs w:val="21"/>
              </w:rPr>
            </w:pPr>
          </w:p>
        </w:tc>
      </w:tr>
      <w:tr w:rsidR="00390F53" w:rsidRPr="004455E9" w:rsidTr="001D05D6">
        <w:trPr>
          <w:trHeight w:val="20"/>
        </w:trPr>
        <w:tc>
          <w:tcPr>
            <w:tcW w:w="603" w:type="dxa"/>
            <w:vMerge/>
            <w:tcBorders>
              <w:left w:val="single" w:sz="4" w:space="0" w:color="auto"/>
              <w:right w:val="single" w:sz="4" w:space="0" w:color="auto"/>
            </w:tcBorders>
            <w:vAlign w:val="center"/>
          </w:tcPr>
          <w:p w:rsidR="00390F53" w:rsidRPr="004455E9" w:rsidRDefault="00390F53" w:rsidP="00327006">
            <w:pPr>
              <w:widowControl/>
              <w:jc w:val="left"/>
              <w:rPr>
                <w:rFonts w:ascii="仿宋" w:eastAsia="仿宋" w:hAnsi="仿宋" w:cs="宋体"/>
                <w:color w:val="000000"/>
                <w:kern w:val="0"/>
                <w:szCs w:val="21"/>
              </w:rPr>
            </w:pPr>
          </w:p>
        </w:tc>
        <w:tc>
          <w:tcPr>
            <w:tcW w:w="3209" w:type="dxa"/>
            <w:gridSpan w:val="2"/>
            <w:tcBorders>
              <w:left w:val="single" w:sz="4" w:space="0" w:color="auto"/>
              <w:bottom w:val="single" w:sz="4" w:space="0" w:color="auto"/>
              <w:right w:val="single" w:sz="4" w:space="0" w:color="auto"/>
            </w:tcBorders>
            <w:vAlign w:val="center"/>
          </w:tcPr>
          <w:p w:rsidR="00390F53" w:rsidRPr="004455E9" w:rsidRDefault="00390F53" w:rsidP="00327006">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是否已提交上一年度审计报告</w:t>
            </w:r>
          </w:p>
        </w:tc>
        <w:tc>
          <w:tcPr>
            <w:tcW w:w="5544" w:type="dxa"/>
            <w:gridSpan w:val="3"/>
            <w:tcBorders>
              <w:left w:val="single" w:sz="4" w:space="0" w:color="auto"/>
              <w:bottom w:val="single" w:sz="4" w:space="0" w:color="auto"/>
              <w:right w:val="single" w:sz="8" w:space="0" w:color="000000"/>
            </w:tcBorders>
            <w:vAlign w:val="center"/>
          </w:tcPr>
          <w:p w:rsidR="00390F53" w:rsidRPr="004455E9" w:rsidRDefault="00390F53" w:rsidP="00327006">
            <w:pPr>
              <w:widowControl/>
              <w:jc w:val="left"/>
              <w:rPr>
                <w:rFonts w:ascii="仿宋" w:eastAsia="仿宋" w:hAnsi="仿宋" w:cs="宋体"/>
                <w:color w:val="000000"/>
                <w:kern w:val="0"/>
                <w:szCs w:val="21"/>
              </w:rPr>
            </w:pPr>
            <w:r>
              <w:rPr>
                <w:noProof/>
              </w:rPr>
              <w:pict>
                <v:roundrect id="圆角矩形 13" o:spid="_x0000_s1038" style="position:absolute;margin-left:97.5pt;margin-top:3pt;width:8.25pt;height:7.5pt;z-index:251659776;visibility:visible;mso-position-horizontal-relative:text;mso-position-vertical-relative:text;v-text-anchor:middle" arcsize="10923f" strokeweight="2pt">
                  <v:path arrowok="t"/>
                </v:roundrect>
              </w:pict>
            </w:r>
            <w:r>
              <w:rPr>
                <w:noProof/>
              </w:rPr>
              <w:pict>
                <v:roundrect id="圆角矩形 11" o:spid="_x0000_s1039" style="position:absolute;margin-left:4.5pt;margin-top:3pt;width:8.25pt;height:7.5pt;z-index:251658752;visibility:visible;mso-position-horizontal-relative:text;mso-position-vertical-relative:text;v-text-anchor:middle" arcsize="10923f" strokeweight="2pt">
                  <v:path arrowok="t"/>
                </v:roundrect>
              </w:pict>
            </w:r>
            <w:r>
              <w:rPr>
                <w:rFonts w:ascii="仿宋" w:eastAsia="仿宋" w:hAnsi="仿宋" w:cs="宋体"/>
                <w:color w:val="000000"/>
                <w:kern w:val="0"/>
                <w:szCs w:val="21"/>
              </w:rPr>
              <w:t xml:space="preserve">    </w:t>
            </w:r>
            <w:r>
              <w:rPr>
                <w:rFonts w:ascii="仿宋" w:eastAsia="仿宋" w:hAnsi="仿宋" w:cs="宋体" w:hint="eastAsia"/>
                <w:color w:val="000000"/>
                <w:kern w:val="0"/>
                <w:szCs w:val="21"/>
              </w:rPr>
              <w:t>是</w:t>
            </w:r>
            <w:r>
              <w:rPr>
                <w:rFonts w:ascii="仿宋" w:eastAsia="仿宋" w:hAnsi="仿宋" w:cs="宋体"/>
                <w:color w:val="000000"/>
                <w:kern w:val="0"/>
                <w:szCs w:val="21"/>
              </w:rPr>
              <w:t xml:space="preserve">                </w:t>
            </w:r>
            <w:r>
              <w:rPr>
                <w:rFonts w:ascii="仿宋" w:eastAsia="仿宋" w:hAnsi="仿宋" w:cs="宋体" w:hint="eastAsia"/>
                <w:color w:val="000000"/>
                <w:kern w:val="0"/>
                <w:szCs w:val="21"/>
              </w:rPr>
              <w:t>否</w:t>
            </w:r>
          </w:p>
        </w:tc>
      </w:tr>
      <w:tr w:rsidR="00390F53" w:rsidRPr="004455E9" w:rsidTr="001D05D6">
        <w:trPr>
          <w:trHeight w:val="20"/>
        </w:trPr>
        <w:tc>
          <w:tcPr>
            <w:tcW w:w="603" w:type="dxa"/>
            <w:vMerge/>
            <w:tcBorders>
              <w:left w:val="single" w:sz="4" w:space="0" w:color="auto"/>
              <w:right w:val="single" w:sz="4" w:space="0" w:color="auto"/>
            </w:tcBorders>
            <w:vAlign w:val="center"/>
          </w:tcPr>
          <w:p w:rsidR="00390F53" w:rsidRPr="004455E9" w:rsidRDefault="00390F53" w:rsidP="00327006">
            <w:pPr>
              <w:widowControl/>
              <w:jc w:val="left"/>
              <w:rPr>
                <w:rFonts w:ascii="仿宋" w:eastAsia="仿宋" w:hAnsi="仿宋" w:cs="宋体"/>
                <w:color w:val="000000"/>
                <w:kern w:val="0"/>
                <w:szCs w:val="21"/>
              </w:rPr>
            </w:pPr>
          </w:p>
        </w:tc>
        <w:tc>
          <w:tcPr>
            <w:tcW w:w="2327" w:type="dxa"/>
            <w:tcBorders>
              <w:top w:val="single" w:sz="4" w:space="0" w:color="auto"/>
              <w:left w:val="single" w:sz="4" w:space="0" w:color="auto"/>
              <w:right w:val="single" w:sz="4" w:space="0" w:color="auto"/>
            </w:tcBorders>
            <w:vAlign w:val="center"/>
          </w:tcPr>
          <w:p w:rsidR="00390F53" w:rsidRPr="004455E9" w:rsidRDefault="00390F53" w:rsidP="00327006">
            <w:pPr>
              <w:jc w:val="center"/>
              <w:rPr>
                <w:rFonts w:ascii="仿宋" w:eastAsia="仿宋" w:hAnsi="仿宋" w:cs="宋体"/>
                <w:color w:val="000000"/>
                <w:kern w:val="0"/>
                <w:szCs w:val="21"/>
              </w:rPr>
            </w:pPr>
            <w:r w:rsidRPr="004455E9">
              <w:rPr>
                <w:rFonts w:ascii="仿宋" w:eastAsia="仿宋" w:hAnsi="仿宋" w:cs="宋体" w:hint="eastAsia"/>
                <w:color w:val="000000"/>
                <w:kern w:val="0"/>
                <w:szCs w:val="21"/>
              </w:rPr>
              <w:t>清算备付金缴存周期</w:t>
            </w:r>
          </w:p>
        </w:tc>
        <w:tc>
          <w:tcPr>
            <w:tcW w:w="3364" w:type="dxa"/>
            <w:gridSpan w:val="3"/>
            <w:tcBorders>
              <w:top w:val="single" w:sz="4" w:space="0" w:color="auto"/>
              <w:left w:val="single" w:sz="4" w:space="0" w:color="auto"/>
              <w:right w:val="single" w:sz="4" w:space="0" w:color="auto"/>
            </w:tcBorders>
            <w:vAlign w:val="center"/>
          </w:tcPr>
          <w:p w:rsidR="00390F53" w:rsidRPr="004455E9" w:rsidRDefault="00390F53" w:rsidP="00390F53">
            <w:pPr>
              <w:widowControl/>
              <w:ind w:firstLineChars="300" w:firstLine="31680"/>
              <w:rPr>
                <w:rFonts w:ascii="仿宋" w:eastAsia="仿宋" w:hAnsi="仿宋" w:cs="宋体"/>
                <w:color w:val="000000"/>
                <w:kern w:val="0"/>
                <w:szCs w:val="21"/>
              </w:rPr>
            </w:pPr>
            <w:r>
              <w:rPr>
                <w:noProof/>
              </w:rPr>
              <w:pict>
                <v:roundrect id="圆角矩形 2" o:spid="_x0000_s1040" style="position:absolute;left:0;text-align:left;margin-left:12.7pt;margin-top:4.55pt;width:8.25pt;height:7.5pt;z-index:251656704;visibility:visible;mso-position-horizontal-relative:text;mso-position-vertical-relative:text;v-text-anchor:middle" arcsize="10923f" strokeweight="2pt">
                  <v:path arrowok="t"/>
                </v:roundrect>
              </w:pict>
            </w:r>
            <w:r w:rsidRPr="004455E9">
              <w:rPr>
                <w:rFonts w:ascii="仿宋" w:eastAsia="仿宋" w:hAnsi="仿宋" w:cs="宋体" w:hint="eastAsia"/>
                <w:color w:val="000000"/>
                <w:kern w:val="0"/>
                <w:szCs w:val="21"/>
              </w:rPr>
              <w:t>按周缴存</w:t>
            </w:r>
          </w:p>
        </w:tc>
        <w:tc>
          <w:tcPr>
            <w:tcW w:w="3062" w:type="dxa"/>
            <w:tcBorders>
              <w:top w:val="single" w:sz="4" w:space="0" w:color="auto"/>
              <w:left w:val="single" w:sz="4" w:space="0" w:color="auto"/>
              <w:bottom w:val="single" w:sz="4" w:space="0" w:color="auto"/>
              <w:right w:val="single" w:sz="8" w:space="0" w:color="000000"/>
            </w:tcBorders>
            <w:vAlign w:val="center"/>
          </w:tcPr>
          <w:p w:rsidR="00390F53" w:rsidRPr="004455E9" w:rsidRDefault="00390F53" w:rsidP="00390F53">
            <w:pPr>
              <w:ind w:firstLineChars="400" w:firstLine="31680"/>
              <w:rPr>
                <w:rFonts w:ascii="仿宋" w:eastAsia="仿宋" w:hAnsi="仿宋" w:cs="宋体"/>
                <w:color w:val="000000"/>
                <w:kern w:val="0"/>
                <w:szCs w:val="21"/>
              </w:rPr>
            </w:pPr>
            <w:r>
              <w:rPr>
                <w:noProof/>
              </w:rPr>
              <w:pict>
                <v:roundrect id="圆角矩形 5" o:spid="_x0000_s1041" style="position:absolute;left:0;text-align:left;margin-left:24.6pt;margin-top:4.6pt;width:8.25pt;height:7.5pt;z-index:251657728;visibility:visible;mso-position-horizontal-relative:text;mso-position-vertical-relative:text;v-text-anchor:middle" arcsize="10923f" strokeweight="2pt">
                  <v:path arrowok="t"/>
                </v:roundrect>
              </w:pict>
            </w:r>
            <w:r w:rsidRPr="004455E9">
              <w:rPr>
                <w:rFonts w:ascii="仿宋" w:eastAsia="仿宋" w:hAnsi="仿宋" w:cs="宋体" w:hint="eastAsia"/>
                <w:color w:val="000000"/>
                <w:kern w:val="0"/>
                <w:szCs w:val="21"/>
              </w:rPr>
              <w:t>按月缴存</w:t>
            </w:r>
          </w:p>
        </w:tc>
      </w:tr>
      <w:tr w:rsidR="00390F53" w:rsidRPr="004455E9" w:rsidTr="001D05D6">
        <w:trPr>
          <w:trHeight w:val="20"/>
        </w:trPr>
        <w:tc>
          <w:tcPr>
            <w:tcW w:w="603" w:type="dxa"/>
            <w:vMerge/>
            <w:tcBorders>
              <w:left w:val="single" w:sz="4" w:space="0" w:color="auto"/>
              <w:right w:val="single" w:sz="4" w:space="0" w:color="auto"/>
            </w:tcBorders>
            <w:vAlign w:val="center"/>
          </w:tcPr>
          <w:p w:rsidR="00390F53" w:rsidRPr="004455E9" w:rsidRDefault="00390F53" w:rsidP="00327006">
            <w:pPr>
              <w:widowControl/>
              <w:jc w:val="left"/>
              <w:rPr>
                <w:rFonts w:ascii="仿宋" w:eastAsia="仿宋" w:hAnsi="仿宋" w:cs="宋体"/>
                <w:color w:val="000000"/>
                <w:kern w:val="0"/>
                <w:szCs w:val="21"/>
              </w:rPr>
            </w:pPr>
          </w:p>
        </w:tc>
        <w:tc>
          <w:tcPr>
            <w:tcW w:w="8753" w:type="dxa"/>
            <w:gridSpan w:val="5"/>
            <w:tcBorders>
              <w:top w:val="single" w:sz="4" w:space="0" w:color="auto"/>
              <w:left w:val="single" w:sz="4" w:space="0" w:color="auto"/>
              <w:bottom w:val="nil"/>
              <w:right w:val="single" w:sz="8" w:space="0" w:color="000000"/>
            </w:tcBorders>
          </w:tcPr>
          <w:p w:rsidR="00390F53" w:rsidRPr="004455E9" w:rsidRDefault="00390F53" w:rsidP="00327006">
            <w:pPr>
              <w:widowControl/>
              <w:jc w:val="left"/>
              <w:rPr>
                <w:rFonts w:ascii="仿宋" w:eastAsia="仿宋" w:hAnsi="仿宋" w:cs="宋体"/>
                <w:color w:val="000000"/>
                <w:kern w:val="0"/>
                <w:szCs w:val="21"/>
              </w:rPr>
            </w:pPr>
            <w:r w:rsidRPr="004455E9">
              <w:rPr>
                <w:rFonts w:ascii="仿宋" w:eastAsia="仿宋" w:hAnsi="仿宋" w:cs="宋体" w:hint="eastAsia"/>
                <w:color w:val="000000"/>
                <w:kern w:val="0"/>
                <w:szCs w:val="21"/>
              </w:rPr>
              <w:t>声明：</w:t>
            </w:r>
            <w:r w:rsidRPr="004455E9">
              <w:rPr>
                <w:rFonts w:ascii="仿宋" w:eastAsia="仿宋" w:hAnsi="仿宋" w:cs="宋体"/>
                <w:color w:val="000000"/>
                <w:kern w:val="0"/>
                <w:szCs w:val="21"/>
              </w:rPr>
              <w:t>1.</w:t>
            </w:r>
            <w:r w:rsidRPr="004455E9">
              <w:rPr>
                <w:rFonts w:ascii="仿宋" w:eastAsia="仿宋" w:hAnsi="仿宋" w:cs="宋体" w:hint="eastAsia"/>
                <w:color w:val="000000"/>
                <w:kern w:val="0"/>
                <w:szCs w:val="21"/>
              </w:rPr>
              <w:t>承诺对本表所填内容之真实性负责。</w:t>
            </w:r>
            <w:r w:rsidRPr="004455E9">
              <w:rPr>
                <w:rFonts w:ascii="仿宋" w:eastAsia="仿宋" w:hAnsi="仿宋" w:cs="宋体"/>
                <w:color w:val="000000"/>
                <w:kern w:val="0"/>
                <w:szCs w:val="21"/>
              </w:rPr>
              <w:t xml:space="preserve">                                                   </w:t>
            </w:r>
          </w:p>
        </w:tc>
      </w:tr>
      <w:tr w:rsidR="00390F53" w:rsidRPr="004455E9" w:rsidTr="001D05D6">
        <w:trPr>
          <w:trHeight w:val="1323"/>
        </w:trPr>
        <w:tc>
          <w:tcPr>
            <w:tcW w:w="603" w:type="dxa"/>
            <w:vMerge/>
            <w:tcBorders>
              <w:left w:val="single" w:sz="4" w:space="0" w:color="auto"/>
              <w:bottom w:val="single" w:sz="4" w:space="0" w:color="auto"/>
              <w:right w:val="single" w:sz="4" w:space="0" w:color="auto"/>
            </w:tcBorders>
            <w:vAlign w:val="center"/>
          </w:tcPr>
          <w:p w:rsidR="00390F53" w:rsidRPr="004455E9" w:rsidRDefault="00390F53" w:rsidP="00327006">
            <w:pPr>
              <w:widowControl/>
              <w:jc w:val="left"/>
              <w:rPr>
                <w:rFonts w:ascii="仿宋" w:eastAsia="仿宋" w:hAnsi="仿宋" w:cs="宋体"/>
                <w:color w:val="000000"/>
                <w:kern w:val="0"/>
                <w:szCs w:val="21"/>
              </w:rPr>
            </w:pPr>
          </w:p>
        </w:tc>
        <w:tc>
          <w:tcPr>
            <w:tcW w:w="8753" w:type="dxa"/>
            <w:gridSpan w:val="5"/>
            <w:tcBorders>
              <w:top w:val="nil"/>
              <w:left w:val="single" w:sz="4" w:space="0" w:color="auto"/>
              <w:bottom w:val="single" w:sz="4" w:space="0" w:color="auto"/>
              <w:right w:val="single" w:sz="8" w:space="0" w:color="000000"/>
            </w:tcBorders>
          </w:tcPr>
          <w:p w:rsidR="00390F53" w:rsidRPr="00B776F4" w:rsidRDefault="00390F53" w:rsidP="00390F53">
            <w:pPr>
              <w:ind w:left="31680" w:hangingChars="400" w:firstLine="31680"/>
              <w:jc w:val="left"/>
              <w:rPr>
                <w:rFonts w:ascii="仿宋" w:eastAsia="仿宋" w:hAnsi="仿宋" w:cs="宋体"/>
                <w:color w:val="FF0000"/>
                <w:kern w:val="0"/>
                <w:szCs w:val="21"/>
              </w:rPr>
            </w:pPr>
            <w:r w:rsidRPr="004455E9">
              <w:rPr>
                <w:rFonts w:ascii="仿宋" w:eastAsia="仿宋" w:hAnsi="仿宋" w:cs="宋体"/>
                <w:color w:val="000000"/>
                <w:kern w:val="0"/>
                <w:szCs w:val="21"/>
              </w:rPr>
              <w:t xml:space="preserve">      2.</w:t>
            </w:r>
            <w:r w:rsidRPr="00B776F4">
              <w:rPr>
                <w:rFonts w:ascii="仿宋" w:eastAsia="仿宋" w:hAnsi="仿宋" w:cs="宋体" w:hint="eastAsia"/>
                <w:color w:val="FF0000"/>
                <w:kern w:val="0"/>
                <w:szCs w:val="21"/>
              </w:rPr>
              <w:t>承诺遵守并执行《</w:t>
            </w:r>
            <w:r>
              <w:rPr>
                <w:rFonts w:ascii="仿宋" w:eastAsia="仿宋" w:hAnsi="仿宋" w:cs="宋体" w:hint="eastAsia"/>
                <w:color w:val="FF0000"/>
                <w:kern w:val="0"/>
                <w:szCs w:val="21"/>
              </w:rPr>
              <w:t>吉林省</w:t>
            </w:r>
            <w:r w:rsidRPr="00B776F4">
              <w:rPr>
                <w:rFonts w:ascii="仿宋" w:eastAsia="仿宋" w:hAnsi="仿宋" w:cs="宋体" w:hint="eastAsia"/>
                <w:color w:val="FF0000"/>
                <w:kern w:val="0"/>
                <w:szCs w:val="21"/>
              </w:rPr>
              <w:t>交通一卡通清分结算业务规则》、《</w:t>
            </w:r>
            <w:r>
              <w:rPr>
                <w:rFonts w:ascii="仿宋" w:eastAsia="仿宋" w:hAnsi="仿宋" w:cs="宋体" w:hint="eastAsia"/>
                <w:color w:val="FF0000"/>
                <w:kern w:val="0"/>
                <w:szCs w:val="21"/>
              </w:rPr>
              <w:t>吉林省</w:t>
            </w:r>
            <w:r w:rsidRPr="00B776F4">
              <w:rPr>
                <w:rFonts w:ascii="仿宋" w:eastAsia="仿宋" w:hAnsi="仿宋" w:cs="宋体" w:hint="eastAsia"/>
                <w:color w:val="FF0000"/>
                <w:kern w:val="0"/>
                <w:szCs w:val="21"/>
              </w:rPr>
              <w:t>交通一卡通清分结算差错处理办法》、《</w:t>
            </w:r>
            <w:r>
              <w:rPr>
                <w:rFonts w:ascii="仿宋" w:eastAsia="仿宋" w:hAnsi="仿宋" w:cs="宋体" w:hint="eastAsia"/>
                <w:color w:val="FF0000"/>
                <w:kern w:val="0"/>
                <w:szCs w:val="21"/>
              </w:rPr>
              <w:t>吉林省</w:t>
            </w:r>
            <w:r w:rsidRPr="00B776F4">
              <w:rPr>
                <w:rFonts w:ascii="仿宋" w:eastAsia="仿宋" w:hAnsi="仿宋" w:cs="宋体" w:hint="eastAsia"/>
                <w:color w:val="FF0000"/>
                <w:kern w:val="0"/>
                <w:szCs w:val="21"/>
              </w:rPr>
              <w:t>交通一卡通清分结算争议处理办法》、《</w:t>
            </w:r>
            <w:r>
              <w:rPr>
                <w:rFonts w:ascii="仿宋" w:eastAsia="仿宋" w:hAnsi="仿宋" w:cs="宋体" w:hint="eastAsia"/>
                <w:color w:val="FF0000"/>
                <w:kern w:val="0"/>
                <w:szCs w:val="21"/>
              </w:rPr>
              <w:t>吉林省</w:t>
            </w:r>
            <w:r w:rsidRPr="00B776F4">
              <w:rPr>
                <w:rFonts w:ascii="仿宋" w:eastAsia="仿宋" w:hAnsi="仿宋" w:cs="宋体" w:hint="eastAsia"/>
                <w:color w:val="FF0000"/>
                <w:kern w:val="0"/>
                <w:szCs w:val="21"/>
              </w:rPr>
              <w:t>交通一卡通清分结算业务收费标准》等相关规则并受其约束。</w:t>
            </w:r>
          </w:p>
          <w:p w:rsidR="00390F53" w:rsidRPr="00B776F4" w:rsidRDefault="00390F53" w:rsidP="00390F53">
            <w:pPr>
              <w:ind w:firstLineChars="1900" w:firstLine="31680"/>
              <w:jc w:val="left"/>
              <w:rPr>
                <w:rFonts w:ascii="仿宋" w:eastAsia="仿宋" w:hAnsi="仿宋" w:cs="宋体"/>
                <w:color w:val="FF0000"/>
                <w:kern w:val="0"/>
                <w:szCs w:val="21"/>
              </w:rPr>
            </w:pPr>
            <w:r w:rsidRPr="00B776F4">
              <w:rPr>
                <w:rFonts w:ascii="仿宋" w:eastAsia="仿宋" w:hAnsi="仿宋" w:cs="宋体" w:hint="eastAsia"/>
                <w:color w:val="FF0000"/>
                <w:kern w:val="0"/>
                <w:szCs w:val="21"/>
              </w:rPr>
              <w:t>申请机构公章</w:t>
            </w:r>
            <w:r w:rsidRPr="00B776F4">
              <w:rPr>
                <w:rFonts w:ascii="仿宋" w:eastAsia="仿宋" w:hAnsi="仿宋" w:cs="宋体"/>
                <w:color w:val="FF0000"/>
                <w:kern w:val="0"/>
                <w:szCs w:val="21"/>
              </w:rPr>
              <w:t xml:space="preserve">      </w:t>
            </w:r>
          </w:p>
          <w:p w:rsidR="00390F53" w:rsidRPr="004455E9" w:rsidRDefault="00390F53" w:rsidP="00390F53">
            <w:pPr>
              <w:ind w:firstLineChars="1000" w:firstLine="31680"/>
              <w:jc w:val="left"/>
              <w:rPr>
                <w:rFonts w:ascii="仿宋" w:eastAsia="仿宋" w:hAnsi="仿宋" w:cs="宋体"/>
                <w:color w:val="000000"/>
                <w:kern w:val="0"/>
                <w:szCs w:val="21"/>
              </w:rPr>
            </w:pPr>
            <w:r w:rsidRPr="00B776F4">
              <w:rPr>
                <w:rFonts w:ascii="仿宋" w:eastAsia="仿宋" w:hAnsi="仿宋" w:cs="宋体" w:hint="eastAsia"/>
                <w:color w:val="FF0000"/>
                <w:kern w:val="0"/>
                <w:szCs w:val="21"/>
              </w:rPr>
              <w:t>法定代表人签章</w:t>
            </w:r>
            <w:r w:rsidRPr="00B776F4">
              <w:rPr>
                <w:rFonts w:ascii="仿宋" w:eastAsia="仿宋" w:hAnsi="仿宋" w:cs="宋体"/>
                <w:color w:val="FF0000"/>
                <w:kern w:val="0"/>
                <w:szCs w:val="21"/>
              </w:rPr>
              <w:t xml:space="preserve">             </w:t>
            </w:r>
            <w:r w:rsidRPr="00B776F4">
              <w:rPr>
                <w:rFonts w:ascii="仿宋" w:eastAsia="仿宋" w:hAnsi="仿宋" w:cs="宋体" w:hint="eastAsia"/>
                <w:color w:val="FF0000"/>
                <w:kern w:val="0"/>
                <w:szCs w:val="21"/>
              </w:rPr>
              <w:t>日期</w:t>
            </w:r>
          </w:p>
        </w:tc>
      </w:tr>
      <w:tr w:rsidR="00390F53" w:rsidRPr="004455E9" w:rsidTr="001D05D6">
        <w:trPr>
          <w:trHeight w:val="70"/>
        </w:trPr>
        <w:tc>
          <w:tcPr>
            <w:tcW w:w="9356" w:type="dxa"/>
            <w:gridSpan w:val="6"/>
            <w:tcBorders>
              <w:top w:val="single" w:sz="4" w:space="0" w:color="auto"/>
              <w:left w:val="single" w:sz="4" w:space="0" w:color="auto"/>
              <w:bottom w:val="single" w:sz="4" w:space="0" w:color="auto"/>
              <w:right w:val="single" w:sz="8" w:space="0" w:color="000000"/>
            </w:tcBorders>
            <w:vAlign w:val="center"/>
          </w:tcPr>
          <w:p w:rsidR="00390F53" w:rsidRPr="004455E9" w:rsidRDefault="00390F53" w:rsidP="00390F53">
            <w:pPr>
              <w:ind w:left="31680" w:hangingChars="300" w:firstLine="31680"/>
              <w:jc w:val="left"/>
              <w:rPr>
                <w:rFonts w:ascii="仿宋" w:eastAsia="仿宋" w:hAnsi="仿宋" w:cs="宋体"/>
                <w:color w:val="000000"/>
                <w:kern w:val="0"/>
                <w:szCs w:val="21"/>
              </w:rPr>
            </w:pPr>
            <w:r w:rsidRPr="004455E9">
              <w:rPr>
                <w:rFonts w:ascii="仿宋" w:eastAsia="仿宋" w:hAnsi="仿宋" w:cs="宋体" w:hint="eastAsia"/>
                <w:color w:val="000000"/>
                <w:kern w:val="0"/>
                <w:szCs w:val="21"/>
              </w:rPr>
              <w:t>备注：</w:t>
            </w:r>
            <w:r w:rsidRPr="004455E9">
              <w:rPr>
                <w:rFonts w:ascii="仿宋" w:eastAsia="仿宋" w:hAnsi="仿宋" w:cs="宋体"/>
                <w:color w:val="000000"/>
                <w:kern w:val="0"/>
                <w:szCs w:val="21"/>
              </w:rPr>
              <w:t>1</w:t>
            </w:r>
            <w:r w:rsidRPr="004455E9">
              <w:rPr>
                <w:rFonts w:ascii="仿宋" w:eastAsia="仿宋" w:hAnsi="仿宋" w:cs="宋体" w:hint="eastAsia"/>
                <w:color w:val="000000"/>
                <w:kern w:val="0"/>
                <w:szCs w:val="21"/>
              </w:rPr>
              <w:t>、表中“业务类别及相应代码”须参考《交通运输业务商户代码类别》设置相应业务类别。</w:t>
            </w:r>
          </w:p>
          <w:p w:rsidR="00390F53" w:rsidRPr="004455E9" w:rsidRDefault="00390F53" w:rsidP="00390F53">
            <w:pPr>
              <w:ind w:left="31680" w:hangingChars="300" w:firstLine="31680"/>
              <w:jc w:val="left"/>
              <w:rPr>
                <w:rFonts w:ascii="仿宋" w:eastAsia="仿宋" w:hAnsi="仿宋" w:cs="宋体"/>
                <w:color w:val="000000"/>
                <w:kern w:val="0"/>
                <w:szCs w:val="21"/>
              </w:rPr>
            </w:pPr>
            <w:r w:rsidRPr="004455E9">
              <w:rPr>
                <w:rFonts w:ascii="仿宋" w:eastAsia="仿宋" w:hAnsi="仿宋" w:cs="宋体"/>
                <w:color w:val="000000"/>
                <w:kern w:val="0"/>
                <w:szCs w:val="21"/>
              </w:rPr>
              <w:t xml:space="preserve">      2</w:t>
            </w:r>
            <w:r w:rsidRPr="004455E9">
              <w:rPr>
                <w:rFonts w:ascii="仿宋" w:eastAsia="仿宋" w:hAnsi="仿宋" w:cs="宋体" w:hint="eastAsia"/>
                <w:color w:val="000000"/>
                <w:kern w:val="0"/>
                <w:szCs w:val="21"/>
              </w:rPr>
              <w:t>、申请机构填写的清算联系人邮箱须能及时收到</w:t>
            </w:r>
            <w:r>
              <w:rPr>
                <w:rFonts w:ascii="仿宋" w:eastAsia="仿宋" w:hAnsi="仿宋" w:cs="宋体" w:hint="eastAsia"/>
                <w:color w:val="000000"/>
                <w:kern w:val="0"/>
                <w:szCs w:val="21"/>
              </w:rPr>
              <w:t>吉林省</w:t>
            </w:r>
            <w:r w:rsidRPr="004455E9">
              <w:rPr>
                <w:rFonts w:ascii="仿宋" w:eastAsia="仿宋" w:hAnsi="仿宋" w:cs="宋体" w:hint="eastAsia"/>
                <w:color w:val="000000"/>
                <w:kern w:val="0"/>
                <w:szCs w:val="21"/>
              </w:rPr>
              <w:t>清算中心发送的邮件及</w:t>
            </w:r>
            <w:r>
              <w:rPr>
                <w:rFonts w:ascii="仿宋" w:eastAsia="仿宋" w:hAnsi="仿宋" w:cs="宋体" w:hint="eastAsia"/>
                <w:color w:val="000000"/>
                <w:kern w:val="0"/>
                <w:szCs w:val="21"/>
              </w:rPr>
              <w:t>吉林省</w:t>
            </w:r>
            <w:r w:rsidRPr="004455E9">
              <w:rPr>
                <w:rFonts w:ascii="仿宋" w:eastAsia="仿宋" w:hAnsi="仿宋" w:cs="宋体" w:hint="eastAsia"/>
                <w:color w:val="000000"/>
                <w:kern w:val="0"/>
                <w:szCs w:val="21"/>
              </w:rPr>
              <w:t>交通一卡通清算平台自动发送的邮件。如因入网机构不能及时查收邮件所导致的损失，由入网机构自行承担。</w:t>
            </w:r>
          </w:p>
          <w:p w:rsidR="00390F53" w:rsidRDefault="00390F53" w:rsidP="00390F53">
            <w:pPr>
              <w:ind w:left="31680" w:hangingChars="300" w:firstLine="31680"/>
              <w:jc w:val="left"/>
              <w:rPr>
                <w:rFonts w:ascii="仿宋" w:eastAsia="仿宋" w:hAnsi="仿宋" w:cs="宋体"/>
                <w:color w:val="000000"/>
                <w:kern w:val="0"/>
                <w:szCs w:val="21"/>
              </w:rPr>
            </w:pPr>
            <w:r w:rsidRPr="004455E9">
              <w:rPr>
                <w:rFonts w:ascii="仿宋" w:eastAsia="仿宋" w:hAnsi="仿宋" w:cs="宋体"/>
                <w:color w:val="000000"/>
                <w:kern w:val="0"/>
                <w:szCs w:val="21"/>
              </w:rPr>
              <w:t xml:space="preserve">      3</w:t>
            </w:r>
            <w:r w:rsidRPr="004455E9">
              <w:rPr>
                <w:rFonts w:ascii="仿宋" w:eastAsia="仿宋" w:hAnsi="仿宋" w:cs="宋体" w:hint="eastAsia"/>
                <w:color w:val="000000"/>
                <w:kern w:val="0"/>
                <w:szCs w:val="21"/>
              </w:rPr>
              <w:t>、申请机构须将开户行许可证和清算备付金专用存款账户的银行审核回单复印件附在该表后。</w:t>
            </w:r>
          </w:p>
          <w:p w:rsidR="00390F53" w:rsidRPr="004455E9" w:rsidRDefault="00390F53" w:rsidP="00390F53">
            <w:pPr>
              <w:ind w:left="31680" w:hangingChars="300" w:firstLine="31680"/>
              <w:jc w:val="left"/>
              <w:rPr>
                <w:rFonts w:ascii="仿宋" w:eastAsia="仿宋" w:hAnsi="仿宋" w:cs="宋体"/>
                <w:color w:val="000000"/>
                <w:kern w:val="0"/>
                <w:szCs w:val="21"/>
              </w:rPr>
            </w:pPr>
            <w:r>
              <w:rPr>
                <w:rFonts w:ascii="仿宋" w:eastAsia="仿宋" w:hAnsi="仿宋" w:cs="宋体"/>
                <w:color w:val="000000"/>
                <w:kern w:val="0"/>
                <w:szCs w:val="21"/>
              </w:rPr>
              <w:t xml:space="preserve">      4</w:t>
            </w:r>
            <w:r>
              <w:rPr>
                <w:rFonts w:ascii="仿宋" w:eastAsia="仿宋" w:hAnsi="仿宋" w:cs="宋体" w:hint="eastAsia"/>
                <w:color w:val="000000"/>
                <w:kern w:val="0"/>
                <w:szCs w:val="21"/>
              </w:rPr>
              <w:t>、</w:t>
            </w:r>
            <w:r w:rsidRPr="00E73942">
              <w:rPr>
                <w:rFonts w:ascii="仿宋" w:eastAsia="仿宋" w:hAnsi="仿宋" w:cs="宋体" w:hint="eastAsia"/>
                <w:color w:val="000000"/>
                <w:kern w:val="0"/>
                <w:szCs w:val="21"/>
              </w:rPr>
              <w:t>如审计报告栏里填写是，则应附上审计报告。</w:t>
            </w:r>
          </w:p>
          <w:p w:rsidR="00390F53" w:rsidRPr="004455E9" w:rsidRDefault="00390F53" w:rsidP="00390F53">
            <w:pPr>
              <w:ind w:leftChars="300" w:left="31680"/>
              <w:rPr>
                <w:rFonts w:ascii="仿宋" w:eastAsia="仿宋" w:hAnsi="仿宋" w:cs="宋体"/>
                <w:color w:val="000000"/>
                <w:kern w:val="0"/>
                <w:szCs w:val="21"/>
              </w:rPr>
            </w:pPr>
            <w:r>
              <w:rPr>
                <w:rFonts w:ascii="仿宋" w:eastAsia="仿宋" w:hAnsi="仿宋" w:cs="宋体"/>
                <w:color w:val="000000"/>
                <w:kern w:val="0"/>
                <w:szCs w:val="21"/>
              </w:rPr>
              <w:t>5</w:t>
            </w:r>
            <w:r w:rsidRPr="004455E9">
              <w:rPr>
                <w:rFonts w:ascii="仿宋" w:eastAsia="仿宋" w:hAnsi="仿宋" w:cs="宋体" w:hint="eastAsia"/>
                <w:color w:val="000000"/>
                <w:kern w:val="0"/>
                <w:szCs w:val="21"/>
              </w:rPr>
              <w:t>、申请机构须提供所有表格内容所涉及的复印件于该表后。</w:t>
            </w:r>
          </w:p>
        </w:tc>
      </w:tr>
      <w:tr w:rsidR="00390F53" w:rsidRPr="004455E9" w:rsidTr="001D05D6">
        <w:trPr>
          <w:trHeight w:val="70"/>
        </w:trPr>
        <w:tc>
          <w:tcPr>
            <w:tcW w:w="9356" w:type="dxa"/>
            <w:gridSpan w:val="6"/>
            <w:tcBorders>
              <w:top w:val="single" w:sz="4" w:space="0" w:color="auto"/>
              <w:left w:val="single" w:sz="4" w:space="0" w:color="auto"/>
              <w:bottom w:val="single" w:sz="4" w:space="0" w:color="auto"/>
              <w:right w:val="single" w:sz="4" w:space="0" w:color="auto"/>
            </w:tcBorders>
            <w:vAlign w:val="center"/>
          </w:tcPr>
          <w:p w:rsidR="00390F53" w:rsidRDefault="00390F53" w:rsidP="00390F53">
            <w:pPr>
              <w:ind w:left="31680" w:hangingChars="300" w:firstLine="31680"/>
              <w:jc w:val="left"/>
              <w:rPr>
                <w:rFonts w:ascii="仿宋" w:eastAsia="仿宋" w:hAnsi="仿宋" w:cs="宋体"/>
                <w:color w:val="000000"/>
                <w:kern w:val="0"/>
                <w:szCs w:val="21"/>
              </w:rPr>
            </w:pPr>
            <w:r>
              <w:rPr>
                <w:rFonts w:ascii="仿宋" w:eastAsia="仿宋" w:hAnsi="仿宋" w:cs="宋体" w:hint="eastAsia"/>
                <w:color w:val="000000"/>
                <w:kern w:val="0"/>
                <w:szCs w:val="21"/>
              </w:rPr>
              <w:t>详细寄送地址：</w:t>
            </w:r>
          </w:p>
          <w:p w:rsidR="00390F53" w:rsidRPr="004455E9" w:rsidRDefault="00390F53" w:rsidP="00390F53">
            <w:pPr>
              <w:ind w:left="31680" w:hangingChars="300" w:firstLine="31680"/>
              <w:jc w:val="left"/>
              <w:rPr>
                <w:rFonts w:ascii="仿宋" w:eastAsia="仿宋" w:hAnsi="仿宋" w:cs="宋体"/>
                <w:color w:val="000000"/>
                <w:kern w:val="0"/>
                <w:szCs w:val="21"/>
              </w:rPr>
            </w:pPr>
          </w:p>
        </w:tc>
      </w:tr>
    </w:tbl>
    <w:p w:rsidR="00390F53" w:rsidRDefault="00390F53" w:rsidP="00495C9C">
      <w:pPr>
        <w:rPr>
          <w:rStyle w:val="TitleChar"/>
          <w:rFonts w:ascii="黑体" w:eastAsia="黑体" w:hAnsi="黑体"/>
          <w:bCs/>
          <w:sz w:val="28"/>
          <w:szCs w:val="28"/>
        </w:rPr>
      </w:pPr>
      <w:bookmarkStart w:id="920" w:name="_Toc469079231"/>
    </w:p>
    <w:p w:rsidR="00390F53" w:rsidRDefault="00390F53" w:rsidP="00495C9C">
      <w:pPr>
        <w:rPr>
          <w:rStyle w:val="TitleChar"/>
          <w:rFonts w:ascii="黑体" w:eastAsia="黑体" w:hAnsi="黑体"/>
          <w:bCs/>
          <w:sz w:val="28"/>
          <w:szCs w:val="28"/>
        </w:rPr>
      </w:pPr>
    </w:p>
    <w:p w:rsidR="00390F53" w:rsidRDefault="00390F53" w:rsidP="00495C9C">
      <w:pPr>
        <w:rPr>
          <w:rStyle w:val="TitleChar"/>
          <w:rFonts w:ascii="黑体" w:eastAsia="黑体" w:hAnsi="黑体"/>
          <w:bCs/>
          <w:sz w:val="28"/>
          <w:szCs w:val="28"/>
        </w:rPr>
      </w:pPr>
    </w:p>
    <w:p w:rsidR="00390F53" w:rsidRPr="001D05D6" w:rsidRDefault="00390F53" w:rsidP="00495C9C">
      <w:pPr>
        <w:rPr>
          <w:rStyle w:val="TitleChar"/>
          <w:rFonts w:ascii="黑体" w:eastAsia="黑体" w:hAnsi="黑体"/>
          <w:bCs/>
          <w:sz w:val="28"/>
          <w:szCs w:val="28"/>
        </w:rPr>
      </w:pPr>
      <w:r w:rsidRPr="001D05D6">
        <w:rPr>
          <w:rStyle w:val="TitleChar"/>
          <w:rFonts w:ascii="黑体" w:eastAsia="黑体" w:hAnsi="黑体" w:hint="eastAsia"/>
          <w:bCs/>
          <w:sz w:val="28"/>
          <w:szCs w:val="28"/>
        </w:rPr>
        <w:t>附件</w:t>
      </w:r>
      <w:r w:rsidRPr="001D05D6">
        <w:rPr>
          <w:rStyle w:val="TitleChar"/>
          <w:rFonts w:ascii="黑体" w:eastAsia="黑体" w:hAnsi="黑体"/>
          <w:bCs/>
          <w:sz w:val="28"/>
          <w:szCs w:val="28"/>
        </w:rPr>
        <w:t>3</w:t>
      </w:r>
      <w:bookmarkEnd w:id="920"/>
    </w:p>
    <w:tbl>
      <w:tblPr>
        <w:tblW w:w="0" w:type="auto"/>
        <w:tblLook w:val="00A0"/>
      </w:tblPr>
      <w:tblGrid>
        <w:gridCol w:w="8578"/>
      </w:tblGrid>
      <w:tr w:rsidR="00390F53" w:rsidRPr="004455E9" w:rsidTr="00327006">
        <w:trPr>
          <w:trHeight w:val="20"/>
        </w:trPr>
        <w:tc>
          <w:tcPr>
            <w:tcW w:w="8578" w:type="dxa"/>
            <w:vAlign w:val="center"/>
          </w:tcPr>
          <w:p w:rsidR="00390F53" w:rsidRPr="001D05D6" w:rsidRDefault="00390F53" w:rsidP="00327006">
            <w:pPr>
              <w:widowControl/>
              <w:jc w:val="center"/>
              <w:rPr>
                <w:rFonts w:ascii="黑体" w:eastAsia="黑体" w:hAnsi="黑体" w:cs="宋体"/>
                <w:b/>
                <w:bCs/>
                <w:color w:val="000000"/>
                <w:kern w:val="0"/>
                <w:sz w:val="32"/>
                <w:szCs w:val="32"/>
              </w:rPr>
            </w:pPr>
            <w:r>
              <w:rPr>
                <w:rFonts w:ascii="黑体" w:eastAsia="黑体" w:hAnsi="黑体" w:cs="宋体" w:hint="eastAsia"/>
                <w:b/>
                <w:bCs/>
                <w:color w:val="000000"/>
                <w:kern w:val="0"/>
                <w:sz w:val="32"/>
                <w:szCs w:val="32"/>
              </w:rPr>
              <w:t>吉林省</w:t>
            </w:r>
            <w:r w:rsidRPr="001D05D6">
              <w:rPr>
                <w:rFonts w:ascii="黑体" w:eastAsia="黑体" w:hAnsi="黑体" w:cs="宋体" w:hint="eastAsia"/>
                <w:b/>
                <w:bCs/>
                <w:color w:val="000000"/>
                <w:kern w:val="0"/>
                <w:sz w:val="32"/>
                <w:szCs w:val="32"/>
              </w:rPr>
              <w:t>交通一卡通清算备付金账户信息反馈表</w:t>
            </w:r>
          </w:p>
        </w:tc>
      </w:tr>
    </w:tbl>
    <w:p w:rsidR="00390F53" w:rsidRDefault="00390F53" w:rsidP="00FD6FEB"/>
    <w:tbl>
      <w:tblPr>
        <w:tblW w:w="0" w:type="auto"/>
        <w:tblLook w:val="00A0"/>
      </w:tblPr>
      <w:tblGrid>
        <w:gridCol w:w="5"/>
        <w:gridCol w:w="426"/>
        <w:gridCol w:w="2056"/>
        <w:gridCol w:w="1622"/>
        <w:gridCol w:w="376"/>
        <w:gridCol w:w="1194"/>
        <w:gridCol w:w="367"/>
        <w:gridCol w:w="2990"/>
      </w:tblGrid>
      <w:tr w:rsidR="00390F53" w:rsidRPr="004455E9" w:rsidTr="00327006">
        <w:trPr>
          <w:trHeight w:val="20"/>
        </w:trPr>
        <w:tc>
          <w:tcPr>
            <w:tcW w:w="8578" w:type="dxa"/>
            <w:gridSpan w:val="8"/>
            <w:vAlign w:val="center"/>
          </w:tcPr>
          <w:p w:rsidR="00390F53" w:rsidRPr="00071285" w:rsidRDefault="00390F53" w:rsidP="00327006">
            <w:pPr>
              <w:widowControl/>
              <w:jc w:val="center"/>
              <w:rPr>
                <w:rFonts w:ascii="仿宋" w:eastAsia="仿宋" w:hAnsi="仿宋" w:cs="宋体"/>
                <w:b/>
                <w:bCs/>
                <w:color w:val="000000"/>
                <w:kern w:val="0"/>
                <w:sz w:val="24"/>
                <w:szCs w:val="21"/>
              </w:rPr>
            </w:pPr>
            <w:r>
              <w:rPr>
                <w:rFonts w:ascii="仿宋" w:eastAsia="仿宋" w:hAnsi="仿宋" w:cs="宋体" w:hint="eastAsia"/>
                <w:b/>
                <w:bCs/>
                <w:color w:val="000000"/>
                <w:kern w:val="0"/>
                <w:sz w:val="24"/>
                <w:szCs w:val="21"/>
              </w:rPr>
              <w:t>吉林省</w:t>
            </w:r>
            <w:r w:rsidRPr="00BC43FE">
              <w:rPr>
                <w:rFonts w:ascii="仿宋" w:eastAsia="仿宋" w:hAnsi="仿宋" w:cs="宋体" w:hint="eastAsia"/>
                <w:b/>
                <w:bCs/>
                <w:color w:val="000000"/>
                <w:kern w:val="0"/>
                <w:sz w:val="24"/>
                <w:szCs w:val="21"/>
              </w:rPr>
              <w:t>交通一卡通清算备付金账户信息</w:t>
            </w:r>
            <w:r>
              <w:rPr>
                <w:rFonts w:ascii="仿宋" w:eastAsia="仿宋" w:hAnsi="仿宋" w:cs="宋体" w:hint="eastAsia"/>
                <w:b/>
                <w:bCs/>
                <w:color w:val="000000"/>
                <w:kern w:val="0"/>
                <w:sz w:val="24"/>
                <w:szCs w:val="21"/>
              </w:rPr>
              <w:t>反馈表</w:t>
            </w:r>
          </w:p>
        </w:tc>
      </w:tr>
      <w:tr w:rsidR="00390F53" w:rsidRPr="004455E9" w:rsidTr="00327006">
        <w:trPr>
          <w:gridBefore w:val="1"/>
          <w:trHeight w:val="20"/>
        </w:trPr>
        <w:tc>
          <w:tcPr>
            <w:tcW w:w="0" w:type="auto"/>
            <w:vMerge w:val="restart"/>
            <w:tcBorders>
              <w:top w:val="single" w:sz="4" w:space="0" w:color="auto"/>
              <w:left w:val="single" w:sz="8" w:space="0" w:color="auto"/>
              <w:right w:val="single" w:sz="4" w:space="0" w:color="auto"/>
            </w:tcBorders>
            <w:vAlign w:val="center"/>
          </w:tcPr>
          <w:p w:rsidR="00390F53" w:rsidRPr="004455E9" w:rsidRDefault="00390F53" w:rsidP="00327006">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吉</w:t>
            </w:r>
          </w:p>
          <w:p w:rsidR="00390F53" w:rsidRPr="004455E9" w:rsidRDefault="00390F53" w:rsidP="00327006">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林省</w:t>
            </w:r>
          </w:p>
          <w:p w:rsidR="00390F53" w:rsidRPr="004455E9" w:rsidRDefault="00390F53" w:rsidP="00327006">
            <w:pPr>
              <w:widowControl/>
              <w:jc w:val="center"/>
              <w:rPr>
                <w:rFonts w:ascii="仿宋" w:eastAsia="仿宋" w:hAnsi="仿宋" w:cs="宋体"/>
                <w:color w:val="000000"/>
                <w:kern w:val="0"/>
                <w:szCs w:val="21"/>
              </w:rPr>
            </w:pPr>
            <w:r w:rsidRPr="004455E9">
              <w:rPr>
                <w:rFonts w:ascii="仿宋" w:eastAsia="仿宋" w:hAnsi="仿宋" w:cs="宋体" w:hint="eastAsia"/>
                <w:color w:val="000000"/>
                <w:kern w:val="0"/>
                <w:szCs w:val="21"/>
              </w:rPr>
              <w:t>清</w:t>
            </w:r>
          </w:p>
          <w:p w:rsidR="00390F53" w:rsidRPr="004455E9" w:rsidRDefault="00390F53" w:rsidP="00327006">
            <w:pPr>
              <w:widowControl/>
              <w:jc w:val="center"/>
              <w:rPr>
                <w:rFonts w:ascii="仿宋" w:eastAsia="仿宋" w:hAnsi="仿宋" w:cs="宋体"/>
                <w:color w:val="000000"/>
                <w:kern w:val="0"/>
                <w:szCs w:val="21"/>
              </w:rPr>
            </w:pPr>
            <w:r w:rsidRPr="004455E9">
              <w:rPr>
                <w:rFonts w:ascii="仿宋" w:eastAsia="仿宋" w:hAnsi="仿宋" w:cs="宋体" w:hint="eastAsia"/>
                <w:color w:val="000000"/>
                <w:kern w:val="0"/>
                <w:szCs w:val="21"/>
              </w:rPr>
              <w:t>算</w:t>
            </w:r>
            <w:r w:rsidRPr="004455E9">
              <w:rPr>
                <w:rFonts w:ascii="仿宋" w:eastAsia="仿宋" w:hAnsi="仿宋" w:cs="宋体"/>
                <w:color w:val="000000"/>
                <w:kern w:val="0"/>
                <w:szCs w:val="21"/>
              </w:rPr>
              <w:t xml:space="preserve">      </w:t>
            </w:r>
            <w:r w:rsidRPr="004455E9">
              <w:rPr>
                <w:rFonts w:ascii="仿宋" w:eastAsia="仿宋" w:hAnsi="仿宋" w:cs="宋体" w:hint="eastAsia"/>
                <w:color w:val="000000"/>
                <w:kern w:val="0"/>
                <w:szCs w:val="21"/>
              </w:rPr>
              <w:t>中</w:t>
            </w:r>
            <w:r w:rsidRPr="004455E9">
              <w:rPr>
                <w:rFonts w:ascii="仿宋" w:eastAsia="仿宋" w:hAnsi="仿宋" w:cs="宋体"/>
                <w:color w:val="000000"/>
                <w:kern w:val="0"/>
                <w:szCs w:val="21"/>
              </w:rPr>
              <w:t xml:space="preserve">      </w:t>
            </w:r>
            <w:r w:rsidRPr="004455E9">
              <w:rPr>
                <w:rFonts w:ascii="仿宋" w:eastAsia="仿宋" w:hAnsi="仿宋" w:cs="宋体" w:hint="eastAsia"/>
                <w:color w:val="000000"/>
                <w:kern w:val="0"/>
                <w:szCs w:val="21"/>
              </w:rPr>
              <w:t>心</w:t>
            </w:r>
            <w:r w:rsidRPr="004455E9">
              <w:rPr>
                <w:rFonts w:ascii="仿宋" w:eastAsia="仿宋" w:hAnsi="仿宋" w:cs="宋体"/>
                <w:color w:val="000000"/>
                <w:kern w:val="0"/>
                <w:szCs w:val="21"/>
              </w:rPr>
              <w:t xml:space="preserve">      </w:t>
            </w:r>
            <w:r w:rsidRPr="004455E9">
              <w:rPr>
                <w:rFonts w:ascii="仿宋" w:eastAsia="仿宋" w:hAnsi="仿宋" w:cs="宋体" w:hint="eastAsia"/>
                <w:color w:val="000000"/>
                <w:kern w:val="0"/>
                <w:szCs w:val="21"/>
              </w:rPr>
              <w:t>填</w:t>
            </w:r>
            <w:r w:rsidRPr="004455E9">
              <w:rPr>
                <w:rFonts w:ascii="仿宋" w:eastAsia="仿宋" w:hAnsi="仿宋" w:cs="宋体"/>
                <w:color w:val="000000"/>
                <w:kern w:val="0"/>
                <w:szCs w:val="21"/>
              </w:rPr>
              <w:t xml:space="preserve">      </w:t>
            </w:r>
            <w:r w:rsidRPr="004455E9">
              <w:rPr>
                <w:rFonts w:ascii="仿宋" w:eastAsia="仿宋" w:hAnsi="仿宋" w:cs="宋体" w:hint="eastAsia"/>
                <w:color w:val="000000"/>
                <w:kern w:val="0"/>
                <w:szCs w:val="21"/>
              </w:rPr>
              <w:t>写</w:t>
            </w:r>
          </w:p>
        </w:tc>
        <w:tc>
          <w:tcPr>
            <w:tcW w:w="1864" w:type="dxa"/>
            <w:tcBorders>
              <w:top w:val="single" w:sz="4" w:space="0" w:color="auto"/>
              <w:left w:val="single" w:sz="4" w:space="0" w:color="auto"/>
              <w:right w:val="single" w:sz="4" w:space="0" w:color="auto"/>
            </w:tcBorders>
            <w:vAlign w:val="center"/>
          </w:tcPr>
          <w:p w:rsidR="00390F53" w:rsidRPr="004455E9" w:rsidRDefault="00390F53" w:rsidP="00327006">
            <w:pPr>
              <w:jc w:val="center"/>
              <w:rPr>
                <w:rFonts w:ascii="仿宋" w:eastAsia="仿宋" w:hAnsi="仿宋" w:cs="宋体"/>
                <w:color w:val="000000"/>
                <w:kern w:val="0"/>
                <w:szCs w:val="21"/>
              </w:rPr>
            </w:pPr>
            <w:r w:rsidRPr="004455E9">
              <w:rPr>
                <w:rFonts w:ascii="仿宋" w:eastAsia="仿宋" w:hAnsi="仿宋" w:cs="宋体" w:hint="eastAsia"/>
                <w:color w:val="000000"/>
                <w:kern w:val="0"/>
                <w:szCs w:val="21"/>
              </w:rPr>
              <w:t>入网机构简称</w:t>
            </w:r>
          </w:p>
        </w:tc>
        <w:tc>
          <w:tcPr>
            <w:tcW w:w="6288" w:type="dxa"/>
            <w:gridSpan w:val="5"/>
            <w:tcBorders>
              <w:top w:val="single" w:sz="4" w:space="0" w:color="auto"/>
              <w:left w:val="single" w:sz="4" w:space="0" w:color="auto"/>
              <w:right w:val="single" w:sz="8" w:space="0" w:color="000000"/>
            </w:tcBorders>
            <w:vAlign w:val="center"/>
          </w:tcPr>
          <w:p w:rsidR="00390F53" w:rsidRPr="004455E9" w:rsidRDefault="00390F53" w:rsidP="00327006">
            <w:pPr>
              <w:widowControl/>
              <w:jc w:val="center"/>
              <w:rPr>
                <w:rFonts w:ascii="仿宋" w:eastAsia="仿宋" w:hAnsi="仿宋" w:cs="宋体"/>
                <w:color w:val="000000"/>
                <w:kern w:val="0"/>
                <w:szCs w:val="21"/>
              </w:rPr>
            </w:pPr>
            <w:r w:rsidRPr="004455E9">
              <w:rPr>
                <w:rFonts w:ascii="仿宋" w:eastAsia="仿宋" w:hAnsi="仿宋" w:cs="宋体" w:hint="eastAsia"/>
                <w:color w:val="000000"/>
                <w:kern w:val="0"/>
                <w:szCs w:val="21"/>
              </w:rPr>
              <w:t xml:space="preserve">　</w:t>
            </w:r>
          </w:p>
        </w:tc>
      </w:tr>
      <w:tr w:rsidR="00390F53" w:rsidRPr="004455E9" w:rsidTr="00327006">
        <w:trPr>
          <w:gridBefore w:val="1"/>
          <w:trHeight w:val="20"/>
        </w:trPr>
        <w:tc>
          <w:tcPr>
            <w:tcW w:w="0" w:type="auto"/>
            <w:vMerge/>
            <w:tcBorders>
              <w:left w:val="single" w:sz="8" w:space="0" w:color="auto"/>
              <w:right w:val="single" w:sz="4" w:space="0" w:color="auto"/>
            </w:tcBorders>
            <w:vAlign w:val="center"/>
          </w:tcPr>
          <w:p w:rsidR="00390F53" w:rsidRPr="004455E9" w:rsidRDefault="00390F53" w:rsidP="00327006">
            <w:pPr>
              <w:widowControl/>
              <w:jc w:val="center"/>
              <w:rPr>
                <w:rFonts w:ascii="仿宋" w:eastAsia="仿宋" w:hAnsi="仿宋" w:cs="宋体"/>
                <w:color w:val="000000"/>
                <w:kern w:val="0"/>
                <w:szCs w:val="21"/>
              </w:rPr>
            </w:pPr>
          </w:p>
        </w:tc>
        <w:tc>
          <w:tcPr>
            <w:tcW w:w="1864" w:type="dxa"/>
            <w:tcBorders>
              <w:top w:val="single" w:sz="4" w:space="0" w:color="auto"/>
              <w:left w:val="single" w:sz="4" w:space="0" w:color="auto"/>
              <w:bottom w:val="single" w:sz="4" w:space="0" w:color="auto"/>
              <w:right w:val="single" w:sz="4" w:space="0" w:color="auto"/>
            </w:tcBorders>
            <w:vAlign w:val="center"/>
          </w:tcPr>
          <w:p w:rsidR="00390F53" w:rsidRPr="004455E9" w:rsidRDefault="00390F53" w:rsidP="00327006">
            <w:pPr>
              <w:widowControl/>
              <w:jc w:val="center"/>
              <w:rPr>
                <w:rFonts w:ascii="仿宋" w:eastAsia="仿宋" w:hAnsi="仿宋" w:cs="宋体"/>
                <w:color w:val="000000"/>
                <w:kern w:val="0"/>
                <w:szCs w:val="21"/>
              </w:rPr>
            </w:pPr>
            <w:r w:rsidRPr="004455E9">
              <w:rPr>
                <w:rFonts w:ascii="仿宋" w:eastAsia="仿宋" w:hAnsi="仿宋" w:cs="宋体" w:hint="eastAsia"/>
                <w:color w:val="000000"/>
                <w:kern w:val="0"/>
                <w:szCs w:val="21"/>
              </w:rPr>
              <w:t>入网机构代码</w:t>
            </w:r>
          </w:p>
        </w:tc>
        <w:tc>
          <w:tcPr>
            <w:tcW w:w="6288" w:type="dxa"/>
            <w:gridSpan w:val="5"/>
            <w:tcBorders>
              <w:top w:val="single" w:sz="4" w:space="0" w:color="auto"/>
              <w:left w:val="single" w:sz="4" w:space="0" w:color="auto"/>
              <w:bottom w:val="single" w:sz="4" w:space="0" w:color="auto"/>
              <w:right w:val="single" w:sz="8" w:space="0" w:color="000000"/>
            </w:tcBorders>
            <w:vAlign w:val="center"/>
          </w:tcPr>
          <w:p w:rsidR="00390F53" w:rsidRPr="004455E9" w:rsidRDefault="00390F53" w:rsidP="00327006">
            <w:pPr>
              <w:widowControl/>
              <w:jc w:val="center"/>
              <w:rPr>
                <w:rFonts w:ascii="仿宋" w:eastAsia="仿宋" w:hAnsi="仿宋" w:cs="宋体"/>
                <w:color w:val="000000"/>
                <w:kern w:val="0"/>
                <w:szCs w:val="21"/>
              </w:rPr>
            </w:pPr>
          </w:p>
        </w:tc>
      </w:tr>
      <w:tr w:rsidR="00390F53" w:rsidRPr="004455E9" w:rsidTr="00327006">
        <w:trPr>
          <w:gridBefore w:val="1"/>
          <w:trHeight w:val="20"/>
        </w:trPr>
        <w:tc>
          <w:tcPr>
            <w:tcW w:w="0" w:type="auto"/>
            <w:vMerge/>
            <w:tcBorders>
              <w:left w:val="single" w:sz="8" w:space="0" w:color="auto"/>
              <w:right w:val="single" w:sz="4" w:space="0" w:color="auto"/>
            </w:tcBorders>
            <w:vAlign w:val="center"/>
          </w:tcPr>
          <w:p w:rsidR="00390F53" w:rsidRPr="004455E9" w:rsidRDefault="00390F53" w:rsidP="00327006">
            <w:pPr>
              <w:widowControl/>
              <w:jc w:val="center"/>
              <w:rPr>
                <w:rFonts w:ascii="仿宋" w:eastAsia="仿宋" w:hAnsi="仿宋" w:cs="宋体"/>
                <w:color w:val="000000"/>
                <w:kern w:val="0"/>
                <w:szCs w:val="21"/>
              </w:rPr>
            </w:pPr>
          </w:p>
        </w:tc>
        <w:tc>
          <w:tcPr>
            <w:tcW w:w="1864" w:type="dxa"/>
            <w:tcBorders>
              <w:top w:val="single" w:sz="4" w:space="0" w:color="auto"/>
              <w:left w:val="single" w:sz="4" w:space="0" w:color="auto"/>
              <w:bottom w:val="single" w:sz="4" w:space="0" w:color="auto"/>
              <w:right w:val="single" w:sz="4" w:space="0" w:color="auto"/>
            </w:tcBorders>
            <w:vAlign w:val="center"/>
          </w:tcPr>
          <w:p w:rsidR="00390F53" w:rsidRPr="004455E9" w:rsidRDefault="00390F53" w:rsidP="00327006">
            <w:pPr>
              <w:widowControl/>
              <w:jc w:val="center"/>
              <w:rPr>
                <w:rFonts w:ascii="仿宋" w:eastAsia="仿宋" w:hAnsi="仿宋" w:cs="宋体"/>
                <w:color w:val="000000"/>
                <w:kern w:val="0"/>
                <w:szCs w:val="21"/>
              </w:rPr>
            </w:pPr>
            <w:r w:rsidRPr="004455E9">
              <w:rPr>
                <w:rFonts w:ascii="仿宋" w:eastAsia="仿宋" w:hAnsi="仿宋" w:cs="宋体" w:hint="eastAsia"/>
                <w:color w:val="000000"/>
                <w:kern w:val="0"/>
                <w:szCs w:val="21"/>
              </w:rPr>
              <w:t>卡</w:t>
            </w:r>
            <w:r w:rsidRPr="004455E9">
              <w:rPr>
                <w:rFonts w:ascii="仿宋" w:eastAsia="仿宋" w:hAnsi="仿宋" w:cs="宋体"/>
                <w:color w:val="000000"/>
                <w:kern w:val="0"/>
                <w:szCs w:val="21"/>
              </w:rPr>
              <w:t>INN</w:t>
            </w:r>
            <w:r w:rsidRPr="004455E9">
              <w:rPr>
                <w:rFonts w:ascii="仿宋" w:eastAsia="仿宋" w:hAnsi="仿宋" w:cs="宋体" w:hint="eastAsia"/>
                <w:color w:val="000000"/>
                <w:kern w:val="0"/>
                <w:szCs w:val="21"/>
              </w:rPr>
              <w:t>号</w:t>
            </w:r>
          </w:p>
        </w:tc>
        <w:tc>
          <w:tcPr>
            <w:tcW w:w="1882" w:type="dxa"/>
            <w:gridSpan w:val="2"/>
            <w:tcBorders>
              <w:top w:val="single" w:sz="4" w:space="0" w:color="auto"/>
              <w:left w:val="single" w:sz="4" w:space="0" w:color="auto"/>
              <w:bottom w:val="single" w:sz="4" w:space="0" w:color="auto"/>
              <w:right w:val="single" w:sz="4" w:space="0" w:color="auto"/>
            </w:tcBorders>
            <w:vAlign w:val="center"/>
          </w:tcPr>
          <w:p w:rsidR="00390F53" w:rsidRPr="004455E9" w:rsidRDefault="00390F53" w:rsidP="00327006">
            <w:pPr>
              <w:widowControl/>
              <w:jc w:val="center"/>
              <w:rPr>
                <w:rFonts w:ascii="仿宋" w:eastAsia="仿宋" w:hAnsi="仿宋" w:cs="宋体"/>
                <w:color w:val="000000"/>
                <w:kern w:val="0"/>
                <w:szCs w:val="21"/>
              </w:rPr>
            </w:pPr>
          </w:p>
        </w:tc>
        <w:tc>
          <w:tcPr>
            <w:tcW w:w="1422" w:type="dxa"/>
            <w:gridSpan w:val="2"/>
            <w:tcBorders>
              <w:top w:val="single" w:sz="4" w:space="0" w:color="auto"/>
              <w:left w:val="single" w:sz="4" w:space="0" w:color="auto"/>
              <w:bottom w:val="single" w:sz="4" w:space="0" w:color="auto"/>
              <w:right w:val="single" w:sz="4" w:space="0" w:color="auto"/>
            </w:tcBorders>
            <w:vAlign w:val="center"/>
          </w:tcPr>
          <w:p w:rsidR="00390F53" w:rsidRPr="004455E9" w:rsidRDefault="00390F53" w:rsidP="00327006">
            <w:pPr>
              <w:widowControl/>
              <w:jc w:val="center"/>
              <w:rPr>
                <w:rFonts w:ascii="仿宋" w:eastAsia="仿宋" w:hAnsi="仿宋" w:cs="宋体"/>
                <w:color w:val="000000"/>
                <w:kern w:val="0"/>
                <w:szCs w:val="21"/>
              </w:rPr>
            </w:pPr>
            <w:r w:rsidRPr="004455E9">
              <w:rPr>
                <w:rFonts w:ascii="仿宋" w:eastAsia="仿宋" w:hAnsi="仿宋" w:cs="宋体" w:hint="eastAsia"/>
                <w:color w:val="000000"/>
                <w:kern w:val="0"/>
                <w:szCs w:val="21"/>
              </w:rPr>
              <w:t>上级清算机构</w:t>
            </w:r>
          </w:p>
        </w:tc>
        <w:tc>
          <w:tcPr>
            <w:tcW w:w="2984" w:type="dxa"/>
            <w:tcBorders>
              <w:top w:val="single" w:sz="4" w:space="0" w:color="auto"/>
              <w:left w:val="single" w:sz="4" w:space="0" w:color="auto"/>
              <w:bottom w:val="single" w:sz="4" w:space="0" w:color="auto"/>
              <w:right w:val="single" w:sz="8" w:space="0" w:color="000000"/>
            </w:tcBorders>
            <w:vAlign w:val="center"/>
          </w:tcPr>
          <w:p w:rsidR="00390F53" w:rsidRPr="004455E9" w:rsidRDefault="00390F53" w:rsidP="00327006">
            <w:pPr>
              <w:widowControl/>
              <w:jc w:val="center"/>
              <w:rPr>
                <w:rFonts w:ascii="仿宋" w:eastAsia="仿宋" w:hAnsi="仿宋" w:cs="宋体"/>
                <w:color w:val="000000"/>
                <w:kern w:val="0"/>
                <w:szCs w:val="21"/>
              </w:rPr>
            </w:pPr>
          </w:p>
        </w:tc>
      </w:tr>
      <w:tr w:rsidR="00390F53" w:rsidRPr="004455E9" w:rsidTr="00327006">
        <w:trPr>
          <w:gridBefore w:val="1"/>
          <w:trHeight w:val="20"/>
        </w:trPr>
        <w:tc>
          <w:tcPr>
            <w:tcW w:w="0" w:type="auto"/>
            <w:vMerge/>
            <w:tcBorders>
              <w:left w:val="single" w:sz="8" w:space="0" w:color="auto"/>
              <w:right w:val="single" w:sz="4" w:space="0" w:color="auto"/>
            </w:tcBorders>
            <w:vAlign w:val="center"/>
          </w:tcPr>
          <w:p w:rsidR="00390F53" w:rsidRPr="004455E9" w:rsidRDefault="00390F53" w:rsidP="00327006">
            <w:pPr>
              <w:widowControl/>
              <w:jc w:val="center"/>
              <w:rPr>
                <w:rFonts w:ascii="仿宋" w:eastAsia="仿宋" w:hAnsi="仿宋" w:cs="宋体"/>
                <w:color w:val="000000"/>
                <w:kern w:val="0"/>
                <w:szCs w:val="21"/>
              </w:rPr>
            </w:pPr>
          </w:p>
        </w:tc>
        <w:tc>
          <w:tcPr>
            <w:tcW w:w="1864" w:type="dxa"/>
            <w:tcBorders>
              <w:top w:val="single" w:sz="4" w:space="0" w:color="auto"/>
              <w:left w:val="single" w:sz="4" w:space="0" w:color="auto"/>
              <w:bottom w:val="single" w:sz="4" w:space="0" w:color="auto"/>
              <w:right w:val="single" w:sz="4" w:space="0" w:color="auto"/>
            </w:tcBorders>
            <w:vAlign w:val="center"/>
          </w:tcPr>
          <w:p w:rsidR="00390F53" w:rsidRPr="004455E9" w:rsidRDefault="00390F53" w:rsidP="00327006">
            <w:pPr>
              <w:widowControl/>
              <w:jc w:val="center"/>
              <w:rPr>
                <w:rFonts w:ascii="仿宋" w:eastAsia="仿宋" w:hAnsi="仿宋" w:cs="宋体"/>
                <w:color w:val="000000"/>
                <w:kern w:val="0"/>
                <w:szCs w:val="21"/>
              </w:rPr>
            </w:pPr>
            <w:r w:rsidRPr="004455E9">
              <w:rPr>
                <w:rFonts w:ascii="仿宋" w:eastAsia="仿宋" w:hAnsi="仿宋" w:cs="宋体" w:hint="eastAsia"/>
                <w:color w:val="000000"/>
                <w:kern w:val="0"/>
                <w:szCs w:val="21"/>
              </w:rPr>
              <w:t>交易类型</w:t>
            </w:r>
          </w:p>
        </w:tc>
        <w:tc>
          <w:tcPr>
            <w:tcW w:w="1882" w:type="dxa"/>
            <w:gridSpan w:val="2"/>
            <w:tcBorders>
              <w:top w:val="single" w:sz="4" w:space="0" w:color="auto"/>
              <w:left w:val="single" w:sz="4" w:space="0" w:color="auto"/>
              <w:bottom w:val="single" w:sz="4" w:space="0" w:color="auto"/>
              <w:right w:val="single" w:sz="4" w:space="0" w:color="auto"/>
            </w:tcBorders>
            <w:vAlign w:val="center"/>
          </w:tcPr>
          <w:p w:rsidR="00390F53" w:rsidRPr="004455E9" w:rsidRDefault="00390F53" w:rsidP="00327006">
            <w:pPr>
              <w:widowControl/>
              <w:jc w:val="center"/>
              <w:rPr>
                <w:rFonts w:ascii="仿宋" w:eastAsia="仿宋" w:hAnsi="仿宋" w:cs="宋体"/>
                <w:color w:val="000000"/>
                <w:kern w:val="0"/>
                <w:szCs w:val="21"/>
              </w:rPr>
            </w:pPr>
          </w:p>
        </w:tc>
        <w:tc>
          <w:tcPr>
            <w:tcW w:w="1422" w:type="dxa"/>
            <w:gridSpan w:val="2"/>
            <w:tcBorders>
              <w:top w:val="single" w:sz="4" w:space="0" w:color="auto"/>
              <w:left w:val="single" w:sz="4" w:space="0" w:color="auto"/>
              <w:bottom w:val="single" w:sz="4" w:space="0" w:color="auto"/>
              <w:right w:val="single" w:sz="4" w:space="0" w:color="auto"/>
            </w:tcBorders>
            <w:vAlign w:val="center"/>
          </w:tcPr>
          <w:p w:rsidR="00390F53" w:rsidRPr="004455E9" w:rsidRDefault="00390F53" w:rsidP="00327006">
            <w:pPr>
              <w:widowControl/>
              <w:jc w:val="center"/>
              <w:rPr>
                <w:rFonts w:ascii="仿宋" w:eastAsia="仿宋" w:hAnsi="仿宋" w:cs="宋体"/>
                <w:color w:val="000000"/>
                <w:kern w:val="0"/>
                <w:szCs w:val="21"/>
              </w:rPr>
            </w:pPr>
            <w:r w:rsidRPr="004455E9">
              <w:rPr>
                <w:rFonts w:ascii="仿宋" w:eastAsia="仿宋" w:hAnsi="仿宋" w:cs="宋体" w:hint="eastAsia"/>
                <w:color w:val="000000"/>
                <w:kern w:val="0"/>
                <w:szCs w:val="21"/>
              </w:rPr>
              <w:t>渠道类型</w:t>
            </w:r>
          </w:p>
        </w:tc>
        <w:tc>
          <w:tcPr>
            <w:tcW w:w="2984" w:type="dxa"/>
            <w:tcBorders>
              <w:top w:val="single" w:sz="4" w:space="0" w:color="auto"/>
              <w:left w:val="single" w:sz="4" w:space="0" w:color="auto"/>
              <w:bottom w:val="single" w:sz="4" w:space="0" w:color="auto"/>
              <w:right w:val="single" w:sz="8" w:space="0" w:color="000000"/>
            </w:tcBorders>
            <w:vAlign w:val="center"/>
          </w:tcPr>
          <w:p w:rsidR="00390F53" w:rsidRPr="004455E9" w:rsidRDefault="00390F53" w:rsidP="00327006">
            <w:pPr>
              <w:widowControl/>
              <w:jc w:val="center"/>
              <w:rPr>
                <w:rFonts w:ascii="仿宋" w:eastAsia="仿宋" w:hAnsi="仿宋" w:cs="宋体"/>
                <w:color w:val="000000"/>
                <w:kern w:val="0"/>
                <w:szCs w:val="21"/>
              </w:rPr>
            </w:pPr>
          </w:p>
        </w:tc>
      </w:tr>
      <w:tr w:rsidR="00390F53" w:rsidRPr="004455E9" w:rsidTr="00327006">
        <w:trPr>
          <w:gridBefore w:val="1"/>
          <w:trHeight w:val="20"/>
        </w:trPr>
        <w:tc>
          <w:tcPr>
            <w:tcW w:w="0" w:type="auto"/>
            <w:vMerge/>
            <w:tcBorders>
              <w:left w:val="single" w:sz="8" w:space="0" w:color="auto"/>
              <w:right w:val="single" w:sz="4" w:space="0" w:color="auto"/>
            </w:tcBorders>
            <w:vAlign w:val="center"/>
          </w:tcPr>
          <w:p w:rsidR="00390F53" w:rsidRPr="004455E9" w:rsidRDefault="00390F53" w:rsidP="00327006">
            <w:pPr>
              <w:widowControl/>
              <w:jc w:val="center"/>
              <w:rPr>
                <w:rFonts w:ascii="仿宋" w:eastAsia="仿宋" w:hAnsi="仿宋" w:cs="宋体"/>
                <w:color w:val="000000"/>
                <w:kern w:val="0"/>
                <w:szCs w:val="21"/>
              </w:rPr>
            </w:pPr>
          </w:p>
        </w:tc>
        <w:tc>
          <w:tcPr>
            <w:tcW w:w="1864" w:type="dxa"/>
            <w:tcBorders>
              <w:top w:val="single" w:sz="4" w:space="0" w:color="auto"/>
              <w:left w:val="single" w:sz="4" w:space="0" w:color="auto"/>
              <w:bottom w:val="single" w:sz="4" w:space="0" w:color="auto"/>
              <w:right w:val="single" w:sz="4" w:space="0" w:color="auto"/>
            </w:tcBorders>
            <w:vAlign w:val="center"/>
          </w:tcPr>
          <w:p w:rsidR="00390F53" w:rsidRPr="004455E9" w:rsidRDefault="00390F53" w:rsidP="00327006">
            <w:pPr>
              <w:widowControl/>
              <w:jc w:val="center"/>
              <w:rPr>
                <w:rFonts w:ascii="仿宋" w:eastAsia="仿宋" w:hAnsi="仿宋" w:cs="宋体"/>
                <w:color w:val="000000"/>
                <w:kern w:val="0"/>
                <w:szCs w:val="21"/>
              </w:rPr>
            </w:pPr>
            <w:r w:rsidRPr="004455E9">
              <w:rPr>
                <w:rFonts w:ascii="仿宋" w:eastAsia="仿宋" w:hAnsi="仿宋" w:cs="宋体" w:hint="eastAsia"/>
                <w:color w:val="000000"/>
                <w:kern w:val="0"/>
                <w:szCs w:val="21"/>
              </w:rPr>
              <w:t>业务代码</w:t>
            </w:r>
          </w:p>
          <w:p w:rsidR="00390F53" w:rsidRPr="004455E9" w:rsidRDefault="00390F53" w:rsidP="00327006">
            <w:pPr>
              <w:widowControl/>
              <w:jc w:val="center"/>
              <w:rPr>
                <w:rFonts w:ascii="仿宋" w:eastAsia="仿宋" w:hAnsi="仿宋" w:cs="宋体"/>
                <w:color w:val="000000"/>
                <w:kern w:val="0"/>
                <w:szCs w:val="21"/>
              </w:rPr>
            </w:pPr>
            <w:r w:rsidRPr="004455E9">
              <w:rPr>
                <w:rFonts w:ascii="仿宋" w:eastAsia="仿宋" w:hAnsi="仿宋" w:cs="宋体" w:hint="eastAsia"/>
                <w:color w:val="000000"/>
                <w:kern w:val="0"/>
                <w:szCs w:val="21"/>
              </w:rPr>
              <w:t>相应手续费费率</w:t>
            </w:r>
          </w:p>
        </w:tc>
        <w:tc>
          <w:tcPr>
            <w:tcW w:w="6288" w:type="dxa"/>
            <w:gridSpan w:val="5"/>
            <w:tcBorders>
              <w:top w:val="single" w:sz="4" w:space="0" w:color="auto"/>
              <w:left w:val="single" w:sz="4" w:space="0" w:color="auto"/>
              <w:bottom w:val="single" w:sz="4" w:space="0" w:color="auto"/>
              <w:right w:val="single" w:sz="8" w:space="0" w:color="000000"/>
            </w:tcBorders>
            <w:vAlign w:val="center"/>
          </w:tcPr>
          <w:p w:rsidR="00390F53" w:rsidRPr="004455E9" w:rsidRDefault="00390F53" w:rsidP="00327006">
            <w:pPr>
              <w:widowControl/>
              <w:jc w:val="center"/>
              <w:rPr>
                <w:rFonts w:ascii="仿宋" w:eastAsia="仿宋" w:hAnsi="仿宋" w:cs="宋体"/>
                <w:color w:val="000000"/>
                <w:kern w:val="0"/>
                <w:szCs w:val="21"/>
              </w:rPr>
            </w:pPr>
          </w:p>
        </w:tc>
      </w:tr>
      <w:tr w:rsidR="00390F53" w:rsidRPr="004455E9" w:rsidTr="00327006">
        <w:trPr>
          <w:gridBefore w:val="1"/>
          <w:trHeight w:val="342"/>
        </w:trPr>
        <w:tc>
          <w:tcPr>
            <w:tcW w:w="0" w:type="auto"/>
            <w:vMerge/>
            <w:tcBorders>
              <w:left w:val="single" w:sz="8" w:space="0" w:color="auto"/>
              <w:bottom w:val="nil"/>
              <w:right w:val="single" w:sz="4" w:space="0" w:color="auto"/>
            </w:tcBorders>
            <w:vAlign w:val="center"/>
          </w:tcPr>
          <w:p w:rsidR="00390F53" w:rsidRPr="004455E9" w:rsidRDefault="00390F53" w:rsidP="00327006">
            <w:pPr>
              <w:widowControl/>
              <w:jc w:val="left"/>
              <w:rPr>
                <w:rFonts w:ascii="仿宋" w:eastAsia="仿宋" w:hAnsi="仿宋" w:cs="宋体"/>
                <w:color w:val="000000"/>
                <w:kern w:val="0"/>
                <w:szCs w:val="21"/>
              </w:rPr>
            </w:pPr>
          </w:p>
        </w:tc>
        <w:tc>
          <w:tcPr>
            <w:tcW w:w="1864" w:type="dxa"/>
            <w:tcBorders>
              <w:top w:val="single" w:sz="4" w:space="0" w:color="auto"/>
              <w:left w:val="single" w:sz="4" w:space="0" w:color="auto"/>
              <w:bottom w:val="single" w:sz="4" w:space="0" w:color="auto"/>
              <w:right w:val="single" w:sz="4" w:space="0" w:color="auto"/>
            </w:tcBorders>
          </w:tcPr>
          <w:p w:rsidR="00390F53" w:rsidRPr="004455E9" w:rsidRDefault="00390F53" w:rsidP="00327006">
            <w:pPr>
              <w:widowControl/>
              <w:jc w:val="center"/>
              <w:rPr>
                <w:rFonts w:ascii="仿宋" w:eastAsia="仿宋" w:hAnsi="仿宋" w:cs="宋体"/>
                <w:color w:val="000000"/>
                <w:kern w:val="0"/>
                <w:szCs w:val="21"/>
              </w:rPr>
            </w:pPr>
            <w:r w:rsidRPr="004455E9">
              <w:rPr>
                <w:rFonts w:ascii="仿宋" w:eastAsia="仿宋" w:hAnsi="仿宋" w:cs="宋体" w:hint="eastAsia"/>
                <w:color w:val="000000"/>
                <w:kern w:val="0"/>
                <w:szCs w:val="21"/>
              </w:rPr>
              <w:t>风险等级</w:t>
            </w:r>
          </w:p>
        </w:tc>
        <w:tc>
          <w:tcPr>
            <w:tcW w:w="6288" w:type="dxa"/>
            <w:gridSpan w:val="5"/>
            <w:tcBorders>
              <w:top w:val="single" w:sz="4" w:space="0" w:color="auto"/>
              <w:left w:val="single" w:sz="4" w:space="0" w:color="auto"/>
              <w:bottom w:val="single" w:sz="4" w:space="0" w:color="auto"/>
              <w:right w:val="single" w:sz="8" w:space="0" w:color="000000"/>
            </w:tcBorders>
          </w:tcPr>
          <w:p w:rsidR="00390F53" w:rsidRPr="004455E9" w:rsidRDefault="00390F53" w:rsidP="00327006">
            <w:pPr>
              <w:widowControl/>
              <w:jc w:val="left"/>
              <w:rPr>
                <w:rFonts w:ascii="仿宋" w:eastAsia="仿宋" w:hAnsi="仿宋" w:cs="宋体"/>
                <w:color w:val="000000"/>
                <w:kern w:val="0"/>
                <w:szCs w:val="21"/>
              </w:rPr>
            </w:pPr>
            <w:r>
              <w:rPr>
                <w:noProof/>
              </w:rPr>
              <w:pict>
                <v:roundrect id="圆角矩形 7" o:spid="_x0000_s1042" style="position:absolute;margin-left:165.4pt;margin-top:5.7pt;width:8.25pt;height:7.5pt;z-index:251649536;visibility:visible;mso-position-horizontal-relative:text;mso-position-vertical-relative:text;v-text-anchor:middle" arcsize="10923f" strokeweight="2pt">
                  <v:path arrowok="t"/>
                </v:roundrect>
              </w:pict>
            </w:r>
            <w:r>
              <w:rPr>
                <w:noProof/>
              </w:rPr>
              <w:pict>
                <v:roundrect id="圆角矩形 6" o:spid="_x0000_s1043" style="position:absolute;margin-left:241.9pt;margin-top:5.7pt;width:8.25pt;height:7.5pt;z-index:251650560;visibility:visible;mso-position-horizontal-relative:text;mso-position-vertical-relative:text;v-text-anchor:middle" arcsize="10923f" strokeweight="2pt">
                  <v:path arrowok="t"/>
                </v:roundrect>
              </w:pict>
            </w:r>
            <w:r>
              <w:rPr>
                <w:noProof/>
              </w:rPr>
              <w:pict>
                <v:roundrect id="圆角矩形 8" o:spid="_x0000_s1044" style="position:absolute;margin-left:85.15pt;margin-top:4.95pt;width:8.25pt;height:7.5pt;z-index:251648512;visibility:visible;mso-position-horizontal-relative:text;mso-position-vertical-relative:text;v-text-anchor:middle" arcsize="10923f" strokeweight="2pt">
                  <v:path arrowok="t"/>
                </v:roundrect>
              </w:pict>
            </w:r>
            <w:r>
              <w:rPr>
                <w:noProof/>
              </w:rPr>
              <w:pict>
                <v:roundrect id="圆角矩形 14" o:spid="_x0000_s1045" style="position:absolute;margin-left:1.2pt;margin-top:3.55pt;width:8.25pt;height:7.5pt;z-index:251647488;visibility:visible;mso-position-horizontal-relative:text;mso-position-vertical-relative:text;v-text-anchor:middle" arcsize="10923f" strokeweight="2pt">
                  <v:path arrowok="t"/>
                </v:roundrect>
              </w:pict>
            </w:r>
            <w:r w:rsidRPr="004455E9">
              <w:rPr>
                <w:rFonts w:ascii="仿宋" w:eastAsia="仿宋" w:hAnsi="仿宋" w:cs="宋体"/>
                <w:color w:val="000000"/>
                <w:kern w:val="0"/>
                <w:szCs w:val="21"/>
              </w:rPr>
              <w:t xml:space="preserve">   1</w:t>
            </w:r>
            <w:r w:rsidRPr="004455E9">
              <w:rPr>
                <w:rFonts w:ascii="仿宋" w:eastAsia="仿宋" w:hAnsi="仿宋" w:cs="宋体" w:hint="eastAsia"/>
                <w:color w:val="000000"/>
                <w:kern w:val="0"/>
                <w:szCs w:val="21"/>
              </w:rPr>
              <w:t>级</w:t>
            </w:r>
            <w:r w:rsidRPr="004455E9">
              <w:rPr>
                <w:rFonts w:ascii="仿宋" w:eastAsia="仿宋" w:hAnsi="仿宋" w:cs="宋体"/>
                <w:color w:val="000000"/>
                <w:kern w:val="0"/>
                <w:szCs w:val="21"/>
              </w:rPr>
              <w:t xml:space="preserve">             2</w:t>
            </w:r>
            <w:r w:rsidRPr="004455E9">
              <w:rPr>
                <w:rFonts w:ascii="仿宋" w:eastAsia="仿宋" w:hAnsi="仿宋" w:cs="宋体" w:hint="eastAsia"/>
                <w:color w:val="000000"/>
                <w:kern w:val="0"/>
                <w:szCs w:val="21"/>
              </w:rPr>
              <w:t>级</w:t>
            </w:r>
            <w:r w:rsidRPr="004455E9">
              <w:rPr>
                <w:rFonts w:ascii="仿宋" w:eastAsia="仿宋" w:hAnsi="仿宋" w:cs="宋体"/>
                <w:color w:val="000000"/>
                <w:kern w:val="0"/>
                <w:szCs w:val="21"/>
              </w:rPr>
              <w:t xml:space="preserve">            3</w:t>
            </w:r>
            <w:r w:rsidRPr="004455E9">
              <w:rPr>
                <w:rFonts w:ascii="仿宋" w:eastAsia="仿宋" w:hAnsi="仿宋" w:cs="宋体" w:hint="eastAsia"/>
                <w:color w:val="000000"/>
                <w:kern w:val="0"/>
                <w:szCs w:val="21"/>
              </w:rPr>
              <w:t>级</w:t>
            </w:r>
            <w:r w:rsidRPr="004455E9">
              <w:rPr>
                <w:rFonts w:ascii="仿宋" w:eastAsia="仿宋" w:hAnsi="仿宋" w:cs="宋体"/>
                <w:color w:val="000000"/>
                <w:kern w:val="0"/>
                <w:szCs w:val="21"/>
              </w:rPr>
              <w:t xml:space="preserve">           4</w:t>
            </w:r>
            <w:r w:rsidRPr="004455E9">
              <w:rPr>
                <w:rFonts w:ascii="仿宋" w:eastAsia="仿宋" w:hAnsi="仿宋" w:cs="宋体" w:hint="eastAsia"/>
                <w:color w:val="000000"/>
                <w:kern w:val="0"/>
                <w:szCs w:val="21"/>
              </w:rPr>
              <w:t>级</w:t>
            </w:r>
          </w:p>
        </w:tc>
      </w:tr>
      <w:tr w:rsidR="00390F53" w:rsidRPr="004455E9" w:rsidTr="00327006">
        <w:trPr>
          <w:gridBefore w:val="1"/>
          <w:trHeight w:val="20"/>
        </w:trPr>
        <w:tc>
          <w:tcPr>
            <w:tcW w:w="0" w:type="auto"/>
            <w:vMerge/>
            <w:tcBorders>
              <w:left w:val="single" w:sz="8" w:space="0" w:color="auto"/>
              <w:bottom w:val="nil"/>
              <w:right w:val="single" w:sz="4" w:space="0" w:color="auto"/>
            </w:tcBorders>
            <w:vAlign w:val="center"/>
          </w:tcPr>
          <w:p w:rsidR="00390F53" w:rsidRPr="004455E9" w:rsidRDefault="00390F53" w:rsidP="00327006">
            <w:pPr>
              <w:widowControl/>
              <w:jc w:val="left"/>
              <w:rPr>
                <w:rFonts w:ascii="仿宋" w:eastAsia="仿宋" w:hAnsi="仿宋" w:cs="宋体"/>
                <w:color w:val="000000"/>
                <w:kern w:val="0"/>
                <w:szCs w:val="21"/>
              </w:rPr>
            </w:pPr>
          </w:p>
        </w:tc>
        <w:tc>
          <w:tcPr>
            <w:tcW w:w="1864" w:type="dxa"/>
            <w:tcBorders>
              <w:top w:val="single" w:sz="4" w:space="0" w:color="auto"/>
              <w:left w:val="single" w:sz="4" w:space="0" w:color="auto"/>
              <w:bottom w:val="single" w:sz="4" w:space="0" w:color="auto"/>
              <w:right w:val="single" w:sz="4" w:space="0" w:color="auto"/>
            </w:tcBorders>
          </w:tcPr>
          <w:p w:rsidR="00390F53" w:rsidRPr="004455E9" w:rsidRDefault="00390F53" w:rsidP="00327006">
            <w:pPr>
              <w:widowControl/>
              <w:jc w:val="center"/>
              <w:rPr>
                <w:rFonts w:ascii="仿宋" w:eastAsia="仿宋" w:hAnsi="仿宋" w:cs="宋体"/>
                <w:color w:val="000000"/>
                <w:kern w:val="0"/>
                <w:szCs w:val="21"/>
              </w:rPr>
            </w:pPr>
            <w:r w:rsidRPr="004455E9">
              <w:rPr>
                <w:rFonts w:ascii="仿宋" w:eastAsia="仿宋" w:hAnsi="仿宋" w:cs="宋体" w:hint="eastAsia"/>
                <w:color w:val="000000"/>
                <w:kern w:val="0"/>
                <w:szCs w:val="21"/>
              </w:rPr>
              <w:t>清算备付金</w:t>
            </w:r>
          </w:p>
        </w:tc>
        <w:tc>
          <w:tcPr>
            <w:tcW w:w="6288" w:type="dxa"/>
            <w:gridSpan w:val="5"/>
            <w:tcBorders>
              <w:top w:val="single" w:sz="4" w:space="0" w:color="auto"/>
              <w:left w:val="single" w:sz="4" w:space="0" w:color="auto"/>
              <w:bottom w:val="single" w:sz="4" w:space="0" w:color="auto"/>
              <w:right w:val="single" w:sz="8" w:space="0" w:color="000000"/>
            </w:tcBorders>
          </w:tcPr>
          <w:p w:rsidR="00390F53" w:rsidRPr="004455E9" w:rsidRDefault="00390F53" w:rsidP="00327006">
            <w:pPr>
              <w:widowControl/>
              <w:jc w:val="left"/>
              <w:rPr>
                <w:rFonts w:ascii="仿宋" w:eastAsia="仿宋" w:hAnsi="仿宋" w:cs="宋体"/>
                <w:color w:val="000000"/>
                <w:kern w:val="0"/>
                <w:szCs w:val="21"/>
              </w:rPr>
            </w:pPr>
            <w:r w:rsidRPr="004455E9">
              <w:rPr>
                <w:rFonts w:ascii="仿宋" w:eastAsia="仿宋" w:hAnsi="仿宋" w:cs="宋体" w:hint="eastAsia"/>
                <w:color w:val="000000"/>
                <w:kern w:val="0"/>
                <w:szCs w:val="21"/>
              </w:rPr>
              <w:t>首次缴存金额</w:t>
            </w:r>
            <w:r w:rsidRPr="004455E9">
              <w:rPr>
                <w:rFonts w:ascii="仿宋" w:eastAsia="仿宋" w:hAnsi="仿宋" w:cs="宋体"/>
                <w:color w:val="000000"/>
                <w:kern w:val="0"/>
                <w:szCs w:val="21"/>
              </w:rPr>
              <w:t>_________</w:t>
            </w:r>
          </w:p>
        </w:tc>
      </w:tr>
      <w:tr w:rsidR="00390F53" w:rsidRPr="004455E9" w:rsidTr="00327006">
        <w:trPr>
          <w:gridBefore w:val="1"/>
          <w:trHeight w:val="343"/>
        </w:trPr>
        <w:tc>
          <w:tcPr>
            <w:tcW w:w="0" w:type="auto"/>
            <w:vMerge/>
            <w:tcBorders>
              <w:left w:val="single" w:sz="8" w:space="0" w:color="auto"/>
              <w:bottom w:val="nil"/>
              <w:right w:val="single" w:sz="4" w:space="0" w:color="auto"/>
            </w:tcBorders>
            <w:vAlign w:val="center"/>
          </w:tcPr>
          <w:p w:rsidR="00390F53" w:rsidRPr="004455E9" w:rsidRDefault="00390F53" w:rsidP="00327006">
            <w:pPr>
              <w:widowControl/>
              <w:jc w:val="left"/>
              <w:rPr>
                <w:rFonts w:ascii="仿宋" w:eastAsia="仿宋" w:hAnsi="仿宋" w:cs="宋体"/>
                <w:color w:val="000000"/>
                <w:kern w:val="0"/>
                <w:szCs w:val="21"/>
              </w:rPr>
            </w:pPr>
          </w:p>
        </w:tc>
        <w:tc>
          <w:tcPr>
            <w:tcW w:w="1864" w:type="dxa"/>
            <w:vMerge w:val="restart"/>
            <w:tcBorders>
              <w:top w:val="single" w:sz="4" w:space="0" w:color="auto"/>
              <w:left w:val="single" w:sz="4" w:space="0" w:color="auto"/>
              <w:right w:val="single" w:sz="4" w:space="0" w:color="auto"/>
            </w:tcBorders>
          </w:tcPr>
          <w:p w:rsidR="00390F53" w:rsidRDefault="00390F53" w:rsidP="00327006">
            <w:pPr>
              <w:widowControl/>
              <w:jc w:val="center"/>
              <w:rPr>
                <w:rFonts w:ascii="仿宋" w:eastAsia="仿宋" w:hAnsi="仿宋" w:cs="宋体"/>
                <w:color w:val="000000"/>
                <w:kern w:val="0"/>
                <w:szCs w:val="21"/>
              </w:rPr>
            </w:pPr>
            <w:r w:rsidRPr="004455E9">
              <w:rPr>
                <w:rFonts w:ascii="仿宋" w:eastAsia="仿宋" w:hAnsi="仿宋" w:cs="宋体"/>
                <w:color w:val="000000"/>
                <w:kern w:val="0"/>
                <w:szCs w:val="21"/>
              </w:rPr>
              <w:t xml:space="preserve"> </w:t>
            </w:r>
          </w:p>
          <w:p w:rsidR="00390F53" w:rsidRPr="004455E9" w:rsidRDefault="00390F53" w:rsidP="00327006">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清算备付金银行账户</w:t>
            </w:r>
          </w:p>
        </w:tc>
        <w:tc>
          <w:tcPr>
            <w:tcW w:w="1509" w:type="dxa"/>
            <w:tcBorders>
              <w:top w:val="single" w:sz="4" w:space="0" w:color="auto"/>
              <w:left w:val="single" w:sz="4" w:space="0" w:color="auto"/>
              <w:bottom w:val="single" w:sz="4" w:space="0" w:color="auto"/>
              <w:right w:val="single" w:sz="4" w:space="0" w:color="auto"/>
            </w:tcBorders>
            <w:vAlign w:val="center"/>
          </w:tcPr>
          <w:p w:rsidR="00390F53" w:rsidRPr="004455E9" w:rsidRDefault="00390F53" w:rsidP="00327006">
            <w:pPr>
              <w:widowControl/>
              <w:jc w:val="left"/>
              <w:rPr>
                <w:rFonts w:ascii="仿宋" w:eastAsia="仿宋" w:hAnsi="仿宋" w:cs="宋体"/>
                <w:color w:val="000000"/>
                <w:kern w:val="0"/>
                <w:szCs w:val="21"/>
              </w:rPr>
            </w:pPr>
            <w:r w:rsidRPr="004455E9">
              <w:rPr>
                <w:rFonts w:ascii="仿宋" w:eastAsia="仿宋" w:hAnsi="仿宋" w:cs="宋体" w:hint="eastAsia"/>
                <w:color w:val="000000"/>
                <w:kern w:val="0"/>
                <w:szCs w:val="21"/>
              </w:rPr>
              <w:t>开户银行</w:t>
            </w:r>
          </w:p>
        </w:tc>
        <w:tc>
          <w:tcPr>
            <w:tcW w:w="4779" w:type="dxa"/>
            <w:gridSpan w:val="4"/>
            <w:tcBorders>
              <w:top w:val="single" w:sz="4" w:space="0" w:color="auto"/>
              <w:left w:val="single" w:sz="4" w:space="0" w:color="auto"/>
              <w:bottom w:val="single" w:sz="4" w:space="0" w:color="auto"/>
              <w:right w:val="single" w:sz="8" w:space="0" w:color="000000"/>
            </w:tcBorders>
          </w:tcPr>
          <w:p w:rsidR="00390F53" w:rsidRPr="004455E9" w:rsidRDefault="00390F53" w:rsidP="00327006">
            <w:pPr>
              <w:widowControl/>
              <w:jc w:val="left"/>
              <w:rPr>
                <w:rFonts w:ascii="仿宋" w:eastAsia="仿宋" w:hAnsi="仿宋" w:cs="宋体"/>
                <w:color w:val="000000"/>
                <w:kern w:val="0"/>
                <w:szCs w:val="21"/>
              </w:rPr>
            </w:pPr>
          </w:p>
        </w:tc>
      </w:tr>
      <w:tr w:rsidR="00390F53" w:rsidRPr="004455E9" w:rsidTr="00327006">
        <w:trPr>
          <w:gridBefore w:val="1"/>
          <w:trHeight w:val="210"/>
        </w:trPr>
        <w:tc>
          <w:tcPr>
            <w:tcW w:w="0" w:type="auto"/>
            <w:vMerge/>
            <w:tcBorders>
              <w:left w:val="single" w:sz="8" w:space="0" w:color="auto"/>
              <w:bottom w:val="nil"/>
              <w:right w:val="single" w:sz="4" w:space="0" w:color="auto"/>
            </w:tcBorders>
            <w:vAlign w:val="center"/>
          </w:tcPr>
          <w:p w:rsidR="00390F53" w:rsidRPr="004455E9" w:rsidRDefault="00390F53" w:rsidP="00327006">
            <w:pPr>
              <w:widowControl/>
              <w:jc w:val="left"/>
              <w:rPr>
                <w:rFonts w:ascii="仿宋" w:eastAsia="仿宋" w:hAnsi="仿宋" w:cs="宋体"/>
                <w:color w:val="000000"/>
                <w:kern w:val="0"/>
                <w:szCs w:val="21"/>
              </w:rPr>
            </w:pPr>
          </w:p>
        </w:tc>
        <w:tc>
          <w:tcPr>
            <w:tcW w:w="1864" w:type="dxa"/>
            <w:vMerge/>
            <w:tcBorders>
              <w:left w:val="single" w:sz="4" w:space="0" w:color="auto"/>
              <w:right w:val="single" w:sz="4" w:space="0" w:color="auto"/>
            </w:tcBorders>
          </w:tcPr>
          <w:p w:rsidR="00390F53" w:rsidRPr="004455E9" w:rsidRDefault="00390F53" w:rsidP="00327006">
            <w:pPr>
              <w:widowControl/>
              <w:jc w:val="center"/>
              <w:rPr>
                <w:rFonts w:ascii="仿宋" w:eastAsia="仿宋" w:hAnsi="仿宋" w:cs="宋体"/>
                <w:color w:val="000000"/>
                <w:kern w:val="0"/>
                <w:szCs w:val="21"/>
              </w:rPr>
            </w:pPr>
          </w:p>
        </w:tc>
        <w:tc>
          <w:tcPr>
            <w:tcW w:w="1509" w:type="dxa"/>
            <w:tcBorders>
              <w:top w:val="single" w:sz="4" w:space="0" w:color="auto"/>
              <w:left w:val="single" w:sz="4" w:space="0" w:color="auto"/>
              <w:bottom w:val="single" w:sz="4" w:space="0" w:color="auto"/>
              <w:right w:val="single" w:sz="4" w:space="0" w:color="auto"/>
            </w:tcBorders>
            <w:vAlign w:val="center"/>
          </w:tcPr>
          <w:p w:rsidR="00390F53" w:rsidRPr="004455E9" w:rsidRDefault="00390F53" w:rsidP="00327006">
            <w:pPr>
              <w:widowControl/>
              <w:jc w:val="left"/>
              <w:rPr>
                <w:rFonts w:ascii="仿宋" w:eastAsia="仿宋" w:hAnsi="仿宋" w:cs="宋体"/>
                <w:color w:val="000000"/>
                <w:kern w:val="0"/>
                <w:szCs w:val="21"/>
              </w:rPr>
            </w:pPr>
            <w:r w:rsidRPr="004455E9">
              <w:rPr>
                <w:rFonts w:ascii="仿宋" w:eastAsia="仿宋" w:hAnsi="仿宋" w:cs="宋体" w:hint="eastAsia"/>
                <w:color w:val="000000"/>
                <w:kern w:val="0"/>
                <w:szCs w:val="21"/>
              </w:rPr>
              <w:t>银行账号</w:t>
            </w:r>
          </w:p>
        </w:tc>
        <w:tc>
          <w:tcPr>
            <w:tcW w:w="4779" w:type="dxa"/>
            <w:gridSpan w:val="4"/>
            <w:tcBorders>
              <w:top w:val="single" w:sz="4" w:space="0" w:color="auto"/>
              <w:left w:val="single" w:sz="4" w:space="0" w:color="auto"/>
              <w:bottom w:val="single" w:sz="4" w:space="0" w:color="auto"/>
              <w:right w:val="single" w:sz="8" w:space="0" w:color="000000"/>
            </w:tcBorders>
          </w:tcPr>
          <w:p w:rsidR="00390F53" w:rsidRPr="004455E9" w:rsidRDefault="00390F53" w:rsidP="00327006">
            <w:pPr>
              <w:widowControl/>
              <w:jc w:val="left"/>
              <w:rPr>
                <w:rFonts w:ascii="仿宋" w:eastAsia="仿宋" w:hAnsi="仿宋" w:cs="宋体"/>
                <w:color w:val="000000"/>
                <w:kern w:val="0"/>
                <w:szCs w:val="21"/>
              </w:rPr>
            </w:pPr>
          </w:p>
        </w:tc>
      </w:tr>
      <w:tr w:rsidR="00390F53" w:rsidRPr="004455E9" w:rsidTr="00327006">
        <w:trPr>
          <w:gridBefore w:val="1"/>
          <w:trHeight w:val="294"/>
        </w:trPr>
        <w:tc>
          <w:tcPr>
            <w:tcW w:w="0" w:type="auto"/>
            <w:vMerge/>
            <w:tcBorders>
              <w:left w:val="single" w:sz="8" w:space="0" w:color="auto"/>
              <w:bottom w:val="nil"/>
              <w:right w:val="single" w:sz="4" w:space="0" w:color="auto"/>
            </w:tcBorders>
            <w:vAlign w:val="center"/>
          </w:tcPr>
          <w:p w:rsidR="00390F53" w:rsidRPr="004455E9" w:rsidRDefault="00390F53" w:rsidP="00327006">
            <w:pPr>
              <w:widowControl/>
              <w:jc w:val="left"/>
              <w:rPr>
                <w:rFonts w:ascii="仿宋" w:eastAsia="仿宋" w:hAnsi="仿宋" w:cs="宋体"/>
                <w:color w:val="000000"/>
                <w:kern w:val="0"/>
                <w:szCs w:val="21"/>
              </w:rPr>
            </w:pPr>
          </w:p>
        </w:tc>
        <w:tc>
          <w:tcPr>
            <w:tcW w:w="1864" w:type="dxa"/>
            <w:vMerge/>
            <w:tcBorders>
              <w:left w:val="single" w:sz="4" w:space="0" w:color="auto"/>
              <w:right w:val="single" w:sz="4" w:space="0" w:color="auto"/>
            </w:tcBorders>
          </w:tcPr>
          <w:p w:rsidR="00390F53" w:rsidRPr="004455E9" w:rsidRDefault="00390F53" w:rsidP="00327006">
            <w:pPr>
              <w:widowControl/>
              <w:jc w:val="center"/>
              <w:rPr>
                <w:rFonts w:ascii="仿宋" w:eastAsia="仿宋" w:hAnsi="仿宋" w:cs="宋体"/>
                <w:color w:val="000000"/>
                <w:kern w:val="0"/>
                <w:szCs w:val="21"/>
              </w:rPr>
            </w:pPr>
          </w:p>
        </w:tc>
        <w:tc>
          <w:tcPr>
            <w:tcW w:w="1509" w:type="dxa"/>
            <w:tcBorders>
              <w:top w:val="single" w:sz="4" w:space="0" w:color="auto"/>
              <w:left w:val="single" w:sz="4" w:space="0" w:color="auto"/>
              <w:bottom w:val="single" w:sz="4" w:space="0" w:color="auto"/>
              <w:right w:val="single" w:sz="4" w:space="0" w:color="auto"/>
            </w:tcBorders>
            <w:vAlign w:val="center"/>
          </w:tcPr>
          <w:p w:rsidR="00390F53" w:rsidRPr="004455E9" w:rsidRDefault="00390F53" w:rsidP="00327006">
            <w:pPr>
              <w:jc w:val="left"/>
              <w:rPr>
                <w:rFonts w:ascii="仿宋" w:eastAsia="仿宋" w:hAnsi="仿宋" w:cs="宋体"/>
                <w:color w:val="000000"/>
                <w:kern w:val="0"/>
                <w:szCs w:val="21"/>
              </w:rPr>
            </w:pPr>
            <w:r w:rsidRPr="004455E9">
              <w:rPr>
                <w:rFonts w:ascii="仿宋" w:eastAsia="仿宋" w:hAnsi="仿宋" w:cs="宋体" w:hint="eastAsia"/>
                <w:color w:val="000000"/>
                <w:kern w:val="0"/>
                <w:szCs w:val="21"/>
              </w:rPr>
              <w:t>账户名称</w:t>
            </w:r>
          </w:p>
        </w:tc>
        <w:tc>
          <w:tcPr>
            <w:tcW w:w="4779" w:type="dxa"/>
            <w:gridSpan w:val="4"/>
            <w:tcBorders>
              <w:top w:val="single" w:sz="4" w:space="0" w:color="auto"/>
              <w:left w:val="single" w:sz="4" w:space="0" w:color="auto"/>
              <w:bottom w:val="single" w:sz="4" w:space="0" w:color="auto"/>
              <w:right w:val="single" w:sz="8" w:space="0" w:color="000000"/>
            </w:tcBorders>
          </w:tcPr>
          <w:p w:rsidR="00390F53" w:rsidRPr="004455E9" w:rsidRDefault="00390F53" w:rsidP="00327006">
            <w:pPr>
              <w:widowControl/>
              <w:jc w:val="left"/>
              <w:rPr>
                <w:rFonts w:ascii="仿宋" w:eastAsia="仿宋" w:hAnsi="仿宋" w:cs="宋体"/>
                <w:color w:val="000000"/>
                <w:kern w:val="0"/>
                <w:szCs w:val="21"/>
              </w:rPr>
            </w:pPr>
          </w:p>
        </w:tc>
      </w:tr>
      <w:tr w:rsidR="00390F53" w:rsidRPr="004455E9" w:rsidTr="00327006">
        <w:trPr>
          <w:gridBefore w:val="1"/>
          <w:trHeight w:val="315"/>
        </w:trPr>
        <w:tc>
          <w:tcPr>
            <w:tcW w:w="0" w:type="auto"/>
            <w:vMerge/>
            <w:tcBorders>
              <w:left w:val="single" w:sz="8" w:space="0" w:color="auto"/>
              <w:bottom w:val="nil"/>
              <w:right w:val="single" w:sz="4" w:space="0" w:color="auto"/>
            </w:tcBorders>
            <w:vAlign w:val="center"/>
          </w:tcPr>
          <w:p w:rsidR="00390F53" w:rsidRPr="004455E9" w:rsidRDefault="00390F53" w:rsidP="00327006">
            <w:pPr>
              <w:widowControl/>
              <w:jc w:val="left"/>
              <w:rPr>
                <w:rFonts w:ascii="仿宋" w:eastAsia="仿宋" w:hAnsi="仿宋" w:cs="宋体"/>
                <w:color w:val="000000"/>
                <w:kern w:val="0"/>
                <w:szCs w:val="21"/>
              </w:rPr>
            </w:pPr>
          </w:p>
        </w:tc>
        <w:tc>
          <w:tcPr>
            <w:tcW w:w="1864" w:type="dxa"/>
            <w:vMerge/>
            <w:tcBorders>
              <w:left w:val="single" w:sz="4" w:space="0" w:color="auto"/>
              <w:bottom w:val="single" w:sz="4" w:space="0" w:color="auto"/>
              <w:right w:val="single" w:sz="4" w:space="0" w:color="auto"/>
            </w:tcBorders>
          </w:tcPr>
          <w:p w:rsidR="00390F53" w:rsidRPr="004455E9" w:rsidRDefault="00390F53" w:rsidP="00327006">
            <w:pPr>
              <w:widowControl/>
              <w:jc w:val="center"/>
              <w:rPr>
                <w:rFonts w:ascii="仿宋" w:eastAsia="仿宋" w:hAnsi="仿宋" w:cs="宋体"/>
                <w:color w:val="000000"/>
                <w:kern w:val="0"/>
                <w:szCs w:val="21"/>
              </w:rPr>
            </w:pPr>
          </w:p>
        </w:tc>
        <w:tc>
          <w:tcPr>
            <w:tcW w:w="1509" w:type="dxa"/>
            <w:tcBorders>
              <w:top w:val="single" w:sz="4" w:space="0" w:color="auto"/>
              <w:left w:val="single" w:sz="4" w:space="0" w:color="auto"/>
              <w:bottom w:val="single" w:sz="4" w:space="0" w:color="auto"/>
              <w:right w:val="single" w:sz="4" w:space="0" w:color="auto"/>
            </w:tcBorders>
            <w:vAlign w:val="center"/>
          </w:tcPr>
          <w:p w:rsidR="00390F53" w:rsidRPr="004455E9" w:rsidRDefault="00390F53" w:rsidP="00327006">
            <w:pPr>
              <w:jc w:val="left"/>
              <w:rPr>
                <w:rFonts w:ascii="仿宋" w:eastAsia="仿宋" w:hAnsi="仿宋" w:cs="宋体"/>
                <w:color w:val="000000"/>
                <w:kern w:val="0"/>
                <w:szCs w:val="21"/>
              </w:rPr>
            </w:pPr>
            <w:r w:rsidRPr="004455E9">
              <w:rPr>
                <w:rFonts w:ascii="仿宋" w:eastAsia="仿宋" w:hAnsi="仿宋" w:cs="宋体" w:hint="eastAsia"/>
                <w:color w:val="000000"/>
                <w:kern w:val="0"/>
                <w:szCs w:val="21"/>
              </w:rPr>
              <w:t>银行行号</w:t>
            </w:r>
          </w:p>
        </w:tc>
        <w:tc>
          <w:tcPr>
            <w:tcW w:w="4779" w:type="dxa"/>
            <w:gridSpan w:val="4"/>
            <w:tcBorders>
              <w:top w:val="single" w:sz="4" w:space="0" w:color="auto"/>
              <w:left w:val="single" w:sz="4" w:space="0" w:color="auto"/>
              <w:bottom w:val="single" w:sz="4" w:space="0" w:color="auto"/>
              <w:right w:val="single" w:sz="8" w:space="0" w:color="000000"/>
            </w:tcBorders>
          </w:tcPr>
          <w:p w:rsidR="00390F53" w:rsidRPr="004455E9" w:rsidRDefault="00390F53" w:rsidP="00327006">
            <w:pPr>
              <w:widowControl/>
              <w:jc w:val="left"/>
              <w:rPr>
                <w:rFonts w:ascii="仿宋" w:eastAsia="仿宋" w:hAnsi="仿宋" w:cs="宋体"/>
                <w:color w:val="000000"/>
                <w:kern w:val="0"/>
                <w:szCs w:val="21"/>
              </w:rPr>
            </w:pPr>
          </w:p>
        </w:tc>
      </w:tr>
      <w:tr w:rsidR="00390F53" w:rsidRPr="004455E9" w:rsidTr="00327006">
        <w:trPr>
          <w:gridBefore w:val="1"/>
          <w:trHeight w:val="20"/>
        </w:trPr>
        <w:tc>
          <w:tcPr>
            <w:tcW w:w="0" w:type="auto"/>
            <w:vMerge/>
            <w:tcBorders>
              <w:left w:val="single" w:sz="8" w:space="0" w:color="auto"/>
              <w:bottom w:val="nil"/>
              <w:right w:val="single" w:sz="4" w:space="0" w:color="auto"/>
            </w:tcBorders>
            <w:vAlign w:val="center"/>
          </w:tcPr>
          <w:p w:rsidR="00390F53" w:rsidRPr="004455E9" w:rsidRDefault="00390F53" w:rsidP="00327006">
            <w:pPr>
              <w:widowControl/>
              <w:jc w:val="left"/>
              <w:rPr>
                <w:rFonts w:ascii="仿宋" w:eastAsia="仿宋" w:hAnsi="仿宋" w:cs="宋体"/>
                <w:color w:val="000000"/>
                <w:kern w:val="0"/>
                <w:szCs w:val="21"/>
              </w:rPr>
            </w:pPr>
          </w:p>
        </w:tc>
        <w:tc>
          <w:tcPr>
            <w:tcW w:w="1864" w:type="dxa"/>
            <w:tcBorders>
              <w:top w:val="single" w:sz="4" w:space="0" w:color="auto"/>
              <w:left w:val="single" w:sz="4" w:space="0" w:color="auto"/>
              <w:bottom w:val="single" w:sz="4" w:space="0" w:color="auto"/>
              <w:right w:val="single" w:sz="4" w:space="0" w:color="auto"/>
            </w:tcBorders>
          </w:tcPr>
          <w:p w:rsidR="00390F53" w:rsidRPr="004455E9" w:rsidRDefault="00390F53" w:rsidP="00327006">
            <w:pPr>
              <w:jc w:val="center"/>
              <w:rPr>
                <w:rFonts w:ascii="仿宋" w:eastAsia="仿宋" w:hAnsi="仿宋" w:cs="宋体"/>
                <w:color w:val="000000"/>
                <w:kern w:val="0"/>
                <w:szCs w:val="21"/>
              </w:rPr>
            </w:pPr>
            <w:r w:rsidRPr="004455E9">
              <w:rPr>
                <w:rFonts w:ascii="仿宋" w:eastAsia="仿宋" w:hAnsi="仿宋" w:cs="宋体" w:hint="eastAsia"/>
                <w:color w:val="000000"/>
                <w:kern w:val="0"/>
                <w:szCs w:val="21"/>
              </w:rPr>
              <w:t>联系人</w:t>
            </w:r>
          </w:p>
        </w:tc>
        <w:tc>
          <w:tcPr>
            <w:tcW w:w="1509" w:type="dxa"/>
            <w:tcBorders>
              <w:top w:val="single" w:sz="4" w:space="0" w:color="auto"/>
              <w:left w:val="single" w:sz="4" w:space="0" w:color="auto"/>
              <w:bottom w:val="single" w:sz="4" w:space="0" w:color="auto"/>
              <w:right w:val="single" w:sz="4" w:space="0" w:color="auto"/>
            </w:tcBorders>
          </w:tcPr>
          <w:p w:rsidR="00390F53" w:rsidRPr="004455E9" w:rsidRDefault="00390F53" w:rsidP="00327006">
            <w:pPr>
              <w:jc w:val="center"/>
              <w:rPr>
                <w:rFonts w:ascii="仿宋" w:eastAsia="仿宋" w:hAnsi="仿宋" w:cs="宋体"/>
                <w:color w:val="000000"/>
                <w:kern w:val="0"/>
                <w:szCs w:val="21"/>
              </w:rPr>
            </w:pPr>
          </w:p>
        </w:tc>
        <w:tc>
          <w:tcPr>
            <w:tcW w:w="1456" w:type="dxa"/>
            <w:gridSpan w:val="2"/>
            <w:tcBorders>
              <w:top w:val="single" w:sz="4" w:space="0" w:color="auto"/>
              <w:left w:val="single" w:sz="4" w:space="0" w:color="auto"/>
              <w:bottom w:val="single" w:sz="4" w:space="0" w:color="auto"/>
              <w:right w:val="single" w:sz="4" w:space="0" w:color="auto"/>
            </w:tcBorders>
          </w:tcPr>
          <w:p w:rsidR="00390F53" w:rsidRPr="004455E9" w:rsidRDefault="00390F53" w:rsidP="00327006">
            <w:pPr>
              <w:jc w:val="center"/>
              <w:rPr>
                <w:rFonts w:ascii="仿宋" w:eastAsia="仿宋" w:hAnsi="仿宋" w:cs="宋体"/>
                <w:color w:val="000000"/>
                <w:kern w:val="0"/>
                <w:szCs w:val="21"/>
              </w:rPr>
            </w:pPr>
            <w:r w:rsidRPr="004455E9">
              <w:rPr>
                <w:rFonts w:ascii="仿宋" w:eastAsia="仿宋" w:hAnsi="仿宋" w:cs="宋体" w:hint="eastAsia"/>
                <w:color w:val="000000"/>
                <w:kern w:val="0"/>
                <w:szCs w:val="21"/>
              </w:rPr>
              <w:t>联系人电话</w:t>
            </w:r>
          </w:p>
        </w:tc>
        <w:tc>
          <w:tcPr>
            <w:tcW w:w="3323" w:type="dxa"/>
            <w:gridSpan w:val="2"/>
            <w:tcBorders>
              <w:top w:val="single" w:sz="4" w:space="0" w:color="auto"/>
              <w:left w:val="single" w:sz="4" w:space="0" w:color="auto"/>
              <w:bottom w:val="single" w:sz="4" w:space="0" w:color="auto"/>
              <w:right w:val="single" w:sz="8" w:space="0" w:color="000000"/>
            </w:tcBorders>
          </w:tcPr>
          <w:p w:rsidR="00390F53" w:rsidRPr="004455E9" w:rsidRDefault="00390F53" w:rsidP="00327006">
            <w:pPr>
              <w:jc w:val="center"/>
              <w:rPr>
                <w:rFonts w:ascii="仿宋" w:eastAsia="仿宋" w:hAnsi="仿宋" w:cs="宋体"/>
                <w:color w:val="000000"/>
                <w:kern w:val="0"/>
                <w:szCs w:val="21"/>
              </w:rPr>
            </w:pPr>
          </w:p>
        </w:tc>
      </w:tr>
      <w:tr w:rsidR="00390F53" w:rsidRPr="004455E9" w:rsidTr="00327006">
        <w:trPr>
          <w:gridBefore w:val="1"/>
          <w:trHeight w:val="20"/>
        </w:trPr>
        <w:tc>
          <w:tcPr>
            <w:tcW w:w="0" w:type="auto"/>
            <w:vMerge/>
            <w:tcBorders>
              <w:left w:val="single" w:sz="8" w:space="0" w:color="auto"/>
              <w:bottom w:val="nil"/>
              <w:right w:val="single" w:sz="4" w:space="0" w:color="auto"/>
            </w:tcBorders>
            <w:vAlign w:val="center"/>
          </w:tcPr>
          <w:p w:rsidR="00390F53" w:rsidRPr="004455E9" w:rsidRDefault="00390F53" w:rsidP="00327006">
            <w:pPr>
              <w:widowControl/>
              <w:jc w:val="left"/>
              <w:rPr>
                <w:rFonts w:ascii="仿宋" w:eastAsia="仿宋" w:hAnsi="仿宋" w:cs="宋体"/>
                <w:color w:val="000000"/>
                <w:kern w:val="0"/>
                <w:szCs w:val="21"/>
              </w:rPr>
            </w:pPr>
          </w:p>
        </w:tc>
        <w:tc>
          <w:tcPr>
            <w:tcW w:w="1864" w:type="dxa"/>
            <w:tcBorders>
              <w:top w:val="single" w:sz="4" w:space="0" w:color="auto"/>
              <w:left w:val="single" w:sz="4" w:space="0" w:color="auto"/>
              <w:bottom w:val="single" w:sz="4" w:space="0" w:color="auto"/>
              <w:right w:val="single" w:sz="4" w:space="0" w:color="auto"/>
            </w:tcBorders>
          </w:tcPr>
          <w:p w:rsidR="00390F53" w:rsidRPr="004455E9" w:rsidRDefault="00390F53" w:rsidP="00327006">
            <w:pPr>
              <w:jc w:val="center"/>
              <w:rPr>
                <w:rFonts w:ascii="仿宋" w:eastAsia="仿宋" w:hAnsi="仿宋" w:cs="宋体"/>
                <w:color w:val="000000"/>
                <w:kern w:val="0"/>
                <w:szCs w:val="21"/>
              </w:rPr>
            </w:pPr>
            <w:r w:rsidRPr="004455E9">
              <w:rPr>
                <w:rFonts w:ascii="仿宋" w:eastAsia="仿宋" w:hAnsi="仿宋" w:cs="宋体" w:hint="eastAsia"/>
                <w:color w:val="000000"/>
                <w:kern w:val="0"/>
                <w:szCs w:val="21"/>
              </w:rPr>
              <w:t>联系人邮箱</w:t>
            </w:r>
          </w:p>
        </w:tc>
        <w:tc>
          <w:tcPr>
            <w:tcW w:w="1509" w:type="dxa"/>
            <w:tcBorders>
              <w:top w:val="single" w:sz="4" w:space="0" w:color="auto"/>
              <w:left w:val="single" w:sz="4" w:space="0" w:color="auto"/>
              <w:bottom w:val="single" w:sz="4" w:space="0" w:color="auto"/>
              <w:right w:val="single" w:sz="4" w:space="0" w:color="auto"/>
            </w:tcBorders>
          </w:tcPr>
          <w:p w:rsidR="00390F53" w:rsidRPr="004455E9" w:rsidRDefault="00390F53" w:rsidP="00327006">
            <w:pPr>
              <w:jc w:val="center"/>
              <w:rPr>
                <w:rFonts w:ascii="仿宋" w:eastAsia="仿宋" w:hAnsi="仿宋" w:cs="宋体"/>
                <w:color w:val="000000"/>
                <w:kern w:val="0"/>
                <w:szCs w:val="21"/>
              </w:rPr>
            </w:pPr>
          </w:p>
        </w:tc>
        <w:tc>
          <w:tcPr>
            <w:tcW w:w="1456" w:type="dxa"/>
            <w:gridSpan w:val="2"/>
            <w:tcBorders>
              <w:top w:val="single" w:sz="4" w:space="0" w:color="auto"/>
              <w:left w:val="single" w:sz="4" w:space="0" w:color="auto"/>
              <w:bottom w:val="single" w:sz="4" w:space="0" w:color="auto"/>
              <w:right w:val="single" w:sz="4" w:space="0" w:color="auto"/>
            </w:tcBorders>
          </w:tcPr>
          <w:p w:rsidR="00390F53" w:rsidRPr="004455E9" w:rsidRDefault="00390F53" w:rsidP="00327006">
            <w:pPr>
              <w:jc w:val="center"/>
              <w:rPr>
                <w:rFonts w:ascii="仿宋" w:eastAsia="仿宋" w:hAnsi="仿宋" w:cs="宋体"/>
                <w:color w:val="000000"/>
                <w:kern w:val="0"/>
                <w:szCs w:val="21"/>
              </w:rPr>
            </w:pPr>
            <w:r w:rsidRPr="004455E9">
              <w:rPr>
                <w:rFonts w:ascii="仿宋" w:eastAsia="仿宋" w:hAnsi="仿宋" w:cs="宋体" w:hint="eastAsia"/>
                <w:color w:val="000000"/>
                <w:kern w:val="0"/>
                <w:szCs w:val="21"/>
              </w:rPr>
              <w:t>联系人手机</w:t>
            </w:r>
          </w:p>
        </w:tc>
        <w:tc>
          <w:tcPr>
            <w:tcW w:w="3323" w:type="dxa"/>
            <w:gridSpan w:val="2"/>
            <w:tcBorders>
              <w:top w:val="single" w:sz="4" w:space="0" w:color="auto"/>
              <w:left w:val="single" w:sz="4" w:space="0" w:color="auto"/>
              <w:bottom w:val="single" w:sz="4" w:space="0" w:color="auto"/>
              <w:right w:val="single" w:sz="8" w:space="0" w:color="000000"/>
            </w:tcBorders>
          </w:tcPr>
          <w:p w:rsidR="00390F53" w:rsidRPr="004455E9" w:rsidRDefault="00390F53" w:rsidP="00327006">
            <w:pPr>
              <w:jc w:val="center"/>
              <w:rPr>
                <w:rFonts w:ascii="仿宋" w:eastAsia="仿宋" w:hAnsi="仿宋" w:cs="宋体"/>
                <w:color w:val="000000"/>
                <w:kern w:val="0"/>
                <w:szCs w:val="21"/>
              </w:rPr>
            </w:pPr>
          </w:p>
        </w:tc>
      </w:tr>
      <w:tr w:rsidR="00390F53" w:rsidRPr="004455E9" w:rsidTr="00327006">
        <w:trPr>
          <w:gridBefore w:val="1"/>
          <w:trHeight w:val="1613"/>
        </w:trPr>
        <w:tc>
          <w:tcPr>
            <w:tcW w:w="0" w:type="auto"/>
            <w:vMerge/>
            <w:tcBorders>
              <w:left w:val="single" w:sz="8" w:space="0" w:color="auto"/>
              <w:right w:val="single" w:sz="4" w:space="0" w:color="auto"/>
            </w:tcBorders>
            <w:vAlign w:val="center"/>
          </w:tcPr>
          <w:p w:rsidR="00390F53" w:rsidRPr="004455E9" w:rsidRDefault="00390F53" w:rsidP="00327006">
            <w:pPr>
              <w:widowControl/>
              <w:jc w:val="left"/>
              <w:rPr>
                <w:rFonts w:ascii="仿宋" w:eastAsia="仿宋" w:hAnsi="仿宋" w:cs="宋体"/>
                <w:color w:val="000000"/>
                <w:kern w:val="0"/>
                <w:szCs w:val="21"/>
              </w:rPr>
            </w:pPr>
          </w:p>
        </w:tc>
        <w:tc>
          <w:tcPr>
            <w:tcW w:w="0" w:type="auto"/>
            <w:gridSpan w:val="6"/>
            <w:tcBorders>
              <w:top w:val="single" w:sz="4" w:space="0" w:color="auto"/>
              <w:left w:val="single" w:sz="4" w:space="0" w:color="auto"/>
              <w:bottom w:val="single" w:sz="4" w:space="0" w:color="auto"/>
              <w:right w:val="single" w:sz="8" w:space="0" w:color="000000"/>
            </w:tcBorders>
          </w:tcPr>
          <w:p w:rsidR="00390F53" w:rsidRPr="004455E9" w:rsidRDefault="00390F53" w:rsidP="00390F53">
            <w:pPr>
              <w:ind w:firstLineChars="200" w:firstLine="31680"/>
              <w:jc w:val="left"/>
              <w:rPr>
                <w:rFonts w:ascii="仿宋" w:eastAsia="仿宋" w:hAnsi="仿宋" w:cs="宋体"/>
                <w:color w:val="000000"/>
                <w:kern w:val="0"/>
                <w:szCs w:val="21"/>
              </w:rPr>
            </w:pPr>
            <w:r w:rsidRPr="004455E9">
              <w:rPr>
                <w:rFonts w:ascii="仿宋" w:eastAsia="仿宋" w:hAnsi="仿宋" w:cs="宋体" w:hint="eastAsia"/>
                <w:color w:val="000000"/>
                <w:kern w:val="0"/>
                <w:szCs w:val="21"/>
              </w:rPr>
              <w:t>经审核，同意以上入网机构加入交通一卡通清分结算平台，并授予入网机构简称和入网机构代码，核准以上入网机构风险等级。</w:t>
            </w:r>
          </w:p>
          <w:p w:rsidR="00390F53" w:rsidRPr="004455E9" w:rsidRDefault="00390F53" w:rsidP="00390F53">
            <w:pPr>
              <w:ind w:firstLineChars="200" w:firstLine="31680"/>
              <w:jc w:val="left"/>
              <w:rPr>
                <w:rFonts w:ascii="仿宋" w:eastAsia="仿宋" w:hAnsi="仿宋" w:cs="宋体"/>
                <w:color w:val="000000"/>
                <w:kern w:val="0"/>
                <w:szCs w:val="21"/>
              </w:rPr>
            </w:pPr>
          </w:p>
          <w:p w:rsidR="00390F53" w:rsidRPr="004455E9" w:rsidRDefault="00390F53" w:rsidP="00327006">
            <w:pPr>
              <w:jc w:val="left"/>
              <w:rPr>
                <w:rFonts w:ascii="仿宋" w:eastAsia="仿宋" w:hAnsi="仿宋" w:cs="宋体"/>
                <w:color w:val="000000"/>
                <w:kern w:val="0"/>
                <w:szCs w:val="21"/>
              </w:rPr>
            </w:pPr>
            <w:r w:rsidRPr="004455E9">
              <w:rPr>
                <w:rFonts w:ascii="仿宋" w:eastAsia="仿宋" w:hAnsi="仿宋" w:cs="宋体"/>
                <w:color w:val="000000"/>
                <w:kern w:val="0"/>
                <w:szCs w:val="21"/>
              </w:rPr>
              <w:t xml:space="preserve">                             </w:t>
            </w:r>
            <w:r w:rsidRPr="004455E9">
              <w:rPr>
                <w:rFonts w:ascii="仿宋" w:eastAsia="仿宋" w:hAnsi="仿宋" w:cs="宋体" w:hint="eastAsia"/>
                <w:color w:val="000000"/>
                <w:kern w:val="0"/>
                <w:szCs w:val="21"/>
              </w:rPr>
              <w:t>负责人签章</w:t>
            </w:r>
            <w:r w:rsidRPr="004455E9">
              <w:rPr>
                <w:rFonts w:ascii="仿宋" w:eastAsia="仿宋" w:hAnsi="仿宋" w:cs="宋体"/>
                <w:color w:val="000000"/>
                <w:kern w:val="0"/>
                <w:szCs w:val="21"/>
              </w:rPr>
              <w:t xml:space="preserve">                         </w:t>
            </w:r>
            <w:r w:rsidRPr="004455E9">
              <w:rPr>
                <w:rFonts w:ascii="仿宋" w:eastAsia="仿宋" w:hAnsi="仿宋" w:cs="宋体" w:hint="eastAsia"/>
                <w:color w:val="000000"/>
                <w:kern w:val="0"/>
                <w:szCs w:val="21"/>
              </w:rPr>
              <w:t>日期</w:t>
            </w:r>
          </w:p>
        </w:tc>
      </w:tr>
      <w:tr w:rsidR="00390F53" w:rsidTr="003270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trHeight w:val="405"/>
        </w:trPr>
        <w:tc>
          <w:tcPr>
            <w:tcW w:w="8578" w:type="dxa"/>
            <w:gridSpan w:val="7"/>
          </w:tcPr>
          <w:p w:rsidR="00390F53" w:rsidRDefault="00390F53" w:rsidP="00B776F4">
            <w:pPr>
              <w:rPr>
                <w:szCs w:val="21"/>
              </w:rPr>
            </w:pPr>
            <w:r>
              <w:rPr>
                <w:rFonts w:ascii="仿宋" w:eastAsia="仿宋" w:hAnsi="仿宋" w:cs="宋体" w:hint="eastAsia"/>
                <w:color w:val="000000"/>
                <w:kern w:val="0"/>
                <w:szCs w:val="21"/>
              </w:rPr>
              <w:t>备注：</w:t>
            </w:r>
            <w:r w:rsidRPr="00E73942">
              <w:rPr>
                <w:rFonts w:ascii="仿宋" w:eastAsia="仿宋" w:hAnsi="仿宋" w:cs="宋体" w:hint="eastAsia"/>
                <w:color w:val="000000"/>
                <w:kern w:val="0"/>
                <w:szCs w:val="21"/>
              </w:rPr>
              <w:t>甲方在收到完整资料后的</w:t>
            </w:r>
            <w:r w:rsidRPr="00E73942">
              <w:rPr>
                <w:rFonts w:ascii="仿宋" w:eastAsia="仿宋" w:hAnsi="仿宋" w:cs="宋体"/>
                <w:color w:val="000000"/>
                <w:kern w:val="0"/>
                <w:szCs w:val="21"/>
              </w:rPr>
              <w:t>10</w:t>
            </w:r>
            <w:r w:rsidRPr="00E73942">
              <w:rPr>
                <w:rFonts w:ascii="仿宋" w:eastAsia="仿宋" w:hAnsi="仿宋" w:cs="宋体" w:hint="eastAsia"/>
                <w:color w:val="000000"/>
                <w:kern w:val="0"/>
                <w:szCs w:val="21"/>
              </w:rPr>
              <w:t>个工作日内审核并反馈结果给乙方，乙方收到审核通过的结果后，于</w:t>
            </w:r>
            <w:r w:rsidRPr="00E73942">
              <w:rPr>
                <w:rFonts w:ascii="仿宋" w:eastAsia="仿宋" w:hAnsi="仿宋" w:cs="宋体"/>
                <w:color w:val="000000"/>
                <w:kern w:val="0"/>
                <w:szCs w:val="21"/>
              </w:rPr>
              <w:t>5</w:t>
            </w:r>
            <w:r w:rsidRPr="00E73942">
              <w:rPr>
                <w:rFonts w:ascii="仿宋" w:eastAsia="仿宋" w:hAnsi="仿宋" w:cs="宋体" w:hint="eastAsia"/>
                <w:color w:val="000000"/>
                <w:kern w:val="0"/>
                <w:szCs w:val="21"/>
              </w:rPr>
              <w:t>个工作日内按清分结算业务相关规则的规定将初始清算备付金缴存至甲方指定的清算备付金银行账户。甲方在确定初始清算备付金足额缴纳后为乙方开立清算备付金系统账户。</w:t>
            </w:r>
          </w:p>
        </w:tc>
      </w:tr>
    </w:tbl>
    <w:p w:rsidR="00390F53" w:rsidRPr="006249C7" w:rsidRDefault="00390F53" w:rsidP="00390F53">
      <w:pPr>
        <w:ind w:firstLineChars="300" w:firstLine="31680"/>
        <w:rPr>
          <w:szCs w:val="21"/>
        </w:rPr>
      </w:pPr>
    </w:p>
    <w:p w:rsidR="00390F53" w:rsidRPr="001D05D6" w:rsidRDefault="00390F53" w:rsidP="001D05D6">
      <w:pPr>
        <w:rPr>
          <w:rStyle w:val="TitleChar"/>
          <w:rFonts w:ascii="黑体" w:eastAsia="黑体" w:hAnsi="黑体"/>
          <w:bCs/>
          <w:sz w:val="28"/>
          <w:szCs w:val="28"/>
        </w:rPr>
      </w:pPr>
      <w:r>
        <w:rPr>
          <w:rStyle w:val="TitleChar"/>
          <w:rFonts w:ascii="仿宋" w:eastAsia="仿宋" w:hAnsi="仿宋"/>
          <w:bCs/>
          <w:sz w:val="28"/>
          <w:szCs w:val="28"/>
        </w:rPr>
        <w:br w:type="page"/>
      </w:r>
      <w:bookmarkStart w:id="921" w:name="_Toc469079232"/>
      <w:r w:rsidRPr="001D05D6">
        <w:rPr>
          <w:rStyle w:val="TitleChar"/>
          <w:rFonts w:ascii="黑体" w:eastAsia="黑体" w:hAnsi="黑体" w:hint="eastAsia"/>
          <w:bCs/>
          <w:sz w:val="28"/>
          <w:szCs w:val="28"/>
        </w:rPr>
        <w:t>附件</w:t>
      </w:r>
      <w:r w:rsidRPr="001D05D6">
        <w:rPr>
          <w:rStyle w:val="TitleChar"/>
          <w:rFonts w:ascii="黑体" w:eastAsia="黑体" w:hAnsi="黑体"/>
          <w:bCs/>
          <w:sz w:val="28"/>
          <w:szCs w:val="28"/>
        </w:rPr>
        <w:t>4</w:t>
      </w:r>
      <w:bookmarkEnd w:id="921"/>
    </w:p>
    <w:p w:rsidR="00390F53" w:rsidRPr="008603A1" w:rsidRDefault="00390F53" w:rsidP="00952D7C">
      <w:pPr>
        <w:jc w:val="center"/>
        <w:rPr>
          <w:rFonts w:ascii="黑体" w:eastAsia="黑体" w:hAnsi="黑体"/>
          <w:b/>
          <w:sz w:val="32"/>
          <w:szCs w:val="32"/>
        </w:rPr>
      </w:pPr>
      <w:r>
        <w:rPr>
          <w:rFonts w:ascii="黑体" w:eastAsia="黑体" w:hAnsi="黑体" w:hint="eastAsia"/>
          <w:b/>
          <w:sz w:val="32"/>
          <w:szCs w:val="32"/>
        </w:rPr>
        <w:t>吉林省</w:t>
      </w:r>
      <w:r w:rsidRPr="008603A1">
        <w:rPr>
          <w:rFonts w:ascii="黑体" w:eastAsia="黑体" w:hAnsi="黑体" w:hint="eastAsia"/>
          <w:b/>
          <w:sz w:val="32"/>
          <w:szCs w:val="32"/>
        </w:rPr>
        <w:t>交通一卡通清分结算入网流程图</w:t>
      </w:r>
    </w:p>
    <w:p w:rsidR="00390F53" w:rsidRDefault="00390F53" w:rsidP="00A5495B">
      <w:pPr>
        <w:widowControl/>
        <w:ind w:rightChars="-71" w:right="31680"/>
        <w:jc w:val="center"/>
        <w:rPr>
          <w:rFonts w:ascii="仿宋" w:eastAsia="仿宋" w:cs="宋体"/>
          <w:kern w:val="0"/>
          <w:sz w:val="24"/>
        </w:rPr>
      </w:pPr>
      <w:r>
        <w:rPr>
          <w:noProof/>
        </w:rPr>
      </w:r>
      <w:r w:rsidRPr="008A7729">
        <w:rPr>
          <w:noProof/>
        </w:rPr>
        <w:pict>
          <v:group id="画布 83" o:spid="_x0000_s1046" editas="canvas" style="width:386.25pt;height:493.6pt;mso-position-horizontal-relative:char;mso-position-vertical-relative:line" coordsize="49053,62687">
            <v:shape id="_x0000_s1047" type="#_x0000_t75" style="position:absolute;width:49053;height:62687;visibility:visible">
              <v:fill o:detectmouseclick="t"/>
              <v:path o:connecttype="none"/>
            </v:shape>
            <v:shape id="Picture 59" o:spid="_x0000_s1048" type="#_x0000_t75" style="position:absolute;left:6781;top:46964;width:12484;height:4223;visibility:visible">
              <v:imagedata r:id="rId15" o:title=""/>
            </v:shape>
            <v:shape id="Picture 40" o:spid="_x0000_s1049" type="#_x0000_t75" style="position:absolute;left:5632;top:45942;width:13366;height:5994;visibility:visible">
              <v:imagedata r:id="rId16" o:title=""/>
            </v:shape>
            <v:shape id="Picture 6" o:spid="_x0000_s1050" type="#_x0000_t75" style="position:absolute;left:95;top:95;width:46793;height:62491;visibility:visible">
              <v:imagedata r:id="rId17" o:title=""/>
            </v:shape>
            <v:shape id="Picture 7" o:spid="_x0000_s1051" type="#_x0000_t75" style="position:absolute;left:95;top:95;width:46793;height:62491;visibility:visible">
              <v:imagedata r:id="rId18" o:title=""/>
            </v:shape>
            <v:shape id="Picture 8" o:spid="_x0000_s1052" type="#_x0000_t75" style="position:absolute;left:291;top:196;width:46400;height:6090;visibility:visible">
              <v:imagedata r:id="rId19" o:title=""/>
            </v:shape>
            <v:shape id="Picture 9" o:spid="_x0000_s1053" type="#_x0000_t75" style="position:absolute;left:291;top:196;width:46400;height:6090;visibility:visible">
              <v:imagedata r:id="rId20" o:title=""/>
            </v:shape>
            <v:shape id="Picture 10" o:spid="_x0000_s1054" type="#_x0000_t75" style="position:absolute;left:95;width:46793;height:6483;visibility:visible">
              <v:imagedata r:id="rId21" o:title=""/>
            </v:shape>
            <v:shape id="Picture 11" o:spid="_x0000_s1055" type="#_x0000_t75" style="position:absolute;left:95;width:46793;height:6483;visibility:visible">
              <v:imagedata r:id="rId22" o:title=""/>
            </v:shape>
            <v:rect id="Rectangle 12" o:spid="_x0000_s1056" style="position:absolute;left:4731;top:1384;width:35908;height:6706;visibility:visible" filled="f" stroked="f">
              <v:textbox inset="0,0,0,0">
                <w:txbxContent>
                  <w:p w:rsidR="00390F53" w:rsidRPr="008603A1" w:rsidRDefault="00390F53" w:rsidP="00874838">
                    <w:pPr>
                      <w:jc w:val="center"/>
                      <w:rPr>
                        <w:rFonts w:ascii="黑体" w:eastAsia="黑体" w:hAnsi="黑体"/>
                        <w:b/>
                        <w:sz w:val="32"/>
                        <w:szCs w:val="32"/>
                      </w:rPr>
                    </w:pPr>
                    <w:r>
                      <w:rPr>
                        <w:rFonts w:ascii="黑体" w:eastAsia="黑体" w:hAnsi="黑体" w:hint="eastAsia"/>
                        <w:b/>
                        <w:sz w:val="32"/>
                        <w:szCs w:val="32"/>
                      </w:rPr>
                      <w:t>吉林省</w:t>
                    </w:r>
                    <w:r w:rsidRPr="008603A1">
                      <w:rPr>
                        <w:rFonts w:ascii="黑体" w:eastAsia="黑体" w:hAnsi="黑体" w:hint="eastAsia"/>
                        <w:b/>
                        <w:sz w:val="32"/>
                        <w:szCs w:val="32"/>
                      </w:rPr>
                      <w:t>交通一卡通清分结算入网流程图</w:t>
                    </w:r>
                  </w:p>
                  <w:p w:rsidR="00390F53" w:rsidRPr="00874838" w:rsidRDefault="00390F53" w:rsidP="00952D7C"/>
                </w:txbxContent>
              </v:textbox>
            </v:rect>
            <v:shape id="Picture 15" o:spid="_x0000_s1057" type="#_x0000_t75" style="position:absolute;left:95;top:7467;width:46793;height:55119;visibility:visible">
              <v:imagedata r:id="rId23" o:title=""/>
            </v:shape>
            <v:shape id="Picture 16" o:spid="_x0000_s1058" type="#_x0000_t75" style="position:absolute;top:7563;width:46792;height:55124;visibility:visible">
              <v:imagedata r:id="rId24" o:title=""/>
            </v:shape>
            <v:shape id="Picture 17" o:spid="_x0000_s1059" type="#_x0000_t75" style="position:absolute;left:291;top:7657;width:4229;height:54732;visibility:visible">
              <v:imagedata r:id="rId25" o:title=""/>
            </v:shape>
            <v:shape id="Picture 18" o:spid="_x0000_s1060" type="#_x0000_t75" style="position:absolute;left:291;top:7657;width:4229;height:54732;visibility:visible">
              <v:imagedata r:id="rId26" o:title=""/>
            </v:shape>
            <v:shape id="Picture 19" o:spid="_x0000_s1061" type="#_x0000_t75" style="position:absolute;top:7467;width:4717;height:55220;visibility:visible">
              <v:imagedata r:id="rId27" o:title=""/>
            </v:shape>
            <v:shape id="Picture 20" o:spid="_x0000_s1062" type="#_x0000_t75" style="position:absolute;top:7467;width:4717;height:55220;visibility:visible">
              <v:imagedata r:id="rId28" o:title=""/>
            </v:shape>
            <v:rect id="Rectangle 21" o:spid="_x0000_s1063" style="position:absolute;left:2850;top:36607;width:261;height:1981;visibility:visible;mso-wrap-style:none" filled="f" stroked="f">
              <v:textbox style="mso-fit-shape-to-text:t" inset="0,0,0,0">
                <w:txbxContent>
                  <w:p w:rsidR="00390F53" w:rsidRDefault="00390F53" w:rsidP="00952D7C">
                    <w:r>
                      <w:rPr>
                        <w:rFonts w:ascii="宋体" w:cs="宋体" w:hint="eastAsia"/>
                        <w:color w:val="6D6D6D"/>
                        <w:kern w:val="0"/>
                        <w:sz w:val="2"/>
                        <w:szCs w:val="2"/>
                      </w:rPr>
                      <w:t>流程</w:t>
                    </w:r>
                  </w:p>
                </w:txbxContent>
              </v:textbox>
            </v:rect>
            <v:shape id="Picture 22" o:spid="_x0000_s1064" type="#_x0000_t75" style="position:absolute;left:46202;top:5987;width:394;height:1969;visibility:visible">
              <v:imagedata r:id="rId29" o:title=""/>
            </v:shape>
            <v:rect id="Rectangle 23" o:spid="_x0000_s1065" style="position:absolute;left:46678;top:5016;width:1530;height:1981;visibility:visible;mso-wrap-style:none" filled="f" stroked="f">
              <v:textbox style="mso-fit-shape-to-text:t" inset="0,0,0,0">
                <w:txbxContent>
                  <w:p w:rsidR="00390F53" w:rsidRDefault="00390F53" w:rsidP="00952D7C">
                    <w:r>
                      <w:rPr>
                        <w:rFonts w:ascii="宋体" w:cs="宋体" w:hint="eastAsia"/>
                        <w:color w:val="6D6D6D"/>
                        <w:kern w:val="0"/>
                        <w:sz w:val="24"/>
                      </w:rPr>
                      <w:t>阶</w:t>
                    </w:r>
                  </w:p>
                </w:txbxContent>
              </v:textbox>
            </v:rect>
            <v:rect id="Rectangle 24" o:spid="_x0000_s1066" style="position:absolute;left:46678;top:7067;width:1530;height:1981;visibility:visible;mso-wrap-style:none" filled="f" stroked="f">
              <v:textbox style="mso-fit-shape-to-text:t" inset="0,0,0,0">
                <w:txbxContent>
                  <w:p w:rsidR="00390F53" w:rsidRDefault="00390F53" w:rsidP="00952D7C">
                    <w:r>
                      <w:rPr>
                        <w:rFonts w:ascii="宋体" w:cs="宋体" w:hint="eastAsia"/>
                        <w:color w:val="6D6D6D"/>
                        <w:kern w:val="0"/>
                        <w:sz w:val="24"/>
                      </w:rPr>
                      <w:t>段</w:t>
                    </w:r>
                  </w:p>
                </w:txbxContent>
              </v:textbox>
            </v:rect>
            <v:shape id="Freeform 25" o:spid="_x0000_s1067" style="position:absolute;left:24936;top:6318;width:133;height:55811;visibility:visible;mso-wrap-style:square;v-text-anchor:top" coordsize="21,8789" path="m,8789l,8624r21,l21,8789r-21,xm,8541r,-20l21,8521r,20l,8541xm,8439r,-22l21,8417r,22l,8439xm,8335l,8170r21,l21,8335r-21,xm,8087r,-20l21,8067r,20l,8087xm,7984r,-20l21,7964r,20l,7984xm,7881l,7716r21,l21,7881r-21,xm,7634r,-21l21,7613r,21l,7634xm,7530r,-20l21,7510r,20l,7530xm,7427l,7263r21,l21,7427r-21,xm,7179r,-20l21,7159r,20l,7179xm,7077r,-21l21,7056r,21l,7077xm,6973l,6808r21,l21,6973r-21,xm,6726r,-21l21,6705r,21l,6726xm,6622r,-20l21,6602r,20l,6622xm,6520l,6354r21,l21,6520r-21,xm,6272r,-21l21,6251r,21l,6272xm,6169r,-21l21,6148r,21l,6169xm,6065l,5901r21,l21,6065r-21,xm,5818r,-21l21,5797r,21l,5818xm,5715r,-21l21,5694r,21l,5715xm,5612l,5446r21,l21,5612r-21,xm,5364r,-20l21,5344r,20l,5364xm,5261r,-21l21,5240r,21l,5261xm,5158l,4993r21,l21,5158r-21,xm,4911r,-22l21,4889r,22l,4911xm,4807r,-20l21,4787r,20l,4807xm,4704l,4539r21,l21,4704r-21,xm,4456r,-20l21,4436r,20l,4456xm,4354r,-22l21,4332r,22l,4354xm,4250l,4085r21,l21,4250r-21,xm,4002r,-20l21,3982r,20l,4002xm,3899r,-20l21,3879r,20l,3899xm,3796l,3631r21,l21,3796r-21,xm,3549r,-21l21,3528r,21l,3549xm,3445r,-20l21,3425r,20l,3445xm,3342l,3178r21,l21,3342r-21,xm,3094r,-20l21,3074r,20l,3094xm,2992r,-21l21,2971r,21l,2992xm,2888l,2723r21,l21,2888r-21,xm,2641r,-20l21,2621r,20l,2641xm,2537r,-20l21,2517r,20l,2537xm,2435l,2269r21,l21,2435r-21,xm,2187r,-21l21,2166r,21l,2187xm,2084r,-21l21,2063r,21l,2084xm,1980l,1816r21,l21,1980r-21,xm,1733r,-21l21,1712r,21l,1733xm,1630r,-21l21,1609r,21l,1630xm,1527l,1361r21,l21,1527r-21,xm,1279r,-20l21,1259r,20l,1279xm,1176r,-21l21,1155r,21l,1176xm,1073l,908r21,l21,1073r-21,xm,826l,804r21,l21,826,,826xm,722l,702r21,l21,722,,722xm,619l,454r21,l21,619,,619xm,371l,351r21,l21,371,,371xm,269l,247r21,l21,269,,269xm,165l,,21,r,165l,165xe" fillcolor="#418ab3" strokecolor="#418ab3" strokeweight=".05pt">
              <v:path arrowok="t" o:connecttype="custom" o:connectlocs="0,2147483646;0,2147483646;0,2147483646;0,2147483646;0,2147483646;0,2147483646;0,2147483646;0,2147483646;0,2147483646;0,2147483646;0,2147483646;0,2147483646;0,2147483646;0,2147483646;0,2147483646;0,2147483646;0,2147483646;0,2147483646;0,2147483646;0,2147483646;0,2147483646;0,2147483646;0,2147483646;0,2121401695;0,2079868835;0,1980270618;0,1938334527;0,1896801667;0,1796800219;0,1755670591;0,1713734500;0,1613733051;0,1572200191;0,1530667332;0,1431069115;0,1389133024;0,1347600164;0,1247598716;0,1206469088;0,1164532996;0,1064934780;0,1022998688;0,981869060;0,881867612;0,840334752;0,798398661;0,698800444;0,657267585;0,615734725;0,515733276;0,474200417;0,432667557;0,333069340;0,291133249;0,249600389;0,149598941;0,108469313;0,66533222" o:connectangles="0,0,0,0,0,0,0,0,0,0,0,0,0,0,0,0,0,0,0,0,0,0,0,0,0,0,0,0,0,0,0,0,0,0,0,0,0,0,0,0,0,0,0,0,0,0,0,0,0,0,0,0,0,0,0,0,0,0"/>
              <o:lock v:ext="edit" verticies="t"/>
            </v:shape>
            <v:rect id="Rectangle 26" o:spid="_x0000_s1068" style="position:absolute;left:425;top:5994;width:24581;height:1854;visibility:visible" fillcolor="#fdfdfd" stroked="f"/>
            <v:shape id="Freeform 27" o:spid="_x0000_s1069" style="position:absolute;left:361;top:5930;width:24708;height:1988;visibility:visible;mso-wrap-style:square;v-text-anchor:top" coordsize="3891,313" path="m20,10r,166l,176,,10r20,xm20,258r,20l,278,,258r20,xm68,293r21,l89,313r-21,l68,293xm172,293r164,l336,313r-164,l172,293xm420,293r20,l440,313r-20,l420,293xm522,293r21,l543,313r-21,l522,293xm626,293r165,l791,313r-165,l626,293xm873,293r21,l894,313r-21,l873,293xm977,293r20,l997,313r-20,l977,293xm1079,293r166,l1245,313r-166,l1079,293xm1327,293r21,l1348,313r-21,l1327,293xm1431,293r20,l1451,313r-20,l1431,293xm1534,293r165,l1699,313r-165,l1534,293xm1782,293r20,l1802,313r-20,l1782,293xm1885,293r21,l1906,313r-21,l1885,293xm1988,293r165,l2153,313r-165,l1988,293xm2236,293r20,l2256,313r-20,l2236,293xm2339,293r21,l2360,313r-21,l2339,293xm2442,293r165,l2607,313r-165,l2442,293xm2690,293r21,l2711,313r-21,l2690,293xm2793,293r20,l2813,313r-20,l2793,293xm2897,293r164,l3061,313r-164,l2897,293xm3144,293r21,l3165,313r-21,l3144,293xm3247,293r21,l3268,313r-21,l3247,293xm3350,293r166,l3516,313r-166,l3350,293xm3598,293r20,l3618,313r-20,l3598,293xm3702,293r20,l3722,313r-20,l3702,293xm3804,293r77,l3870,302r,-89l3891,213r,100l3804,313r,-20xm3870,131r,-20l3891,111r,20l3870,131xm3870,28r,-18l3881,21r-3,l3878,r13,l3891,28r-21,xm3796,21r-166,l3630,r166,l3796,21xm3548,21r-21,l3527,r21,l3548,21xm3444,21r-20,l3424,r20,l3444,21xm3341,21r-165,l3176,r165,l3341,21xm3093,21r-20,l3073,r20,l3093,21xm2990,21r-21,l2969,r21,l2990,21xm2887,21r-166,l2721,r166,l2887,21xm2639,21r-20,l2619,r20,l2639,21xm2536,21r-21,l2515,r21,l2536,21xm2433,21r-165,l2268,r165,l2433,21xm2185,21r-21,l2164,r21,l2185,21xm2082,21r-20,l2062,r20,l2082,21xm1978,21r-164,l1814,r164,l1978,21xm1731,21r-21,l1710,r21,l1731,21xm1628,21r-21,l1607,r21,l1628,21xm1525,21r-166,l1359,r166,l1525,21xm1277,21r-20,l1257,r20,l1277,21xm1173,21r-20,l1153,r20,l1173,21xm1071,21r-166,l905,r166,l1071,21xm823,21r-21,l802,r21,l823,21xm720,21r-21,l699,r21,l720,21xm616,21r-164,l452,,616,r,21xm368,21r-20,l348,r20,l368,21xm266,21r-22,l244,r22,l266,21xm162,21l10,21,10,,162,r,21xe" fillcolor="#418ab3" strokecolor="#418ab3" strokeweight=".05pt">
              <v:path arrowok="t" o:connecttype="custom" o:connectlocs="8064673,4033244;8064673,104057698;27419888,118174052;69356188,118174052;169358133,118174052;210487965,118174052;252424265,118174052;352022976,118174052;393959276,118174052;435089108,118174052;535091053,118174052;577027352,118174052;618560418,118174052;718562363,118174052;760095429,118174052;801628495,118174052;901630440,118174052;943163506,118174052;984696572,118174052;1084698517,118174052;1126231583,118174052;1168167882,118174052;1267766594,118174052;1309299660,118174052;1350832726,118174052;1450834671,118174052;1492770970,118174052;1568982130,85908099;1560514223,44769009;1560514223,4033244;1568982130,11293083;1530674933,0;1430672988,0;1388736689,0;1347203623,0;1247201678,0;1205668612,0;1164135546,0;1064133601,0;1022600535,0;981067469,0;881065524,0;839532458,0;797596159,0;697997447,0;656464381,0;614931315,0;514929370,0;472993071,0;431863239,0;331861293,0;290328228,0;248391928,0;148389983,0;107260151,0;65323851,0" o:connectangles="0,0,0,0,0,0,0,0,0,0,0,0,0,0,0,0,0,0,0,0,0,0,0,0,0,0,0,0,0,0,0,0,0,0,0,0,0,0,0,0,0,0,0,0,0,0,0,0,0,0,0,0,0,0,0,0"/>
              <o:lock v:ext="edit" verticies="t"/>
            </v:shape>
            <v:rect id="Rectangle 28" o:spid="_x0000_s1070" style="position:absolute;left:8045;top:6114;width:9150;height:1982;visibility:visible;mso-wrap-style:none" filled="f" stroked="f">
              <v:textbox style="mso-fit-shape-to-text:t" inset="0,0,0,0">
                <w:txbxContent>
                  <w:p w:rsidR="00390F53" w:rsidRDefault="00390F53" w:rsidP="00952D7C">
                    <w:r>
                      <w:rPr>
                        <w:rFonts w:ascii="宋体" w:cs="宋体" w:hint="eastAsia"/>
                        <w:color w:val="000000"/>
                        <w:kern w:val="0"/>
                        <w:sz w:val="24"/>
                      </w:rPr>
                      <w:t>直连成员机构</w:t>
                    </w:r>
                  </w:p>
                </w:txbxContent>
              </v:textbox>
            </v:rect>
            <v:shape id="Freeform 29" o:spid="_x0000_s1071" style="position:absolute;left:46303;top:6318;width:134;height:55811;visibility:visible;mso-wrap-style:square;v-text-anchor:top" coordsize="21,8789" path="m,8789l,8624r21,l21,8789r-21,xm,8541r,-20l21,8521r,20l,8541xm,8439r,-22l21,8417r,22l,8439xm,8335l,8170r21,l21,8335r-21,xm,8087r,-20l21,8067r,20l,8087xm,7984r,-20l21,7964r,20l,7984xm,7881l,7716r21,l21,7881r-21,xm,7634r,-21l21,7613r,21l,7634xm,7530r,-20l21,7510r,20l,7530xm,7427l,7263r21,l21,7427r-21,xm,7179r,-20l21,7159r,20l,7179xm,7077r,-21l21,7056r,21l,7077xm,6973l,6808r21,l21,6973r-21,xm,6726r,-21l21,6705r,21l,6726xm,6622r,-20l21,6602r,20l,6622xm,6520l,6354r21,l21,6520r-21,xm,6272r,-21l21,6251r,21l,6272xm,6169r,-21l21,6148r,21l,6169xm,6065l,5901r21,l21,6065r-21,xm,5818r,-21l21,5797r,21l,5818xm,5715r,-21l21,5694r,21l,5715xm,5612l,5446r21,l21,5612r-21,xm,5364r,-20l21,5344r,20l,5364xm,5261r,-21l21,5240r,21l,5261xm,5158l,4993r21,l21,5158r-21,xm,4911r,-22l21,4889r,22l,4911xm,4807r,-20l21,4787r,20l,4807xm,4704l,4539r21,l21,4704r-21,xm,4456r,-20l21,4436r,20l,4456xm,4354r,-22l21,4332r,22l,4354xm,4250l,4085r21,l21,4250r-21,xm,4002r,-20l21,3982r,20l,4002xm,3899r,-20l21,3879r,20l,3899xm,3796l,3631r21,l21,3796r-21,xm,3549r,-21l21,3528r,21l,3549xm,3445r,-20l21,3425r,20l,3445xm,3342l,3178r21,l21,3342r-21,xm,3094r,-20l21,3074r,20l,3094xm,2992r,-21l21,2971r,21l,2992xm,2888l,2723r21,l21,2888r-21,xm,2641r,-20l21,2621r,20l,2641xm,2537r,-20l21,2517r,20l,2537xm,2435l,2269r21,l21,2435r-21,xm,2187r,-21l21,2166r,21l,2187xm,2084r,-21l21,2063r,21l,2084xm,1980l,1816r21,l21,1980r-21,xm,1733r,-21l21,1712r,21l,1733xm,1630r,-21l21,1609r,21l,1630xm,1527l,1361r21,l21,1527r-21,xm,1279r,-20l21,1259r,20l,1279xm,1176r,-21l21,1155r,21l,1176xm,1073l,908r21,l21,1073r-21,xm,826l,804r21,l21,826,,826xm,722l,702r21,l21,722,,722xm,619l,454r21,l21,619,,619xm,371l,351r21,l21,371,,371xm,269l,247r21,l21,269,,269xm,165l,,21,r,165l,165xe" fillcolor="#418ab3" strokecolor="#418ab3" strokeweight=".05pt">
              <v:path arrowok="t" o:connecttype="custom" o:connectlocs="0,2147483646;0,2147483646;0,2147483646;0,2147483646;0,2147483646;0,2147483646;0,2147483646;0,2147483646;0,2147483646;0,2147483646;0,2147483646;0,2147483646;0,2147483646;0,2147483646;0,2147483646;0,2147483646;0,2147483646;0,2147483646;0,2147483646;0,2147483646;0,2147483646;0,2147483646;0,2147483646;0,2121401695;0,2079868835;0,1980270618;0,1938334527;0,1896801667;0,1796800219;0,1755670591;0,1713734500;0,1613733051;0,1572200191;0,1530667332;0,1431069115;0,1389133024;0,1347600164;0,1247598716;0,1206469088;0,1164532996;0,1064934780;0,1022998688;0,981869060;0,881867612;0,840334752;0,798398661;0,698800444;0,657267585;0,615734725;0,515733276;0,474200417;0,432667557;0,333069340;0,291133249;0,249600389;0,149598941;0,108469313;0,66533222" o:connectangles="0,0,0,0,0,0,0,0,0,0,0,0,0,0,0,0,0,0,0,0,0,0,0,0,0,0,0,0,0,0,0,0,0,0,0,0,0,0,0,0,0,0,0,0,0,0,0,0,0,0,0,0,0,0,0,0,0,0"/>
              <o:lock v:ext="edit" verticies="t"/>
            </v:shape>
            <v:rect id="Rectangle 30" o:spid="_x0000_s1072" style="position:absolute;left:25006;top:5994;width:21361;height:1854;visibility:visible" fillcolor="#fdfdfd" stroked="f"/>
            <v:shape id="Freeform 31" o:spid="_x0000_s1073" style="position:absolute;left:24936;top:5930;width:21501;height:1988;visibility:visible;mso-wrap-style:square;v-text-anchor:top" coordsize="3386,313" path="m21,10r,166l,176,,10r21,xm21,258r,20l,278,,258r21,xm69,293r21,l90,313r-21,l69,293xm172,293r166,l338,313r-166,l172,293xm420,293r20,l440,313r-20,l420,293xm523,293r21,l544,313r-21,l523,293xm626,293r166,l792,313r-166,l626,293xm874,293r21,l895,313r-21,l874,293xm977,293r21,l998,313r-21,l977,293xm1081,293r164,l1245,313r-164,l1081,293xm1329,293r20,l1349,313r-20,l1329,293xm1431,293r21,l1452,313r-21,l1431,293xm1535,293r165,l1700,313r-165,l1535,293xm1782,293r21,l1803,313r-21,l1782,293xm1886,293r20,l1906,313r-20,l1886,293xm1988,293r166,l2154,313r-166,l1988,293xm2236,293r21,l2257,313r-21,l2236,293xm2340,293r20,l2360,313r-20,l2340,293xm2443,293r165,l2608,313r-165,l2443,293xm2691,293r20,l2711,313r-20,l2691,293xm2793,293r22,l2815,313r-22,l2793,293xm2897,293r165,l3062,313r-165,l2897,293xm3145,293r20,l3165,313r-20,l3145,293xm3248,293r21,l3269,313r-21,l3248,293xm3351,293r24,l3365,302r,-141l3386,161r,152l3351,313r,-20xm3365,79r,-20l3386,59r,20l3365,79xm3341,21r-21,l3320,r21,l3341,21xm3238,21r-166,l3072,r166,l3238,21xm2990,21r-20,l2970,r20,l2990,21xm2886,21r-20,l2866,r20,l2886,21xm2784,21r-166,l2618,r166,l2784,21xm2536,21r-21,l2515,r21,l2536,21xm2433,21r-21,l2412,r21,l2433,21xm2329,21r-164,l2165,r164,l2329,21xm2081,21r-20,l2061,r20,l2081,21xm1979,21r-22,l1957,r22,l1979,21xm1875,21r-165,l1710,r165,l1875,21xm1628,21r-21,l1607,r21,l1628,21xm1524,21r-20,l1504,r20,l1524,21xm1421,21r-165,l1256,r165,l1421,21xm1174,21r-22,l1152,r22,l1174,21xm1070,21r-20,l1050,r20,l1070,21xm967,21r-165,l802,,967,r,21xm719,21r-20,l699,r20,l719,21xm616,21r-21,l595,r21,l616,21xm513,21r-166,l347,,513,r,21xm265,21r-20,l245,r20,l265,21xm162,21r-21,l141,r21,l162,21xm59,21r-48,l11,,59,r,21xe" fillcolor="#418ab3" strokecolor="#418ab3" strokeweight=".05pt">
              <v:path arrowok="t" o:connecttype="custom" o:connectlocs="0,4033244;0,112124186;36290638,118174052;69355442,118174052;69355442,118174052;169356312,126240540;219356746,126240540;319357616,118174052;352422420,118174052;352422420,118174052;393955039,126240540;502020495,126240540;543956344,118174052;577021147,118174052;577021147,118174052;618956996,126240540;727022452,126240540;768555071,118174052;801619875,118174052;801619875,118174052;901620745,126240540;951621180,126240540;1051622049,118174052;1085090082,118174052;1085090082,118174052;1126219472,126240540;1234688157,126240540;1276220777,118174052;1309688810,118174052;1309688810,118174052;1356866639,64935230;1351221429,118174052;1365334455,31862628;1338721320,0;1238720451,8469813;1205655647,8469813;1205655647,8469813;1163719798,0;1055654342,0;1014121723,8469813;981056919,8469813;981056919,8469813;939121071,0;831055615,0;789119766,8469813;756054963,8469813;756054963,8469813;656457322,0;606456887,0;506456018,8469813;473391214,8469813;473391214,8469813;431455365,0;323389909,0;281857290,8469813;248389257,8469813;248389257,8469813;206856638,0;98791182,0;56855333,8469813;23790529,8469813;23790529,8469813" o:connectangles="0,0,0,0,0,0,0,0,0,0,0,0,0,0,0,0,0,0,0,0,0,0,0,0,0,0,0,0,0,0,0,0,0,0,0,0,0,0,0,0,0,0,0,0,0,0,0,0,0,0,0,0,0,0,0,0,0,0,0,0,0,0"/>
              <o:lock v:ext="edit" verticies="t"/>
            </v:shape>
            <v:rect id="Rectangle 32" o:spid="_x0000_s1074" style="position:absolute;left:31013;top:6115;width:10674;height:1981;visibility:visible;mso-wrap-style:none" filled="f" stroked="f">
              <v:textbox style="mso-fit-shape-to-text:t" inset="0,0,0,0">
                <w:txbxContent>
                  <w:p w:rsidR="00390F53" w:rsidRDefault="00390F53" w:rsidP="00952D7C">
                    <w:r>
                      <w:rPr>
                        <w:rFonts w:ascii="宋体" w:cs="宋体" w:hint="eastAsia"/>
                        <w:color w:val="000000"/>
                        <w:kern w:val="0"/>
                        <w:sz w:val="24"/>
                      </w:rPr>
                      <w:t>吉林省清算中心</w:t>
                    </w:r>
                  </w:p>
                </w:txbxContent>
              </v:textbox>
            </v:rect>
            <v:shape id="Picture 33" o:spid="_x0000_s1075" type="#_x0000_t75" style="position:absolute;left:31356;top:9918;width:12484;height:5994;visibility:visible">
              <v:imagedata r:id="rId30" o:title=""/>
            </v:shape>
            <v:shape id="Picture 34" o:spid="_x0000_s1076" type="#_x0000_t75" style="position:absolute;left:31356;top:9918;width:12484;height:5994;visibility:visible">
              <v:imagedata r:id="rId31" o:title=""/>
            </v:shape>
            <v:shape id="Picture 35" o:spid="_x0000_s1077" type="#_x0000_t75" style="position:absolute;left:31063;top:9626;width:13075;height:6585;visibility:visible">
              <v:imagedata r:id="rId32" o:title=""/>
            </v:shape>
            <v:shape id="Picture 36" o:spid="_x0000_s1078" type="#_x0000_t75" style="position:absolute;left:31063;top:9626;width:13075;height:6585;visibility:visible">
              <v:imagedata r:id="rId33" o:title=""/>
            </v:shape>
            <v:rect id="Rectangle 37" o:spid="_x0000_s1079" style="position:absolute;left:32873;top:12121;width:9151;height:1982;visibility:visible;mso-wrap-style:none" filled="f" stroked="f">
              <v:textbox style="mso-fit-shape-to-text:t" inset="0,0,0,0">
                <w:txbxContent>
                  <w:p w:rsidR="00390F53" w:rsidRDefault="00390F53" w:rsidP="00952D7C">
                    <w:r>
                      <w:rPr>
                        <w:rFonts w:ascii="宋体" w:cs="宋体" w:hint="eastAsia"/>
                        <w:color w:val="6D6D6D"/>
                        <w:kern w:val="0"/>
                        <w:sz w:val="24"/>
                      </w:rPr>
                      <w:t>判定开户资格</w:t>
                    </w:r>
                  </w:p>
                </w:txbxContent>
              </v:textbox>
            </v:rect>
            <v:rect id="Rectangle 38" o:spid="_x0000_s1080" style="position:absolute;left:23856;top:10870;width:3055;height:1982;visibility:visible;mso-wrap-style:none" filled="f" stroked="f">
              <v:textbox style="mso-fit-shape-to-text:t" inset="0,0,0,0">
                <w:txbxContent>
                  <w:p w:rsidR="00390F53" w:rsidRDefault="00390F53" w:rsidP="00952D7C">
                    <w:r>
                      <w:rPr>
                        <w:rFonts w:ascii="宋体" w:cs="宋体" w:hint="eastAsia"/>
                        <w:color w:val="357395"/>
                        <w:kern w:val="0"/>
                        <w:sz w:val="24"/>
                      </w:rPr>
                      <w:t>申请</w:t>
                    </w:r>
                  </w:p>
                </w:txbxContent>
              </v:textbox>
            </v:rect>
            <v:rect id="Rectangle 39" o:spid="_x0000_s1081" style="position:absolute;left:6927;top:29882;width:13005;height:5576;visibility:visible" fillcolor="#e7edf2" stroked="f"/>
            <v:shape id="Picture 40" o:spid="_x0000_s1082" type="#_x0000_t75" style="position:absolute;left:6781;top:29768;width:13367;height:5994;visibility:visible">
              <v:imagedata r:id="rId16" o:title=""/>
            </v:shape>
            <v:rect id="Rectangle 41" o:spid="_x0000_s1083" style="position:absolute;left:7969;top:31857;width:10674;height:1981;visibility:visible;mso-wrap-style:none" filled="f" stroked="f">
              <v:textbox style="mso-fit-shape-to-text:t" inset="0,0,0,0">
                <w:txbxContent>
                  <w:p w:rsidR="00390F53" w:rsidRDefault="00390F53" w:rsidP="00952D7C">
                    <w:r>
                      <w:rPr>
                        <w:rFonts w:ascii="宋体" w:cs="宋体" w:hint="eastAsia"/>
                        <w:color w:val="357395"/>
                        <w:kern w:val="0"/>
                        <w:sz w:val="24"/>
                      </w:rPr>
                      <w:t>缴存清算备付金</w:t>
                    </w:r>
                  </w:p>
                </w:txbxContent>
              </v:textbox>
            </v:rect>
            <v:rect id="Rectangle 42" o:spid="_x0000_s1084" style="position:absolute;left:25882;top:20529;width:6102;height:1981;visibility:visible;mso-wrap-style:none" filled="f" stroked="f">
              <v:textbox style="mso-fit-shape-to-text:t" inset="0,0,0,0">
                <w:txbxContent>
                  <w:p w:rsidR="00390F53" w:rsidRDefault="00390F53" w:rsidP="00952D7C">
                    <w:r>
                      <w:rPr>
                        <w:rFonts w:ascii="宋体" w:cs="宋体" w:hint="eastAsia"/>
                        <w:color w:val="357395"/>
                        <w:kern w:val="0"/>
                        <w:sz w:val="24"/>
                      </w:rPr>
                      <w:t>同意开户</w:t>
                    </w:r>
                  </w:p>
                </w:txbxContent>
              </v:textbox>
            </v:rect>
            <v:shape id="Picture 43" o:spid="_x0000_s1085" type="#_x0000_t75" style="position:absolute;left:30473;top:35762;width:13468;height:8351;visibility:visible">
              <v:imagedata r:id="rId34" o:title=""/>
            </v:shape>
            <v:shape id="Picture 44" o:spid="_x0000_s1086" type="#_x0000_t75" style="position:absolute;left:30473;top:35762;width:13468;height:8351;visibility:visible">
              <v:imagedata r:id="rId35" o:title=""/>
            </v:shape>
            <v:shape id="Picture 45" o:spid="_x0000_s1087" type="#_x0000_t75" style="position:absolute;left:30174;top:35566;width:13964;height:8744;visibility:visible">
              <v:imagedata r:id="rId36" o:title=""/>
            </v:shape>
            <v:shape id="Picture 46" o:spid="_x0000_s1088" type="#_x0000_t75" style="position:absolute;left:30174;top:35566;width:13964;height:8744;visibility:visible">
              <v:imagedata r:id="rId37" o:title=""/>
            </v:shape>
            <v:rect id="Rectangle 47" o:spid="_x0000_s1089" style="position:absolute;left:32410;top:39103;width:9150;height:1981;visibility:visible;mso-wrap-style:none" filled="f" stroked="f">
              <v:textbox style="mso-fit-shape-to-text:t" inset="0,0,0,0">
                <w:txbxContent>
                  <w:p w:rsidR="00390F53" w:rsidRDefault="00390F53" w:rsidP="00952D7C">
                    <w:r>
                      <w:rPr>
                        <w:rFonts w:ascii="宋体" w:cs="宋体" w:hint="eastAsia"/>
                        <w:color w:val="6D6D6D"/>
                        <w:kern w:val="0"/>
                        <w:sz w:val="24"/>
                      </w:rPr>
                      <w:t>确认资金到账</w:t>
                    </w:r>
                  </w:p>
                </w:txbxContent>
              </v:textbox>
            </v:rect>
            <v:shape id="Freeform 48" o:spid="_x0000_s1090" style="position:absolute;left:13430;top:35458;width:16313;height:4451;visibility:visible;mso-wrap-style:square;v-text-anchor:top" coordsize="2569,701" path="m,l,701r2569,e" filled="f" strokecolor="#689abc" strokeweight="1.75pt">
              <v:stroke joinstyle="miter"/>
              <v:path arrowok="t" o:connecttype="custom" o:connectlocs="0,0;0,282644215;1035891375,282644215" o:connectangles="0,0,0"/>
            </v:shape>
            <v:shape id="Freeform 49" o:spid="_x0000_s1091" style="position:absolute;left:29470;top:39350;width:1105;height:1111;visibility:visible;mso-wrap-style:square;v-text-anchor:top" coordsize="180,181" path="m180,91l,181c28,124,28,57,,l180,91xe" fillcolor="#689abc" strokeweight="0">
              <v:path arrowok="t" o:connecttype="custom" o:connectlocs="67829811,34293689;0,68211104;0,0;67829811,34293689" o:connectangles="0,0,0,0"/>
            </v:shape>
            <v:rect id="Rectangle 50" o:spid="_x0000_s1092" style="position:absolute;left:6927;top:20345;width:13005;height:5575;visibility:visible" fillcolor="#e7edf2" stroked="f"/>
            <v:shape id="Picture 51" o:spid="_x0000_s1093" type="#_x0000_t75" style="position:absolute;left:6781;top:20141;width:13367;height:5989;visibility:visible">
              <v:imagedata r:id="rId38" o:title=""/>
            </v:shape>
            <v:rect id="Rectangle 52" o:spid="_x0000_s1094" style="position:absolute;left:7969;top:21227;width:10674;height:4693;visibility:visible;mso-wrap-style:none" filled="f" stroked="f">
              <v:textbox inset="0,0,0,0">
                <w:txbxContent>
                  <w:p w:rsidR="00390F53" w:rsidRDefault="00390F53" w:rsidP="00952D7C">
                    <w:pPr>
                      <w:rPr>
                        <w:rFonts w:ascii="宋体" w:cs="宋体"/>
                        <w:color w:val="357395"/>
                        <w:kern w:val="0"/>
                        <w:sz w:val="24"/>
                      </w:rPr>
                    </w:pPr>
                    <w:r>
                      <w:rPr>
                        <w:rFonts w:ascii="宋体" w:cs="宋体" w:hint="eastAsia"/>
                        <w:color w:val="357395"/>
                        <w:kern w:val="0"/>
                        <w:sz w:val="24"/>
                      </w:rPr>
                      <w:t>开立清算备付金</w:t>
                    </w:r>
                  </w:p>
                  <w:p w:rsidR="00390F53" w:rsidRDefault="00390F53" w:rsidP="00A5495B">
                    <w:pPr>
                      <w:ind w:firstLineChars="200" w:firstLine="31680"/>
                    </w:pPr>
                    <w:r>
                      <w:rPr>
                        <w:rFonts w:ascii="宋体" w:cs="宋体" w:hint="eastAsia"/>
                        <w:color w:val="357395"/>
                        <w:kern w:val="0"/>
                        <w:sz w:val="24"/>
                      </w:rPr>
                      <w:t>系统账户</w:t>
                    </w:r>
                  </w:p>
                </w:txbxContent>
              </v:textbox>
            </v:rect>
            <v:shape id="Freeform 54" o:spid="_x0000_s1095" style="position:absolute;left:20770;top:15703;width:16777;height:7436;visibility:visible;mso-wrap-style:square;v-text-anchor:top" coordsize="2642,1171" path="m2642,r,1171l,1171e" filled="f" strokecolor="#689abc" strokeweight="1.75pt">
              <v:stroke joinstyle="miter"/>
              <v:path arrowok="t" o:connecttype="custom" o:connectlocs="1065356010,0;1065356010,472194890;0,472194890" o:connectangles="0,0,0"/>
            </v:shape>
            <v:shape id="Freeform 55" o:spid="_x0000_s1096" style="position:absolute;left:19932;top:22586;width:1111;height:1105;visibility:visible;mso-wrap-style:square;v-text-anchor:top" coordsize="180,180" path="m,90l180,v-29,56,-29,123,,180l,90xe" fillcolor="#689abc" strokeweight="0">
              <v:path arrowok="t" o:connecttype="custom" o:connectlocs="0,33914906;68590054,0;68590054,67829811;0,33914906" o:connectangles="0,0,0,0"/>
            </v:shape>
            <v:line id="Line 56" o:spid="_x0000_s1097" style="position:absolute;visibility:visible" from="13430,25920" to="13430,29044" o:connectortype="straight" strokecolor="#689abc" strokeweight="1.75pt">
              <v:stroke joinstyle="miter"/>
            </v:line>
            <v:shape id="Freeform 57" o:spid="_x0000_s1098" style="position:absolute;left:12877;top:28777;width:1105;height:1105;visibility:visible;mso-wrap-style:square;v-text-anchor:top" coordsize="180,180" path="m90,180l,c57,28,124,28,180,l90,180xe" fillcolor="#689abc" strokeweight="0">
              <v:path arrowok="t" o:connecttype="custom" o:connectlocs="33914906,67829811;0,0;67829811,0;33914906,67829811" o:connectangles="0,0,0,0"/>
            </v:shape>
            <v:rect id="Rectangle 58" o:spid="_x0000_s1099" style="position:absolute;left:10549;top:26796;width:7626;height:1981;visibility:visible;mso-wrap-style:none" filled="f" stroked="f">
              <v:textbox style="mso-fit-shape-to-text:t" inset="0,0,0,0">
                <w:txbxContent>
                  <w:p w:rsidR="00390F53" w:rsidRDefault="00390F53" w:rsidP="00952D7C">
                    <w:r>
                      <w:rPr>
                        <w:rFonts w:ascii="宋体" w:cs="宋体" w:hint="eastAsia"/>
                        <w:color w:val="357395"/>
                        <w:kern w:val="0"/>
                        <w:sz w:val="24"/>
                      </w:rPr>
                      <w:t>五个工作日</w:t>
                    </w:r>
                  </w:p>
                </w:txbxContent>
              </v:textbox>
            </v:rect>
            <v:rect id="Rectangle 63" o:spid="_x0000_s1100" style="position:absolute;left:5300;top:46964;width:13723;height:9843;visibility:visible;mso-wrap-style:none" filled="f" stroked="f">
              <v:textbox inset="0,0,0,0">
                <w:txbxContent>
                  <w:p w:rsidR="00390F53" w:rsidRDefault="00390F53" w:rsidP="00952D7C">
                    <w:pPr>
                      <w:rPr>
                        <w:rFonts w:ascii="宋体" w:cs="宋体"/>
                        <w:color w:val="6D6D6D"/>
                        <w:kern w:val="0"/>
                        <w:sz w:val="24"/>
                      </w:rPr>
                    </w:pPr>
                    <w:r>
                      <w:rPr>
                        <w:rFonts w:ascii="宋体" w:cs="宋体" w:hint="eastAsia"/>
                        <w:color w:val="6D6D6D"/>
                        <w:kern w:val="0"/>
                        <w:sz w:val="24"/>
                      </w:rPr>
                      <w:t>开通清算备付金系统</w:t>
                    </w:r>
                  </w:p>
                  <w:p w:rsidR="00390F53" w:rsidRPr="00C00928" w:rsidRDefault="00390F53" w:rsidP="00952D7C">
                    <w:pPr>
                      <w:rPr>
                        <w:rFonts w:ascii="宋体" w:cs="宋体"/>
                        <w:color w:val="6D6D6D"/>
                        <w:kern w:val="0"/>
                        <w:sz w:val="24"/>
                      </w:rPr>
                    </w:pPr>
                    <w:r>
                      <w:rPr>
                        <w:rFonts w:ascii="宋体" w:cs="宋体" w:hint="eastAsia"/>
                        <w:color w:val="6D6D6D"/>
                        <w:kern w:val="0"/>
                        <w:sz w:val="24"/>
                      </w:rPr>
                      <w:t>账户分配子系统账号</w:t>
                    </w:r>
                  </w:p>
                </w:txbxContent>
              </v:textbox>
            </v:rect>
            <v:shape id="Picture 64" o:spid="_x0000_s1101" type="#_x0000_t75" style="position:absolute;left:32143;top:55417;width:9830;height:4222;visibility:visible">
              <v:imagedata r:id="rId39" o:title=""/>
            </v:shape>
            <v:shape id="Picture 65" o:spid="_x0000_s1102" type="#_x0000_t75" style="position:absolute;left:32143;top:55417;width:9830;height:4222;visibility:visible">
              <v:imagedata r:id="rId40" o:title=""/>
            </v:shape>
            <v:shape id="Picture 66" o:spid="_x0000_s1103" type="#_x0000_t75" style="position:absolute;left:31946;top:55118;width:10224;height:4718;visibility:visible">
              <v:imagedata r:id="rId41" o:title=""/>
            </v:shape>
            <v:shape id="Picture 67" o:spid="_x0000_s1104" type="#_x0000_t75" style="position:absolute;left:31946;top:55118;width:10224;height:4718;visibility:visible">
              <v:imagedata r:id="rId42" o:title=""/>
            </v:shape>
            <v:rect id="Rectangle 68" o:spid="_x0000_s1105" style="position:absolute;left:33191;top:56674;width:7626;height:1981;visibility:visible;mso-wrap-style:none" filled="f" stroked="f">
              <v:textbox style="mso-fit-shape-to-text:t" inset="0,0,0,0">
                <w:txbxContent>
                  <w:p w:rsidR="00390F53" w:rsidRDefault="00390F53" w:rsidP="00952D7C">
                    <w:r>
                      <w:rPr>
                        <w:rFonts w:ascii="宋体" w:cs="宋体" w:hint="eastAsia"/>
                        <w:color w:val="6D6D6D"/>
                        <w:kern w:val="0"/>
                        <w:sz w:val="24"/>
                      </w:rPr>
                      <w:t>下发白名单</w:t>
                    </w:r>
                  </w:p>
                </w:txbxContent>
              </v:textbox>
            </v:rect>
            <v:shape id="Freeform 69" o:spid="_x0000_s1106" style="position:absolute;left:19843;top:43802;width:17234;height:5181;visibility:visible;mso-wrap-style:square;v-text-anchor:top" coordsize="2714,816" path="m2714,r,816l,816e" filled="f" strokecolor="#689abc" strokeweight="1.75pt">
              <v:stroke joinstyle="miter"/>
              <v:path arrowok="t" o:connecttype="custom" o:connectlocs="1094375510,0;1094375510,328999850;0,328999850" o:connectangles="0,0,0"/>
            </v:shape>
            <v:shape id="Freeform 70" o:spid="_x0000_s1107" style="position:absolute;left:18998;top:48431;width:1105;height:1105;visibility:visible;mso-wrap-style:square;v-text-anchor:top" coordsize="180,180" path="m,90l180,v-28,57,-28,123,,180l,90xe" fillcolor="#689abc" strokeweight="0">
              <v:path arrowok="t" o:connecttype="custom" o:connectlocs="0,33914906;67829811,0;67829811,67829811;0,33914906" o:connectangles="0,0,0,0"/>
            </v:shape>
            <v:line id="Line 71" o:spid="_x0000_s1108" style="position:absolute;visibility:visible" from="37077,48983" to="37077,54794" o:connectortype="straight" strokecolor="#689abc" strokeweight="1.75pt">
              <v:stroke joinstyle="miter"/>
            </v:line>
            <v:shape id="Freeform 72" o:spid="_x0000_s1109" style="position:absolute;left:36524;top:54521;width:1105;height:1105;visibility:visible;mso-wrap-style:square;v-text-anchor:top" coordsize="180,180" path="m90,180l,c57,28,124,28,180,l90,180xe" fillcolor="#689abc" strokeweight="0">
              <v:path arrowok="t" o:connecttype="custom" o:connectlocs="33914906,67829811;0,0;67829811,0;33914906,67829811" o:connectangles="0,0,0,0"/>
            </v:shape>
            <v:shape id="Picture 73" o:spid="_x0000_s1110" type="#_x0000_t75" style="position:absolute;left:6781;top:10902;width:13468;height:4223;visibility:visible">
              <v:imagedata r:id="rId43" o:title=""/>
            </v:shape>
            <v:shape id="Picture 74" o:spid="_x0000_s1111" type="#_x0000_t75" style="position:absolute;left:6781;top:10902;width:13468;height:4223;visibility:visible">
              <v:imagedata r:id="rId44" o:title=""/>
            </v:shape>
            <v:shape id="Picture 75" o:spid="_x0000_s1112" type="#_x0000_t75" style="position:absolute;left:6483;top:10610;width:13963;height:4712;visibility:visible">
              <v:imagedata r:id="rId45" o:title=""/>
            </v:shape>
            <v:shape id="Picture 76" o:spid="_x0000_s1113" type="#_x0000_t75" style="position:absolute;left:6483;top:10610;width:13963;height:4712;visibility:visible">
              <v:imagedata r:id="rId46" o:title=""/>
            </v:shape>
            <v:rect id="Rectangle 77" o:spid="_x0000_s1114" style="position:absolute;left:10331;top:12121;width:6102;height:1982;visibility:visible;mso-wrap-style:none" filled="f" stroked="f">
              <v:textbox style="mso-fit-shape-to-text:t" inset="0,0,0,0">
                <w:txbxContent>
                  <w:p w:rsidR="00390F53" w:rsidRDefault="00390F53" w:rsidP="00952D7C">
                    <w:r>
                      <w:rPr>
                        <w:rFonts w:ascii="宋体" w:cs="宋体" w:hint="eastAsia"/>
                        <w:color w:val="6D6D6D"/>
                        <w:kern w:val="0"/>
                        <w:sz w:val="24"/>
                      </w:rPr>
                      <w:t>准备材料</w:t>
                    </w:r>
                  </w:p>
                </w:txbxContent>
              </v:textbox>
            </v:rect>
            <v:line id="Line 78" o:spid="_x0000_s1115" style="position:absolute;visibility:visible" from="19932,12922" to="30670,12922" o:connectortype="straight" strokecolor="#689abc" strokeweight="1.75pt">
              <v:stroke joinstyle="miter"/>
            </v:line>
            <v:shape id="Freeform 79" o:spid="_x0000_s1116" style="position:absolute;left:30397;top:12369;width:1105;height:1105;visibility:visible;mso-wrap-style:square;v-text-anchor:top" coordsize="180,180" path="m180,90l,180c29,123,29,56,,l180,90xe" fillcolor="#689abc" strokeweight="0">
              <v:path arrowok="t" o:connecttype="custom" o:connectlocs="67829811,33914906;0,67829811;0,0;67829811,33914906" o:connectangles="0,0,0,0"/>
            </v:shape>
            <v:rect id="Rectangle 80" o:spid="_x0000_s1117" style="position:absolute;left:38931;top:45942;width:641;height:1981;visibility:visible;mso-wrap-style:none" filled="f" stroked="f">
              <v:textbox style="mso-fit-shape-to-text:t" inset="0,0,0,0">
                <w:txbxContent>
                  <w:p w:rsidR="00390F53" w:rsidRDefault="00390F53" w:rsidP="00952D7C">
                    <w:r>
                      <w:rPr>
                        <w:rFonts w:ascii="@宋体" w:eastAsia="@宋体" w:cs="@宋体" w:hint="eastAsia"/>
                        <w:color w:val="357395"/>
                        <w:kern w:val="0"/>
                        <w:sz w:val="2"/>
                        <w:szCs w:val="2"/>
                      </w:rPr>
                      <w:t>管理端录入</w:t>
                    </w:r>
                  </w:p>
                </w:txbxContent>
              </v:textbox>
            </v:rect>
            <w10:anchorlock/>
          </v:group>
        </w:pict>
      </w:r>
    </w:p>
    <w:p w:rsidR="00390F53" w:rsidRDefault="00390F53" w:rsidP="00A5495B">
      <w:pPr>
        <w:widowControl/>
        <w:ind w:firstLineChars="500" w:firstLine="31680"/>
        <w:jc w:val="left"/>
        <w:rPr>
          <w:rStyle w:val="TitleChar"/>
          <w:rFonts w:ascii="仿宋" w:eastAsia="仿宋" w:hAnsi="仿宋"/>
          <w:bCs/>
          <w:sz w:val="28"/>
          <w:szCs w:val="28"/>
        </w:rPr>
      </w:pPr>
      <w:r>
        <w:rPr>
          <w:rStyle w:val="TitleChar"/>
          <w:rFonts w:ascii="仿宋" w:eastAsia="仿宋" w:hAnsi="仿宋"/>
          <w:bCs/>
          <w:sz w:val="28"/>
          <w:szCs w:val="28"/>
        </w:rPr>
        <w:br w:type="page"/>
      </w:r>
    </w:p>
    <w:p w:rsidR="00390F53" w:rsidRDefault="00390F53" w:rsidP="00435913">
      <w:pPr>
        <w:widowControl/>
        <w:jc w:val="left"/>
        <w:rPr>
          <w:rStyle w:val="TitleChar"/>
          <w:rFonts w:ascii="仿宋" w:eastAsia="仿宋" w:hAnsi="仿宋"/>
          <w:bCs/>
          <w:sz w:val="28"/>
          <w:szCs w:val="28"/>
        </w:rPr>
      </w:pPr>
      <w:r>
        <w:rPr>
          <w:rStyle w:val="TitleChar"/>
          <w:rFonts w:ascii="仿宋" w:eastAsia="仿宋" w:hAnsi="仿宋" w:hint="eastAsia"/>
          <w:bCs/>
          <w:sz w:val="28"/>
          <w:szCs w:val="28"/>
        </w:rPr>
        <w:t>附件</w:t>
      </w:r>
      <w:r>
        <w:rPr>
          <w:rStyle w:val="TitleChar"/>
          <w:rFonts w:ascii="仿宋" w:eastAsia="仿宋" w:hAnsi="仿宋"/>
          <w:bCs/>
          <w:sz w:val="28"/>
          <w:szCs w:val="28"/>
        </w:rPr>
        <w:t>5</w:t>
      </w:r>
    </w:p>
    <w:p w:rsidR="00390F53" w:rsidRPr="00435913" w:rsidRDefault="00390F53" w:rsidP="00A5495B">
      <w:pPr>
        <w:widowControl/>
        <w:ind w:firstLineChars="500" w:firstLine="31680"/>
        <w:jc w:val="left"/>
        <w:rPr>
          <w:rFonts w:ascii="仿宋" w:eastAsia="仿宋" w:hAnsi="仿宋"/>
          <w:b/>
          <w:bCs/>
          <w:sz w:val="28"/>
          <w:szCs w:val="28"/>
        </w:rPr>
      </w:pPr>
      <w:r w:rsidRPr="008603A1">
        <w:rPr>
          <w:rFonts w:ascii="黑体" w:eastAsia="黑体" w:hAnsi="黑体" w:hint="eastAsia"/>
          <w:b/>
          <w:sz w:val="32"/>
          <w:szCs w:val="32"/>
        </w:rPr>
        <w:t>交通运输行业商户类别代码</w:t>
      </w:r>
    </w:p>
    <w:tbl>
      <w:tblPr>
        <w:tblW w:w="8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14"/>
        <w:gridCol w:w="1707"/>
        <w:gridCol w:w="4535"/>
        <w:gridCol w:w="852"/>
      </w:tblGrid>
      <w:tr w:rsidR="00390F53" w:rsidTr="00E972CD">
        <w:trPr>
          <w:trHeight w:val="313"/>
        </w:trPr>
        <w:tc>
          <w:tcPr>
            <w:tcW w:w="8508" w:type="dxa"/>
            <w:gridSpan w:val="4"/>
            <w:vAlign w:val="center"/>
          </w:tcPr>
          <w:p w:rsidR="00390F53" w:rsidRPr="00E972CD" w:rsidRDefault="00390F53" w:rsidP="00E972CD">
            <w:pPr>
              <w:jc w:val="center"/>
              <w:rPr>
                <w:rFonts w:ascii="黑体" w:eastAsia="黑体" w:hAnsi="黑体"/>
                <w:sz w:val="28"/>
                <w:szCs w:val="28"/>
              </w:rPr>
            </w:pPr>
            <w:r w:rsidRPr="00E972CD">
              <w:rPr>
                <w:rFonts w:ascii="黑体" w:eastAsia="黑体" w:hAnsi="黑体" w:cs="宋体" w:hint="eastAsia"/>
                <w:b/>
                <w:bCs/>
                <w:color w:val="000000"/>
                <w:kern w:val="0"/>
                <w:sz w:val="28"/>
                <w:szCs w:val="28"/>
              </w:rPr>
              <w:t>交通运输行业商户类别代码</w:t>
            </w:r>
          </w:p>
        </w:tc>
      </w:tr>
      <w:tr w:rsidR="00390F53" w:rsidTr="00E972CD">
        <w:trPr>
          <w:trHeight w:val="640"/>
        </w:trPr>
        <w:tc>
          <w:tcPr>
            <w:tcW w:w="1414" w:type="dxa"/>
            <w:vAlign w:val="center"/>
          </w:tcPr>
          <w:p w:rsidR="00390F53" w:rsidRPr="00E972CD" w:rsidRDefault="00390F53" w:rsidP="00E972CD">
            <w:pPr>
              <w:jc w:val="center"/>
              <w:rPr>
                <w:rFonts w:ascii="仿宋_GB2312" w:eastAsia="仿宋_GB2312" w:hAnsi="仿宋"/>
                <w:sz w:val="24"/>
              </w:rPr>
            </w:pPr>
            <w:r w:rsidRPr="00E972CD">
              <w:rPr>
                <w:rFonts w:ascii="仿宋_GB2312" w:eastAsia="仿宋_GB2312" w:hAnsi="仿宋" w:cs="宋体" w:hint="eastAsia"/>
                <w:color w:val="000000"/>
                <w:kern w:val="0"/>
                <w:sz w:val="24"/>
              </w:rPr>
              <w:t>分类名称</w:t>
            </w:r>
          </w:p>
        </w:tc>
        <w:tc>
          <w:tcPr>
            <w:tcW w:w="1707" w:type="dxa"/>
            <w:vAlign w:val="center"/>
          </w:tcPr>
          <w:p w:rsidR="00390F53" w:rsidRPr="00E972CD" w:rsidRDefault="00390F53" w:rsidP="00E972CD">
            <w:pPr>
              <w:jc w:val="center"/>
              <w:rPr>
                <w:rFonts w:ascii="仿宋_GB2312" w:eastAsia="仿宋_GB2312" w:hAnsi="仿宋"/>
                <w:sz w:val="24"/>
              </w:rPr>
            </w:pPr>
            <w:r w:rsidRPr="00E972CD">
              <w:rPr>
                <w:rFonts w:ascii="仿宋_GB2312" w:eastAsia="仿宋_GB2312" w:hAnsi="仿宋" w:cs="宋体" w:hint="eastAsia"/>
                <w:color w:val="000000"/>
                <w:kern w:val="0"/>
                <w:sz w:val="24"/>
              </w:rPr>
              <w:t>分类名称</w:t>
            </w:r>
          </w:p>
        </w:tc>
        <w:tc>
          <w:tcPr>
            <w:tcW w:w="4535" w:type="dxa"/>
            <w:vAlign w:val="center"/>
          </w:tcPr>
          <w:p w:rsidR="00390F53" w:rsidRPr="00E972CD" w:rsidRDefault="00390F53" w:rsidP="00E972CD">
            <w:pPr>
              <w:jc w:val="center"/>
              <w:rPr>
                <w:rFonts w:ascii="仿宋_GB2312" w:eastAsia="仿宋_GB2312" w:hAnsi="仿宋"/>
                <w:sz w:val="24"/>
              </w:rPr>
            </w:pPr>
            <w:r w:rsidRPr="00E972CD">
              <w:rPr>
                <w:rFonts w:ascii="仿宋_GB2312" w:eastAsia="仿宋_GB2312" w:hAnsi="仿宋" w:cs="宋体" w:hint="eastAsia"/>
                <w:color w:val="000000"/>
                <w:kern w:val="0"/>
                <w:sz w:val="24"/>
              </w:rPr>
              <w:t>分类名称</w:t>
            </w:r>
          </w:p>
        </w:tc>
        <w:tc>
          <w:tcPr>
            <w:tcW w:w="852" w:type="dxa"/>
            <w:vAlign w:val="center"/>
          </w:tcPr>
          <w:p w:rsidR="00390F53" w:rsidRPr="00E972CD" w:rsidRDefault="00390F53" w:rsidP="00E972CD">
            <w:pPr>
              <w:jc w:val="center"/>
              <w:rPr>
                <w:rFonts w:ascii="仿宋_GB2312" w:eastAsia="仿宋_GB2312" w:hAnsi="仿宋"/>
                <w:sz w:val="24"/>
              </w:rPr>
            </w:pPr>
            <w:r w:rsidRPr="00E972CD">
              <w:rPr>
                <w:rFonts w:ascii="仿宋_GB2312" w:eastAsia="仿宋_GB2312" w:hAnsi="仿宋" w:cs="宋体" w:hint="eastAsia"/>
                <w:color w:val="000000"/>
                <w:kern w:val="0"/>
                <w:sz w:val="24"/>
              </w:rPr>
              <w:t>分类代码</w:t>
            </w:r>
          </w:p>
        </w:tc>
      </w:tr>
      <w:tr w:rsidR="00390F53" w:rsidTr="00E972CD">
        <w:trPr>
          <w:trHeight w:val="629"/>
        </w:trPr>
        <w:tc>
          <w:tcPr>
            <w:tcW w:w="1414" w:type="dxa"/>
            <w:vMerge w:val="restart"/>
          </w:tcPr>
          <w:p w:rsidR="00390F53" w:rsidRPr="00E972CD" w:rsidRDefault="00390F53" w:rsidP="00E972CD">
            <w:pPr>
              <w:jc w:val="center"/>
              <w:rPr>
                <w:rFonts w:ascii="仿宋_GB2312" w:eastAsia="仿宋_GB2312" w:hAnsi="仿宋" w:cs="宋体"/>
                <w:color w:val="000000"/>
                <w:kern w:val="0"/>
                <w:sz w:val="24"/>
              </w:rPr>
            </w:pPr>
          </w:p>
          <w:p w:rsidR="00390F53" w:rsidRPr="00E972CD" w:rsidRDefault="00390F53" w:rsidP="00E972CD">
            <w:pPr>
              <w:jc w:val="center"/>
              <w:rPr>
                <w:rFonts w:ascii="仿宋_GB2312" w:eastAsia="仿宋_GB2312" w:hAnsi="仿宋" w:cs="宋体"/>
                <w:color w:val="000000"/>
                <w:kern w:val="0"/>
                <w:sz w:val="24"/>
              </w:rPr>
            </w:pPr>
          </w:p>
          <w:p w:rsidR="00390F53" w:rsidRPr="00E972CD" w:rsidRDefault="00390F53" w:rsidP="00E972CD">
            <w:pPr>
              <w:jc w:val="center"/>
              <w:rPr>
                <w:rFonts w:ascii="仿宋_GB2312" w:eastAsia="仿宋_GB2312" w:hAnsi="仿宋" w:cs="宋体"/>
                <w:color w:val="000000"/>
                <w:kern w:val="0"/>
                <w:sz w:val="24"/>
              </w:rPr>
            </w:pPr>
          </w:p>
          <w:p w:rsidR="00390F53" w:rsidRPr="00E972CD" w:rsidRDefault="00390F53" w:rsidP="00E972CD">
            <w:pPr>
              <w:jc w:val="center"/>
              <w:rPr>
                <w:rFonts w:ascii="仿宋_GB2312" w:eastAsia="仿宋_GB2312" w:hAnsi="仿宋" w:cs="宋体"/>
                <w:color w:val="000000"/>
                <w:kern w:val="0"/>
                <w:sz w:val="24"/>
              </w:rPr>
            </w:pPr>
          </w:p>
          <w:p w:rsidR="00390F53" w:rsidRPr="00E972CD" w:rsidRDefault="00390F53" w:rsidP="00E972CD">
            <w:pPr>
              <w:jc w:val="center"/>
              <w:rPr>
                <w:rFonts w:ascii="仿宋_GB2312" w:eastAsia="仿宋_GB2312" w:hAnsi="仿宋" w:cs="宋体"/>
                <w:color w:val="000000"/>
                <w:kern w:val="0"/>
                <w:sz w:val="24"/>
              </w:rPr>
            </w:pPr>
          </w:p>
          <w:p w:rsidR="00390F53" w:rsidRPr="00E972CD" w:rsidRDefault="00390F53" w:rsidP="00E972CD">
            <w:pPr>
              <w:jc w:val="center"/>
              <w:rPr>
                <w:rFonts w:ascii="仿宋_GB2312" w:eastAsia="仿宋_GB2312" w:hAnsi="仿宋" w:cs="宋体"/>
                <w:color w:val="000000"/>
                <w:kern w:val="0"/>
                <w:sz w:val="24"/>
              </w:rPr>
            </w:pPr>
          </w:p>
          <w:p w:rsidR="00390F53" w:rsidRPr="00E972CD" w:rsidRDefault="00390F53" w:rsidP="00E972CD">
            <w:pPr>
              <w:jc w:val="center"/>
              <w:rPr>
                <w:rFonts w:ascii="仿宋_GB2312" w:eastAsia="仿宋_GB2312" w:hAnsi="仿宋" w:cs="宋体"/>
                <w:color w:val="000000"/>
                <w:kern w:val="0"/>
                <w:sz w:val="24"/>
              </w:rPr>
            </w:pPr>
            <w:r w:rsidRPr="00E972CD">
              <w:rPr>
                <w:rFonts w:ascii="仿宋_GB2312" w:eastAsia="仿宋_GB2312" w:hAnsi="仿宋" w:cs="宋体" w:hint="eastAsia"/>
                <w:color w:val="000000"/>
                <w:kern w:val="0"/>
                <w:sz w:val="24"/>
              </w:rPr>
              <w:t>城市轨道交通</w:t>
            </w:r>
          </w:p>
        </w:tc>
        <w:tc>
          <w:tcPr>
            <w:tcW w:w="1707" w:type="dxa"/>
            <w:vAlign w:val="center"/>
          </w:tcPr>
          <w:p w:rsidR="00390F53" w:rsidRPr="00E972CD" w:rsidRDefault="00390F53" w:rsidP="00E972CD">
            <w:pPr>
              <w:jc w:val="center"/>
              <w:rPr>
                <w:rFonts w:ascii="仿宋_GB2312" w:eastAsia="仿宋_GB2312" w:hAnsi="仿宋" w:cs="宋体"/>
                <w:color w:val="000000"/>
                <w:kern w:val="0"/>
                <w:sz w:val="24"/>
              </w:rPr>
            </w:pPr>
            <w:r w:rsidRPr="00E972CD">
              <w:rPr>
                <w:rFonts w:ascii="仿宋_GB2312" w:eastAsia="仿宋_GB2312" w:hAnsi="仿宋" w:cs="宋体" w:hint="eastAsia"/>
                <w:color w:val="000000"/>
                <w:kern w:val="0"/>
                <w:sz w:val="24"/>
              </w:rPr>
              <w:t>地铁系统</w:t>
            </w:r>
          </w:p>
        </w:tc>
        <w:tc>
          <w:tcPr>
            <w:tcW w:w="4535" w:type="dxa"/>
            <w:vAlign w:val="center"/>
          </w:tcPr>
          <w:p w:rsidR="00390F53" w:rsidRPr="00E972CD" w:rsidRDefault="00390F53" w:rsidP="00643E07">
            <w:pPr>
              <w:rPr>
                <w:rFonts w:ascii="仿宋_GB2312" w:eastAsia="仿宋_GB2312" w:hAnsi="仿宋" w:cs="宋体"/>
                <w:color w:val="000000"/>
                <w:kern w:val="0"/>
                <w:sz w:val="24"/>
              </w:rPr>
            </w:pPr>
            <w:r w:rsidRPr="00E972CD">
              <w:rPr>
                <w:rFonts w:ascii="仿宋_GB2312" w:eastAsia="仿宋_GB2312" w:hAnsi="仿宋" w:cs="宋体" w:hint="eastAsia"/>
                <w:color w:val="000000"/>
                <w:kern w:val="0"/>
                <w:sz w:val="24"/>
              </w:rPr>
              <w:t>引用《城市客运分类》（</w:t>
            </w:r>
            <w:r w:rsidRPr="00E972CD">
              <w:rPr>
                <w:rFonts w:ascii="仿宋_GB2312" w:eastAsia="仿宋_GB2312" w:hAnsi="仿宋" w:cs="宋体"/>
                <w:color w:val="000000"/>
                <w:kern w:val="0"/>
                <w:sz w:val="24"/>
              </w:rPr>
              <w:t>JT/T997-2015</w:t>
            </w:r>
            <w:r w:rsidRPr="00E972CD">
              <w:rPr>
                <w:rFonts w:ascii="仿宋_GB2312" w:eastAsia="仿宋_GB2312" w:hAnsi="仿宋" w:cs="宋体" w:hint="eastAsia"/>
                <w:color w:val="000000"/>
                <w:kern w:val="0"/>
                <w:sz w:val="24"/>
              </w:rPr>
              <w:t>）</w:t>
            </w:r>
          </w:p>
        </w:tc>
        <w:tc>
          <w:tcPr>
            <w:tcW w:w="852" w:type="dxa"/>
            <w:vAlign w:val="center"/>
          </w:tcPr>
          <w:p w:rsidR="00390F53" w:rsidRPr="00E972CD" w:rsidRDefault="00390F53" w:rsidP="00643E07">
            <w:pPr>
              <w:rPr>
                <w:rFonts w:ascii="仿宋_GB2312" w:eastAsia="仿宋_GB2312" w:hAnsi="仿宋" w:cs="宋体"/>
                <w:color w:val="000000"/>
                <w:kern w:val="0"/>
                <w:sz w:val="24"/>
              </w:rPr>
            </w:pPr>
            <w:r w:rsidRPr="00E972CD">
              <w:rPr>
                <w:rFonts w:ascii="仿宋_GB2312" w:eastAsia="仿宋_GB2312" w:hAnsi="仿宋" w:cs="宋体"/>
                <w:color w:val="000000"/>
                <w:kern w:val="0"/>
                <w:sz w:val="24"/>
              </w:rPr>
              <w:t>4412</w:t>
            </w:r>
          </w:p>
        </w:tc>
      </w:tr>
      <w:tr w:rsidR="00390F53" w:rsidTr="00E972CD">
        <w:trPr>
          <w:trHeight w:val="629"/>
        </w:trPr>
        <w:tc>
          <w:tcPr>
            <w:tcW w:w="1414" w:type="dxa"/>
            <w:vMerge/>
          </w:tcPr>
          <w:p w:rsidR="00390F53" w:rsidRPr="00E972CD" w:rsidRDefault="00390F53" w:rsidP="00E972CD">
            <w:pPr>
              <w:jc w:val="center"/>
              <w:rPr>
                <w:rFonts w:ascii="仿宋_GB2312" w:eastAsia="仿宋_GB2312" w:hAnsi="仿宋" w:cs="宋体"/>
                <w:color w:val="000000"/>
                <w:kern w:val="0"/>
                <w:sz w:val="24"/>
              </w:rPr>
            </w:pPr>
          </w:p>
        </w:tc>
        <w:tc>
          <w:tcPr>
            <w:tcW w:w="1707" w:type="dxa"/>
            <w:vAlign w:val="center"/>
          </w:tcPr>
          <w:p w:rsidR="00390F53" w:rsidRPr="00E972CD" w:rsidRDefault="00390F53" w:rsidP="00E972CD">
            <w:pPr>
              <w:jc w:val="center"/>
              <w:rPr>
                <w:rFonts w:ascii="仿宋_GB2312" w:eastAsia="仿宋_GB2312" w:hAnsi="仿宋" w:cs="宋体"/>
                <w:color w:val="000000"/>
                <w:kern w:val="0"/>
                <w:sz w:val="24"/>
              </w:rPr>
            </w:pPr>
            <w:r w:rsidRPr="00E972CD">
              <w:rPr>
                <w:rFonts w:ascii="仿宋_GB2312" w:eastAsia="仿宋_GB2312" w:hAnsi="仿宋" w:cs="宋体" w:hint="eastAsia"/>
                <w:color w:val="000000"/>
                <w:kern w:val="0"/>
                <w:sz w:val="24"/>
              </w:rPr>
              <w:t>轻轨系统</w:t>
            </w:r>
          </w:p>
        </w:tc>
        <w:tc>
          <w:tcPr>
            <w:tcW w:w="4535" w:type="dxa"/>
            <w:vAlign w:val="center"/>
          </w:tcPr>
          <w:p w:rsidR="00390F53" w:rsidRPr="00E972CD" w:rsidRDefault="00390F53" w:rsidP="00643E07">
            <w:pPr>
              <w:rPr>
                <w:rFonts w:ascii="仿宋_GB2312" w:eastAsia="仿宋_GB2312" w:hAnsi="仿宋" w:cs="宋体"/>
                <w:color w:val="000000"/>
                <w:kern w:val="0"/>
                <w:sz w:val="24"/>
              </w:rPr>
            </w:pPr>
            <w:r w:rsidRPr="00E972CD">
              <w:rPr>
                <w:rFonts w:ascii="仿宋_GB2312" w:eastAsia="仿宋_GB2312" w:hAnsi="仿宋" w:cs="宋体" w:hint="eastAsia"/>
                <w:color w:val="000000"/>
                <w:kern w:val="0"/>
                <w:sz w:val="24"/>
              </w:rPr>
              <w:t>引用《城市客运分类》（</w:t>
            </w:r>
            <w:r w:rsidRPr="00E972CD">
              <w:rPr>
                <w:rFonts w:ascii="仿宋_GB2312" w:eastAsia="仿宋_GB2312" w:hAnsi="仿宋" w:cs="宋体"/>
                <w:color w:val="000000"/>
                <w:kern w:val="0"/>
                <w:sz w:val="24"/>
              </w:rPr>
              <w:t>JT/T997-2015</w:t>
            </w:r>
            <w:r w:rsidRPr="00E972CD">
              <w:rPr>
                <w:rFonts w:ascii="仿宋_GB2312" w:eastAsia="仿宋_GB2312" w:hAnsi="仿宋" w:cs="宋体" w:hint="eastAsia"/>
                <w:color w:val="000000"/>
                <w:kern w:val="0"/>
                <w:sz w:val="24"/>
              </w:rPr>
              <w:t>）</w:t>
            </w:r>
          </w:p>
        </w:tc>
        <w:tc>
          <w:tcPr>
            <w:tcW w:w="852" w:type="dxa"/>
            <w:vAlign w:val="center"/>
          </w:tcPr>
          <w:p w:rsidR="00390F53" w:rsidRPr="00E972CD" w:rsidRDefault="00390F53" w:rsidP="00643E07">
            <w:pPr>
              <w:rPr>
                <w:rFonts w:ascii="仿宋_GB2312" w:eastAsia="仿宋_GB2312" w:hAnsi="仿宋" w:cs="宋体"/>
                <w:color w:val="000000"/>
                <w:kern w:val="0"/>
                <w:sz w:val="24"/>
              </w:rPr>
            </w:pPr>
            <w:r w:rsidRPr="00E972CD">
              <w:rPr>
                <w:rFonts w:ascii="仿宋_GB2312" w:eastAsia="仿宋_GB2312" w:hAnsi="仿宋" w:cs="宋体"/>
                <w:color w:val="000000"/>
                <w:kern w:val="0"/>
                <w:sz w:val="24"/>
              </w:rPr>
              <w:t>4413</w:t>
            </w:r>
          </w:p>
        </w:tc>
      </w:tr>
      <w:tr w:rsidR="00390F53" w:rsidTr="00E972CD">
        <w:trPr>
          <w:trHeight w:val="629"/>
        </w:trPr>
        <w:tc>
          <w:tcPr>
            <w:tcW w:w="1414" w:type="dxa"/>
            <w:vMerge/>
          </w:tcPr>
          <w:p w:rsidR="00390F53" w:rsidRPr="00E972CD" w:rsidRDefault="00390F53" w:rsidP="00E972CD">
            <w:pPr>
              <w:jc w:val="center"/>
              <w:rPr>
                <w:rFonts w:ascii="仿宋_GB2312" w:eastAsia="仿宋_GB2312" w:hAnsi="仿宋" w:cs="宋体"/>
                <w:color w:val="000000"/>
                <w:kern w:val="0"/>
                <w:sz w:val="24"/>
              </w:rPr>
            </w:pPr>
          </w:p>
        </w:tc>
        <w:tc>
          <w:tcPr>
            <w:tcW w:w="1707" w:type="dxa"/>
            <w:vAlign w:val="center"/>
          </w:tcPr>
          <w:p w:rsidR="00390F53" w:rsidRPr="00E972CD" w:rsidRDefault="00390F53" w:rsidP="00E972CD">
            <w:pPr>
              <w:jc w:val="center"/>
              <w:rPr>
                <w:rFonts w:ascii="仿宋_GB2312" w:eastAsia="仿宋_GB2312" w:hAnsi="仿宋" w:cs="宋体"/>
                <w:color w:val="000000"/>
                <w:kern w:val="0"/>
                <w:sz w:val="24"/>
              </w:rPr>
            </w:pPr>
            <w:r w:rsidRPr="00E972CD">
              <w:rPr>
                <w:rFonts w:ascii="仿宋_GB2312" w:eastAsia="仿宋_GB2312" w:hAnsi="仿宋" w:cs="宋体" w:hint="eastAsia"/>
                <w:color w:val="000000"/>
                <w:kern w:val="0"/>
                <w:sz w:val="24"/>
              </w:rPr>
              <w:t>有轨电车系统</w:t>
            </w:r>
          </w:p>
        </w:tc>
        <w:tc>
          <w:tcPr>
            <w:tcW w:w="4535" w:type="dxa"/>
            <w:vAlign w:val="center"/>
          </w:tcPr>
          <w:p w:rsidR="00390F53" w:rsidRPr="00E972CD" w:rsidRDefault="00390F53" w:rsidP="00643E07">
            <w:pPr>
              <w:rPr>
                <w:rFonts w:ascii="仿宋_GB2312" w:eastAsia="仿宋_GB2312" w:hAnsi="仿宋" w:cs="宋体"/>
                <w:color w:val="000000"/>
                <w:kern w:val="0"/>
                <w:sz w:val="24"/>
              </w:rPr>
            </w:pPr>
            <w:r w:rsidRPr="00E972CD">
              <w:rPr>
                <w:rFonts w:ascii="仿宋_GB2312" w:eastAsia="仿宋_GB2312" w:hAnsi="仿宋" w:cs="宋体" w:hint="eastAsia"/>
                <w:color w:val="000000"/>
                <w:kern w:val="0"/>
                <w:sz w:val="24"/>
              </w:rPr>
              <w:t>引用《城市客运分类》（</w:t>
            </w:r>
            <w:r w:rsidRPr="00E972CD">
              <w:rPr>
                <w:rFonts w:ascii="仿宋_GB2312" w:eastAsia="仿宋_GB2312" w:hAnsi="仿宋" w:cs="宋体"/>
                <w:color w:val="000000"/>
                <w:kern w:val="0"/>
                <w:sz w:val="24"/>
              </w:rPr>
              <w:t>JT/T997-2015</w:t>
            </w:r>
            <w:r w:rsidRPr="00E972CD">
              <w:rPr>
                <w:rFonts w:ascii="仿宋_GB2312" w:eastAsia="仿宋_GB2312" w:hAnsi="仿宋" w:cs="宋体" w:hint="eastAsia"/>
                <w:color w:val="000000"/>
                <w:kern w:val="0"/>
                <w:sz w:val="24"/>
              </w:rPr>
              <w:t>）</w:t>
            </w:r>
          </w:p>
        </w:tc>
        <w:tc>
          <w:tcPr>
            <w:tcW w:w="852" w:type="dxa"/>
            <w:vAlign w:val="center"/>
          </w:tcPr>
          <w:p w:rsidR="00390F53" w:rsidRPr="00E972CD" w:rsidRDefault="00390F53" w:rsidP="00643E07">
            <w:pPr>
              <w:rPr>
                <w:rFonts w:ascii="仿宋_GB2312" w:eastAsia="仿宋_GB2312" w:hAnsi="仿宋" w:cs="宋体"/>
                <w:color w:val="000000"/>
                <w:kern w:val="0"/>
                <w:sz w:val="24"/>
              </w:rPr>
            </w:pPr>
            <w:r w:rsidRPr="00E972CD">
              <w:rPr>
                <w:rFonts w:ascii="仿宋_GB2312" w:eastAsia="仿宋_GB2312" w:hAnsi="仿宋" w:cs="宋体"/>
                <w:color w:val="000000"/>
                <w:kern w:val="0"/>
                <w:sz w:val="24"/>
              </w:rPr>
              <w:t>4414</w:t>
            </w:r>
          </w:p>
        </w:tc>
      </w:tr>
      <w:tr w:rsidR="00390F53" w:rsidTr="00E972CD">
        <w:trPr>
          <w:trHeight w:val="629"/>
        </w:trPr>
        <w:tc>
          <w:tcPr>
            <w:tcW w:w="1414" w:type="dxa"/>
            <w:vMerge/>
          </w:tcPr>
          <w:p w:rsidR="00390F53" w:rsidRPr="00E972CD" w:rsidRDefault="00390F53" w:rsidP="00E972CD">
            <w:pPr>
              <w:jc w:val="center"/>
              <w:rPr>
                <w:rFonts w:ascii="仿宋_GB2312" w:eastAsia="仿宋_GB2312" w:hAnsi="仿宋" w:cs="宋体"/>
                <w:color w:val="000000"/>
                <w:kern w:val="0"/>
                <w:sz w:val="24"/>
              </w:rPr>
            </w:pPr>
          </w:p>
        </w:tc>
        <w:tc>
          <w:tcPr>
            <w:tcW w:w="1707" w:type="dxa"/>
            <w:vAlign w:val="center"/>
          </w:tcPr>
          <w:p w:rsidR="00390F53" w:rsidRPr="00E972CD" w:rsidRDefault="00390F53" w:rsidP="00E972CD">
            <w:pPr>
              <w:jc w:val="center"/>
              <w:rPr>
                <w:rFonts w:ascii="仿宋_GB2312" w:eastAsia="仿宋_GB2312" w:hAnsi="仿宋" w:cs="宋体"/>
                <w:color w:val="000000"/>
                <w:kern w:val="0"/>
                <w:sz w:val="24"/>
              </w:rPr>
            </w:pPr>
            <w:r w:rsidRPr="00E972CD">
              <w:rPr>
                <w:rFonts w:ascii="仿宋_GB2312" w:eastAsia="仿宋_GB2312" w:hAnsi="仿宋" w:cs="宋体" w:hint="eastAsia"/>
                <w:color w:val="000000"/>
                <w:kern w:val="0"/>
                <w:sz w:val="24"/>
              </w:rPr>
              <w:t>单轨系统</w:t>
            </w:r>
          </w:p>
        </w:tc>
        <w:tc>
          <w:tcPr>
            <w:tcW w:w="4535" w:type="dxa"/>
            <w:vAlign w:val="center"/>
          </w:tcPr>
          <w:p w:rsidR="00390F53" w:rsidRPr="00E972CD" w:rsidRDefault="00390F53" w:rsidP="00643E07">
            <w:pPr>
              <w:rPr>
                <w:rFonts w:ascii="仿宋_GB2312" w:eastAsia="仿宋_GB2312" w:hAnsi="仿宋" w:cs="宋体"/>
                <w:color w:val="000000"/>
                <w:kern w:val="0"/>
                <w:sz w:val="24"/>
              </w:rPr>
            </w:pPr>
            <w:r w:rsidRPr="00E972CD">
              <w:rPr>
                <w:rFonts w:ascii="仿宋_GB2312" w:eastAsia="仿宋_GB2312" w:hAnsi="仿宋" w:cs="宋体" w:hint="eastAsia"/>
                <w:color w:val="000000"/>
                <w:kern w:val="0"/>
                <w:sz w:val="24"/>
              </w:rPr>
              <w:t>引用《城市客运分类》（</w:t>
            </w:r>
            <w:r w:rsidRPr="00E972CD">
              <w:rPr>
                <w:rFonts w:ascii="仿宋_GB2312" w:eastAsia="仿宋_GB2312" w:hAnsi="仿宋" w:cs="宋体"/>
                <w:color w:val="000000"/>
                <w:kern w:val="0"/>
                <w:sz w:val="24"/>
              </w:rPr>
              <w:t>JT/T997-2015</w:t>
            </w:r>
            <w:r w:rsidRPr="00E972CD">
              <w:rPr>
                <w:rFonts w:ascii="仿宋_GB2312" w:eastAsia="仿宋_GB2312" w:hAnsi="仿宋" w:cs="宋体" w:hint="eastAsia"/>
                <w:color w:val="000000"/>
                <w:kern w:val="0"/>
                <w:sz w:val="24"/>
              </w:rPr>
              <w:t>）</w:t>
            </w:r>
          </w:p>
        </w:tc>
        <w:tc>
          <w:tcPr>
            <w:tcW w:w="852" w:type="dxa"/>
            <w:vAlign w:val="center"/>
          </w:tcPr>
          <w:p w:rsidR="00390F53" w:rsidRPr="00E972CD" w:rsidRDefault="00390F53" w:rsidP="00643E07">
            <w:pPr>
              <w:rPr>
                <w:rFonts w:ascii="仿宋_GB2312" w:eastAsia="仿宋_GB2312" w:hAnsi="仿宋" w:cs="宋体"/>
                <w:color w:val="000000"/>
                <w:kern w:val="0"/>
                <w:sz w:val="24"/>
              </w:rPr>
            </w:pPr>
            <w:r w:rsidRPr="00E972CD">
              <w:rPr>
                <w:rFonts w:ascii="仿宋_GB2312" w:eastAsia="仿宋_GB2312" w:hAnsi="仿宋" w:cs="宋体"/>
                <w:color w:val="000000"/>
                <w:kern w:val="0"/>
                <w:sz w:val="24"/>
              </w:rPr>
              <w:t>4415</w:t>
            </w:r>
          </w:p>
        </w:tc>
      </w:tr>
      <w:tr w:rsidR="00390F53" w:rsidTr="00E972CD">
        <w:trPr>
          <w:trHeight w:val="629"/>
        </w:trPr>
        <w:tc>
          <w:tcPr>
            <w:tcW w:w="1414" w:type="dxa"/>
            <w:vMerge/>
          </w:tcPr>
          <w:p w:rsidR="00390F53" w:rsidRPr="00E972CD" w:rsidRDefault="00390F53" w:rsidP="00E972CD">
            <w:pPr>
              <w:jc w:val="center"/>
              <w:rPr>
                <w:rFonts w:ascii="仿宋_GB2312" w:eastAsia="仿宋_GB2312" w:hAnsi="仿宋" w:cs="宋体"/>
                <w:color w:val="000000"/>
                <w:kern w:val="0"/>
                <w:sz w:val="24"/>
              </w:rPr>
            </w:pPr>
          </w:p>
        </w:tc>
        <w:tc>
          <w:tcPr>
            <w:tcW w:w="1707" w:type="dxa"/>
            <w:vAlign w:val="center"/>
          </w:tcPr>
          <w:p w:rsidR="00390F53" w:rsidRPr="00E972CD" w:rsidRDefault="00390F53" w:rsidP="00E972CD">
            <w:pPr>
              <w:jc w:val="center"/>
              <w:rPr>
                <w:rFonts w:ascii="仿宋_GB2312" w:eastAsia="仿宋_GB2312" w:hAnsi="仿宋" w:cs="宋体"/>
                <w:color w:val="000000"/>
                <w:kern w:val="0"/>
                <w:sz w:val="24"/>
              </w:rPr>
            </w:pPr>
            <w:r w:rsidRPr="00E972CD">
              <w:rPr>
                <w:rFonts w:ascii="仿宋_GB2312" w:eastAsia="仿宋_GB2312" w:hAnsi="仿宋" w:cs="宋体" w:hint="eastAsia"/>
                <w:color w:val="000000"/>
                <w:kern w:val="0"/>
                <w:sz w:val="24"/>
              </w:rPr>
              <w:t>自动导向轨道系统</w:t>
            </w:r>
          </w:p>
        </w:tc>
        <w:tc>
          <w:tcPr>
            <w:tcW w:w="4535" w:type="dxa"/>
            <w:vAlign w:val="center"/>
          </w:tcPr>
          <w:p w:rsidR="00390F53" w:rsidRPr="00E972CD" w:rsidRDefault="00390F53" w:rsidP="00643E07">
            <w:pPr>
              <w:rPr>
                <w:rFonts w:ascii="仿宋_GB2312" w:eastAsia="仿宋_GB2312" w:hAnsi="仿宋" w:cs="宋体"/>
                <w:color w:val="000000"/>
                <w:kern w:val="0"/>
                <w:sz w:val="24"/>
              </w:rPr>
            </w:pPr>
            <w:r w:rsidRPr="00E972CD">
              <w:rPr>
                <w:rFonts w:ascii="仿宋_GB2312" w:eastAsia="仿宋_GB2312" w:hAnsi="仿宋" w:cs="宋体" w:hint="eastAsia"/>
                <w:color w:val="000000"/>
                <w:kern w:val="0"/>
                <w:sz w:val="24"/>
              </w:rPr>
              <w:t>引用《城市客运分类》（</w:t>
            </w:r>
            <w:r w:rsidRPr="00E972CD">
              <w:rPr>
                <w:rFonts w:ascii="仿宋_GB2312" w:eastAsia="仿宋_GB2312" w:hAnsi="仿宋" w:cs="宋体"/>
                <w:color w:val="000000"/>
                <w:kern w:val="0"/>
                <w:sz w:val="24"/>
              </w:rPr>
              <w:t>JT/T997-2015</w:t>
            </w:r>
            <w:r w:rsidRPr="00E972CD">
              <w:rPr>
                <w:rFonts w:ascii="仿宋_GB2312" w:eastAsia="仿宋_GB2312" w:hAnsi="仿宋" w:cs="宋体" w:hint="eastAsia"/>
                <w:color w:val="000000"/>
                <w:kern w:val="0"/>
                <w:sz w:val="24"/>
              </w:rPr>
              <w:t>）</w:t>
            </w:r>
          </w:p>
        </w:tc>
        <w:tc>
          <w:tcPr>
            <w:tcW w:w="852" w:type="dxa"/>
            <w:vAlign w:val="center"/>
          </w:tcPr>
          <w:p w:rsidR="00390F53" w:rsidRPr="00E972CD" w:rsidRDefault="00390F53" w:rsidP="00643E07">
            <w:pPr>
              <w:rPr>
                <w:rFonts w:ascii="仿宋_GB2312" w:eastAsia="仿宋_GB2312" w:hAnsi="仿宋" w:cs="宋体"/>
                <w:color w:val="000000"/>
                <w:kern w:val="0"/>
                <w:sz w:val="24"/>
              </w:rPr>
            </w:pPr>
            <w:r w:rsidRPr="00E972CD">
              <w:rPr>
                <w:rFonts w:ascii="仿宋_GB2312" w:eastAsia="仿宋_GB2312" w:hAnsi="仿宋" w:cs="宋体"/>
                <w:color w:val="000000"/>
                <w:kern w:val="0"/>
                <w:sz w:val="24"/>
              </w:rPr>
              <w:t>4416</w:t>
            </w:r>
          </w:p>
        </w:tc>
      </w:tr>
      <w:tr w:rsidR="00390F53" w:rsidTr="00E972CD">
        <w:trPr>
          <w:trHeight w:val="629"/>
        </w:trPr>
        <w:tc>
          <w:tcPr>
            <w:tcW w:w="1414" w:type="dxa"/>
            <w:vMerge/>
          </w:tcPr>
          <w:p w:rsidR="00390F53" w:rsidRPr="00E972CD" w:rsidRDefault="00390F53" w:rsidP="00E972CD">
            <w:pPr>
              <w:jc w:val="center"/>
              <w:rPr>
                <w:rFonts w:ascii="仿宋_GB2312" w:eastAsia="仿宋_GB2312" w:hAnsi="仿宋" w:cs="宋体"/>
                <w:color w:val="000000"/>
                <w:kern w:val="0"/>
                <w:sz w:val="24"/>
              </w:rPr>
            </w:pPr>
          </w:p>
        </w:tc>
        <w:tc>
          <w:tcPr>
            <w:tcW w:w="1707" w:type="dxa"/>
            <w:vAlign w:val="center"/>
          </w:tcPr>
          <w:p w:rsidR="00390F53" w:rsidRPr="00E972CD" w:rsidRDefault="00390F53" w:rsidP="00E972CD">
            <w:pPr>
              <w:jc w:val="center"/>
              <w:rPr>
                <w:rFonts w:ascii="仿宋_GB2312" w:eastAsia="仿宋_GB2312" w:hAnsi="仿宋" w:cs="宋体"/>
                <w:color w:val="000000"/>
                <w:kern w:val="0"/>
                <w:sz w:val="24"/>
              </w:rPr>
            </w:pPr>
            <w:r w:rsidRPr="00E972CD">
              <w:rPr>
                <w:rFonts w:ascii="仿宋_GB2312" w:eastAsia="仿宋_GB2312" w:hAnsi="仿宋" w:cs="宋体" w:hint="eastAsia"/>
                <w:color w:val="000000"/>
                <w:kern w:val="0"/>
                <w:sz w:val="24"/>
              </w:rPr>
              <w:t>市郊铁路</w:t>
            </w:r>
          </w:p>
        </w:tc>
        <w:tc>
          <w:tcPr>
            <w:tcW w:w="4535" w:type="dxa"/>
            <w:vAlign w:val="center"/>
          </w:tcPr>
          <w:p w:rsidR="00390F53" w:rsidRPr="00E972CD" w:rsidRDefault="00390F53" w:rsidP="00643E07">
            <w:pPr>
              <w:rPr>
                <w:rFonts w:ascii="仿宋_GB2312" w:eastAsia="仿宋_GB2312" w:hAnsi="仿宋" w:cs="宋体"/>
                <w:color w:val="000000"/>
                <w:kern w:val="0"/>
                <w:sz w:val="24"/>
              </w:rPr>
            </w:pPr>
            <w:r w:rsidRPr="00E972CD">
              <w:rPr>
                <w:rFonts w:ascii="仿宋_GB2312" w:eastAsia="仿宋_GB2312" w:hAnsi="仿宋" w:cs="宋体" w:hint="eastAsia"/>
                <w:color w:val="000000"/>
                <w:kern w:val="0"/>
                <w:sz w:val="24"/>
              </w:rPr>
              <w:t>引用《城市客运分类》（</w:t>
            </w:r>
            <w:r w:rsidRPr="00E972CD">
              <w:rPr>
                <w:rFonts w:ascii="仿宋_GB2312" w:eastAsia="仿宋_GB2312" w:hAnsi="仿宋" w:cs="宋体"/>
                <w:color w:val="000000"/>
                <w:kern w:val="0"/>
                <w:sz w:val="24"/>
              </w:rPr>
              <w:t>JT/T997-2015</w:t>
            </w:r>
            <w:r w:rsidRPr="00E972CD">
              <w:rPr>
                <w:rFonts w:ascii="仿宋_GB2312" w:eastAsia="仿宋_GB2312" w:hAnsi="仿宋" w:cs="宋体" w:hint="eastAsia"/>
                <w:color w:val="000000"/>
                <w:kern w:val="0"/>
                <w:sz w:val="24"/>
              </w:rPr>
              <w:t>）</w:t>
            </w:r>
          </w:p>
        </w:tc>
        <w:tc>
          <w:tcPr>
            <w:tcW w:w="852" w:type="dxa"/>
            <w:vAlign w:val="center"/>
          </w:tcPr>
          <w:p w:rsidR="00390F53" w:rsidRPr="00E972CD" w:rsidRDefault="00390F53" w:rsidP="00643E07">
            <w:pPr>
              <w:rPr>
                <w:rFonts w:ascii="仿宋_GB2312" w:eastAsia="仿宋_GB2312" w:hAnsi="仿宋" w:cs="宋体"/>
                <w:color w:val="000000"/>
                <w:kern w:val="0"/>
                <w:sz w:val="24"/>
              </w:rPr>
            </w:pPr>
            <w:r w:rsidRPr="00E972CD">
              <w:rPr>
                <w:rFonts w:ascii="仿宋_GB2312" w:eastAsia="仿宋_GB2312" w:hAnsi="仿宋" w:cs="宋体"/>
                <w:color w:val="000000"/>
                <w:kern w:val="0"/>
                <w:sz w:val="24"/>
              </w:rPr>
              <w:t>4417</w:t>
            </w:r>
          </w:p>
        </w:tc>
      </w:tr>
      <w:tr w:rsidR="00390F53" w:rsidTr="00E972CD">
        <w:trPr>
          <w:trHeight w:val="629"/>
        </w:trPr>
        <w:tc>
          <w:tcPr>
            <w:tcW w:w="1414" w:type="dxa"/>
            <w:vMerge/>
          </w:tcPr>
          <w:p w:rsidR="00390F53" w:rsidRPr="00E972CD" w:rsidRDefault="00390F53" w:rsidP="00E972CD">
            <w:pPr>
              <w:jc w:val="center"/>
              <w:rPr>
                <w:rFonts w:ascii="仿宋_GB2312" w:eastAsia="仿宋_GB2312" w:hAnsi="仿宋" w:cs="宋体"/>
                <w:color w:val="000000"/>
                <w:kern w:val="0"/>
                <w:sz w:val="24"/>
              </w:rPr>
            </w:pPr>
          </w:p>
        </w:tc>
        <w:tc>
          <w:tcPr>
            <w:tcW w:w="1707" w:type="dxa"/>
            <w:vAlign w:val="center"/>
          </w:tcPr>
          <w:p w:rsidR="00390F53" w:rsidRPr="00E972CD" w:rsidRDefault="00390F53" w:rsidP="00E972CD">
            <w:pPr>
              <w:jc w:val="center"/>
              <w:rPr>
                <w:rFonts w:ascii="仿宋_GB2312" w:eastAsia="仿宋_GB2312" w:hAnsi="仿宋" w:cs="宋体"/>
                <w:color w:val="000000"/>
                <w:kern w:val="0"/>
                <w:sz w:val="24"/>
              </w:rPr>
            </w:pPr>
            <w:r w:rsidRPr="00E972CD">
              <w:rPr>
                <w:rFonts w:ascii="仿宋_GB2312" w:eastAsia="仿宋_GB2312" w:hAnsi="仿宋" w:cs="宋体" w:hint="eastAsia"/>
                <w:color w:val="000000"/>
                <w:kern w:val="0"/>
                <w:sz w:val="24"/>
              </w:rPr>
              <w:t>磁悬浮系统</w:t>
            </w:r>
          </w:p>
        </w:tc>
        <w:tc>
          <w:tcPr>
            <w:tcW w:w="4535" w:type="dxa"/>
            <w:vAlign w:val="center"/>
          </w:tcPr>
          <w:p w:rsidR="00390F53" w:rsidRPr="00E972CD" w:rsidRDefault="00390F53" w:rsidP="00643E07">
            <w:pPr>
              <w:rPr>
                <w:rFonts w:ascii="仿宋_GB2312" w:eastAsia="仿宋_GB2312" w:hAnsi="仿宋" w:cs="宋体"/>
                <w:color w:val="000000"/>
                <w:kern w:val="0"/>
                <w:sz w:val="24"/>
              </w:rPr>
            </w:pPr>
            <w:r w:rsidRPr="00E972CD">
              <w:rPr>
                <w:rFonts w:ascii="仿宋_GB2312" w:eastAsia="仿宋_GB2312" w:hAnsi="仿宋" w:cs="宋体" w:hint="eastAsia"/>
                <w:color w:val="000000"/>
                <w:kern w:val="0"/>
                <w:sz w:val="24"/>
              </w:rPr>
              <w:t>引用《城市客运分类》（</w:t>
            </w:r>
            <w:r w:rsidRPr="00E972CD">
              <w:rPr>
                <w:rFonts w:ascii="仿宋_GB2312" w:eastAsia="仿宋_GB2312" w:hAnsi="仿宋" w:cs="宋体"/>
                <w:color w:val="000000"/>
                <w:kern w:val="0"/>
                <w:sz w:val="24"/>
              </w:rPr>
              <w:t>JT/T997-2015</w:t>
            </w:r>
            <w:r w:rsidRPr="00E972CD">
              <w:rPr>
                <w:rFonts w:ascii="仿宋_GB2312" w:eastAsia="仿宋_GB2312" w:hAnsi="仿宋" w:cs="宋体" w:hint="eastAsia"/>
                <w:color w:val="000000"/>
                <w:kern w:val="0"/>
                <w:sz w:val="24"/>
              </w:rPr>
              <w:t>）</w:t>
            </w:r>
          </w:p>
        </w:tc>
        <w:tc>
          <w:tcPr>
            <w:tcW w:w="852" w:type="dxa"/>
            <w:vAlign w:val="center"/>
          </w:tcPr>
          <w:p w:rsidR="00390F53" w:rsidRPr="00E972CD" w:rsidRDefault="00390F53" w:rsidP="00643E07">
            <w:pPr>
              <w:rPr>
                <w:rFonts w:ascii="仿宋_GB2312" w:eastAsia="仿宋_GB2312" w:hAnsi="仿宋" w:cs="宋体"/>
                <w:color w:val="000000"/>
                <w:kern w:val="0"/>
                <w:sz w:val="24"/>
              </w:rPr>
            </w:pPr>
            <w:r w:rsidRPr="00E972CD">
              <w:rPr>
                <w:rFonts w:ascii="仿宋_GB2312" w:eastAsia="仿宋_GB2312" w:hAnsi="仿宋" w:cs="宋体"/>
                <w:color w:val="000000"/>
                <w:kern w:val="0"/>
                <w:sz w:val="24"/>
              </w:rPr>
              <w:t>4418</w:t>
            </w:r>
          </w:p>
        </w:tc>
      </w:tr>
      <w:tr w:rsidR="00390F53" w:rsidTr="00E972CD">
        <w:trPr>
          <w:trHeight w:val="640"/>
        </w:trPr>
        <w:tc>
          <w:tcPr>
            <w:tcW w:w="1414" w:type="dxa"/>
            <w:vMerge w:val="restart"/>
          </w:tcPr>
          <w:p w:rsidR="00390F53" w:rsidRPr="00E972CD" w:rsidRDefault="00390F53" w:rsidP="00E972CD">
            <w:pPr>
              <w:jc w:val="center"/>
              <w:rPr>
                <w:rFonts w:ascii="仿宋_GB2312" w:eastAsia="仿宋_GB2312" w:hAnsi="仿宋" w:cs="宋体"/>
                <w:color w:val="000000"/>
                <w:kern w:val="0"/>
                <w:sz w:val="24"/>
              </w:rPr>
            </w:pPr>
          </w:p>
          <w:p w:rsidR="00390F53" w:rsidRPr="00E972CD" w:rsidRDefault="00390F53" w:rsidP="00E972CD">
            <w:pPr>
              <w:jc w:val="center"/>
              <w:rPr>
                <w:rFonts w:ascii="仿宋_GB2312" w:eastAsia="仿宋_GB2312" w:hAnsi="仿宋" w:cs="宋体"/>
                <w:color w:val="000000"/>
                <w:kern w:val="0"/>
                <w:sz w:val="24"/>
              </w:rPr>
            </w:pPr>
          </w:p>
          <w:p w:rsidR="00390F53" w:rsidRPr="00E972CD" w:rsidRDefault="00390F53" w:rsidP="00E972CD">
            <w:pPr>
              <w:jc w:val="center"/>
              <w:rPr>
                <w:rFonts w:ascii="仿宋_GB2312" w:eastAsia="仿宋_GB2312" w:hAnsi="仿宋" w:cs="宋体"/>
                <w:color w:val="000000"/>
                <w:kern w:val="0"/>
                <w:sz w:val="24"/>
              </w:rPr>
            </w:pPr>
            <w:r w:rsidRPr="00E972CD">
              <w:rPr>
                <w:rFonts w:ascii="仿宋_GB2312" w:eastAsia="仿宋_GB2312" w:hAnsi="仿宋" w:cs="宋体" w:hint="eastAsia"/>
                <w:color w:val="000000"/>
                <w:kern w:val="0"/>
                <w:sz w:val="24"/>
              </w:rPr>
              <w:t>公共汽车电车交通</w:t>
            </w:r>
          </w:p>
        </w:tc>
        <w:tc>
          <w:tcPr>
            <w:tcW w:w="1707" w:type="dxa"/>
            <w:vAlign w:val="center"/>
          </w:tcPr>
          <w:p w:rsidR="00390F53" w:rsidRPr="00E972CD" w:rsidRDefault="00390F53" w:rsidP="00E972CD">
            <w:pPr>
              <w:jc w:val="center"/>
              <w:rPr>
                <w:rFonts w:ascii="仿宋_GB2312" w:eastAsia="仿宋_GB2312" w:hAnsi="仿宋" w:cs="宋体"/>
                <w:color w:val="000000"/>
                <w:kern w:val="0"/>
                <w:sz w:val="24"/>
              </w:rPr>
            </w:pPr>
            <w:r w:rsidRPr="00E972CD">
              <w:rPr>
                <w:rFonts w:ascii="仿宋_GB2312" w:eastAsia="仿宋_GB2312" w:hAnsi="仿宋" w:cs="宋体" w:hint="eastAsia"/>
                <w:color w:val="000000"/>
                <w:kern w:val="0"/>
                <w:sz w:val="24"/>
              </w:rPr>
              <w:t>公共汽（电）车</w:t>
            </w:r>
          </w:p>
        </w:tc>
        <w:tc>
          <w:tcPr>
            <w:tcW w:w="4535" w:type="dxa"/>
            <w:vAlign w:val="center"/>
          </w:tcPr>
          <w:p w:rsidR="00390F53" w:rsidRPr="00E972CD" w:rsidRDefault="00390F53" w:rsidP="00643E07">
            <w:pPr>
              <w:rPr>
                <w:rFonts w:ascii="仿宋_GB2312" w:eastAsia="仿宋_GB2312" w:hAnsi="仿宋" w:cs="宋体"/>
                <w:color w:val="000000"/>
                <w:kern w:val="0"/>
                <w:sz w:val="24"/>
              </w:rPr>
            </w:pPr>
            <w:r w:rsidRPr="00E972CD">
              <w:rPr>
                <w:rFonts w:ascii="仿宋_GB2312" w:eastAsia="仿宋_GB2312" w:hAnsi="仿宋" w:cs="宋体" w:hint="eastAsia"/>
                <w:color w:val="000000"/>
                <w:kern w:val="0"/>
                <w:sz w:val="24"/>
              </w:rPr>
              <w:t>引用《城市客运分类》（</w:t>
            </w:r>
            <w:r w:rsidRPr="00E972CD">
              <w:rPr>
                <w:rFonts w:ascii="仿宋_GB2312" w:eastAsia="仿宋_GB2312" w:hAnsi="仿宋" w:cs="宋体"/>
                <w:color w:val="000000"/>
                <w:kern w:val="0"/>
                <w:sz w:val="24"/>
              </w:rPr>
              <w:t>JT/T997-2015</w:t>
            </w:r>
            <w:r w:rsidRPr="00E972CD">
              <w:rPr>
                <w:rFonts w:ascii="仿宋_GB2312" w:eastAsia="仿宋_GB2312" w:hAnsi="仿宋" w:cs="宋体" w:hint="eastAsia"/>
                <w:color w:val="000000"/>
                <w:kern w:val="0"/>
                <w:sz w:val="24"/>
              </w:rPr>
              <w:t>）</w:t>
            </w:r>
          </w:p>
        </w:tc>
        <w:tc>
          <w:tcPr>
            <w:tcW w:w="852" w:type="dxa"/>
            <w:vAlign w:val="center"/>
          </w:tcPr>
          <w:p w:rsidR="00390F53" w:rsidRPr="00E972CD" w:rsidRDefault="00390F53" w:rsidP="00643E07">
            <w:pPr>
              <w:rPr>
                <w:rFonts w:ascii="仿宋_GB2312" w:eastAsia="仿宋_GB2312" w:hAnsi="仿宋" w:cs="宋体"/>
                <w:color w:val="000000"/>
                <w:kern w:val="0"/>
                <w:sz w:val="24"/>
              </w:rPr>
            </w:pPr>
            <w:r w:rsidRPr="00E972CD">
              <w:rPr>
                <w:rFonts w:ascii="仿宋_GB2312" w:eastAsia="仿宋_GB2312" w:hAnsi="仿宋" w:cs="宋体"/>
                <w:color w:val="000000"/>
                <w:kern w:val="0"/>
                <w:sz w:val="24"/>
              </w:rPr>
              <w:t>4131</w:t>
            </w:r>
          </w:p>
        </w:tc>
      </w:tr>
      <w:tr w:rsidR="00390F53" w:rsidTr="00E972CD">
        <w:trPr>
          <w:trHeight w:val="640"/>
        </w:trPr>
        <w:tc>
          <w:tcPr>
            <w:tcW w:w="1414" w:type="dxa"/>
            <w:vMerge/>
          </w:tcPr>
          <w:p w:rsidR="00390F53" w:rsidRPr="00E972CD" w:rsidRDefault="00390F53" w:rsidP="00E972CD">
            <w:pPr>
              <w:jc w:val="center"/>
              <w:rPr>
                <w:rFonts w:ascii="仿宋_GB2312" w:eastAsia="仿宋_GB2312" w:hAnsi="仿宋" w:cs="宋体"/>
                <w:color w:val="000000"/>
                <w:kern w:val="0"/>
                <w:sz w:val="24"/>
              </w:rPr>
            </w:pPr>
          </w:p>
        </w:tc>
        <w:tc>
          <w:tcPr>
            <w:tcW w:w="1707" w:type="dxa"/>
            <w:vAlign w:val="center"/>
          </w:tcPr>
          <w:p w:rsidR="00390F53" w:rsidRPr="00E972CD" w:rsidRDefault="00390F53" w:rsidP="00E972CD">
            <w:pPr>
              <w:jc w:val="center"/>
              <w:rPr>
                <w:rFonts w:ascii="仿宋_GB2312" w:eastAsia="仿宋_GB2312" w:hAnsi="仿宋" w:cs="宋体"/>
                <w:color w:val="000000"/>
                <w:kern w:val="0"/>
                <w:sz w:val="24"/>
              </w:rPr>
            </w:pPr>
            <w:r w:rsidRPr="00E972CD">
              <w:rPr>
                <w:rFonts w:ascii="仿宋_GB2312" w:eastAsia="仿宋_GB2312" w:hAnsi="仿宋" w:cs="宋体" w:hint="eastAsia"/>
                <w:color w:val="000000"/>
                <w:kern w:val="0"/>
                <w:sz w:val="24"/>
              </w:rPr>
              <w:t>快速公共汽车（</w:t>
            </w:r>
            <w:r w:rsidRPr="00E972CD">
              <w:rPr>
                <w:rFonts w:ascii="仿宋_GB2312" w:eastAsia="仿宋_GB2312" w:hAnsi="仿宋" w:cs="宋体"/>
                <w:color w:val="000000"/>
                <w:kern w:val="0"/>
                <w:sz w:val="24"/>
              </w:rPr>
              <w:t>BRT</w:t>
            </w:r>
            <w:r w:rsidRPr="00E972CD">
              <w:rPr>
                <w:rFonts w:ascii="仿宋_GB2312" w:eastAsia="仿宋_GB2312" w:hAnsi="仿宋" w:cs="宋体" w:hint="eastAsia"/>
                <w:color w:val="000000"/>
                <w:kern w:val="0"/>
                <w:sz w:val="24"/>
              </w:rPr>
              <w:t>）</w:t>
            </w:r>
          </w:p>
        </w:tc>
        <w:tc>
          <w:tcPr>
            <w:tcW w:w="4535" w:type="dxa"/>
            <w:vAlign w:val="center"/>
          </w:tcPr>
          <w:p w:rsidR="00390F53" w:rsidRPr="00E972CD" w:rsidRDefault="00390F53" w:rsidP="00643E07">
            <w:pPr>
              <w:rPr>
                <w:rFonts w:ascii="仿宋_GB2312" w:eastAsia="仿宋_GB2312" w:hAnsi="仿宋" w:cs="宋体"/>
                <w:color w:val="000000"/>
                <w:kern w:val="0"/>
                <w:sz w:val="24"/>
              </w:rPr>
            </w:pPr>
            <w:r w:rsidRPr="00E972CD">
              <w:rPr>
                <w:rFonts w:ascii="仿宋_GB2312" w:eastAsia="仿宋_GB2312" w:hAnsi="仿宋" w:cs="宋体" w:hint="eastAsia"/>
                <w:color w:val="000000"/>
                <w:kern w:val="0"/>
                <w:sz w:val="24"/>
              </w:rPr>
              <w:t>引用《城市客运分类》（</w:t>
            </w:r>
            <w:r w:rsidRPr="00E972CD">
              <w:rPr>
                <w:rFonts w:ascii="仿宋_GB2312" w:eastAsia="仿宋_GB2312" w:hAnsi="仿宋" w:cs="宋体"/>
                <w:color w:val="000000"/>
                <w:kern w:val="0"/>
                <w:sz w:val="24"/>
              </w:rPr>
              <w:t>JT/T997-2015</w:t>
            </w:r>
            <w:r w:rsidRPr="00E972CD">
              <w:rPr>
                <w:rFonts w:ascii="仿宋_GB2312" w:eastAsia="仿宋_GB2312" w:hAnsi="仿宋" w:cs="宋体" w:hint="eastAsia"/>
                <w:color w:val="000000"/>
                <w:kern w:val="0"/>
                <w:sz w:val="24"/>
              </w:rPr>
              <w:t>）</w:t>
            </w:r>
          </w:p>
        </w:tc>
        <w:tc>
          <w:tcPr>
            <w:tcW w:w="852" w:type="dxa"/>
            <w:vAlign w:val="center"/>
          </w:tcPr>
          <w:p w:rsidR="00390F53" w:rsidRPr="00E972CD" w:rsidRDefault="00390F53" w:rsidP="00643E07">
            <w:pPr>
              <w:rPr>
                <w:rFonts w:ascii="仿宋_GB2312" w:eastAsia="仿宋_GB2312" w:hAnsi="仿宋" w:cs="宋体"/>
                <w:color w:val="000000"/>
                <w:kern w:val="0"/>
                <w:sz w:val="24"/>
              </w:rPr>
            </w:pPr>
            <w:r w:rsidRPr="00E972CD">
              <w:rPr>
                <w:rFonts w:ascii="仿宋_GB2312" w:eastAsia="仿宋_GB2312" w:hAnsi="仿宋" w:cs="宋体"/>
                <w:color w:val="000000"/>
                <w:kern w:val="0"/>
                <w:sz w:val="24"/>
              </w:rPr>
              <w:t>4419</w:t>
            </w:r>
          </w:p>
        </w:tc>
      </w:tr>
      <w:tr w:rsidR="00390F53" w:rsidTr="00E972CD">
        <w:trPr>
          <w:trHeight w:val="640"/>
        </w:trPr>
        <w:tc>
          <w:tcPr>
            <w:tcW w:w="1414" w:type="dxa"/>
            <w:vMerge/>
          </w:tcPr>
          <w:p w:rsidR="00390F53" w:rsidRPr="00E972CD" w:rsidRDefault="00390F53" w:rsidP="00E972CD">
            <w:pPr>
              <w:jc w:val="center"/>
              <w:rPr>
                <w:rFonts w:ascii="仿宋_GB2312" w:eastAsia="仿宋_GB2312" w:hAnsi="仿宋" w:cs="宋体"/>
                <w:color w:val="000000"/>
                <w:kern w:val="0"/>
                <w:sz w:val="24"/>
              </w:rPr>
            </w:pPr>
          </w:p>
        </w:tc>
        <w:tc>
          <w:tcPr>
            <w:tcW w:w="1707" w:type="dxa"/>
            <w:vAlign w:val="center"/>
          </w:tcPr>
          <w:p w:rsidR="00390F53" w:rsidRPr="00E972CD" w:rsidRDefault="00390F53" w:rsidP="00E972CD">
            <w:pPr>
              <w:jc w:val="center"/>
              <w:rPr>
                <w:rFonts w:ascii="仿宋_GB2312" w:eastAsia="仿宋_GB2312" w:hAnsi="仿宋" w:cs="宋体"/>
                <w:color w:val="000000"/>
                <w:kern w:val="0"/>
                <w:sz w:val="24"/>
              </w:rPr>
            </w:pPr>
            <w:r w:rsidRPr="00E972CD">
              <w:rPr>
                <w:rFonts w:ascii="仿宋_GB2312" w:eastAsia="仿宋_GB2312" w:hAnsi="仿宋" w:cs="宋体" w:hint="eastAsia"/>
                <w:color w:val="000000"/>
                <w:kern w:val="0"/>
                <w:sz w:val="24"/>
              </w:rPr>
              <w:t>特色公交</w:t>
            </w:r>
          </w:p>
        </w:tc>
        <w:tc>
          <w:tcPr>
            <w:tcW w:w="4535" w:type="dxa"/>
            <w:vAlign w:val="center"/>
          </w:tcPr>
          <w:p w:rsidR="00390F53" w:rsidRPr="00E972CD" w:rsidRDefault="00390F53" w:rsidP="00643E07">
            <w:pPr>
              <w:rPr>
                <w:rFonts w:ascii="仿宋_GB2312" w:eastAsia="仿宋_GB2312" w:hAnsi="仿宋" w:cs="宋体"/>
                <w:color w:val="000000"/>
                <w:kern w:val="0"/>
                <w:sz w:val="24"/>
              </w:rPr>
            </w:pPr>
            <w:r w:rsidRPr="00E972CD">
              <w:rPr>
                <w:rFonts w:ascii="仿宋_GB2312" w:eastAsia="仿宋_GB2312" w:hAnsi="仿宋" w:cs="宋体" w:hint="eastAsia"/>
                <w:color w:val="000000"/>
                <w:kern w:val="0"/>
                <w:sz w:val="24"/>
              </w:rPr>
              <w:t>引用《城市客运分类》（</w:t>
            </w:r>
            <w:r w:rsidRPr="00E972CD">
              <w:rPr>
                <w:rFonts w:ascii="仿宋_GB2312" w:eastAsia="仿宋_GB2312" w:hAnsi="仿宋" w:cs="宋体"/>
                <w:color w:val="000000"/>
                <w:kern w:val="0"/>
                <w:sz w:val="24"/>
              </w:rPr>
              <w:t>JT/T997-2015</w:t>
            </w:r>
            <w:r w:rsidRPr="00E972CD">
              <w:rPr>
                <w:rFonts w:ascii="仿宋_GB2312" w:eastAsia="仿宋_GB2312" w:hAnsi="仿宋" w:cs="宋体" w:hint="eastAsia"/>
                <w:color w:val="000000"/>
                <w:kern w:val="0"/>
                <w:sz w:val="24"/>
              </w:rPr>
              <w:t>）</w:t>
            </w:r>
          </w:p>
        </w:tc>
        <w:tc>
          <w:tcPr>
            <w:tcW w:w="852" w:type="dxa"/>
            <w:vAlign w:val="center"/>
          </w:tcPr>
          <w:p w:rsidR="00390F53" w:rsidRPr="00E972CD" w:rsidRDefault="00390F53" w:rsidP="00643E07">
            <w:pPr>
              <w:rPr>
                <w:rFonts w:ascii="仿宋_GB2312" w:eastAsia="仿宋_GB2312" w:hAnsi="仿宋" w:cs="宋体"/>
                <w:color w:val="000000"/>
                <w:kern w:val="0"/>
                <w:sz w:val="24"/>
              </w:rPr>
            </w:pPr>
            <w:r w:rsidRPr="00E972CD">
              <w:rPr>
                <w:rFonts w:ascii="仿宋_GB2312" w:eastAsia="仿宋_GB2312" w:hAnsi="仿宋" w:cs="宋体"/>
                <w:color w:val="000000"/>
                <w:kern w:val="0"/>
                <w:sz w:val="24"/>
              </w:rPr>
              <w:t>4420</w:t>
            </w:r>
          </w:p>
        </w:tc>
      </w:tr>
      <w:tr w:rsidR="00390F53" w:rsidTr="00E972CD">
        <w:trPr>
          <w:trHeight w:val="629"/>
        </w:trPr>
        <w:tc>
          <w:tcPr>
            <w:tcW w:w="1414" w:type="dxa"/>
            <w:vMerge w:val="restart"/>
            <w:vAlign w:val="center"/>
          </w:tcPr>
          <w:p w:rsidR="00390F53" w:rsidRPr="00E972CD" w:rsidRDefault="00390F53" w:rsidP="00E972CD">
            <w:pPr>
              <w:jc w:val="center"/>
              <w:rPr>
                <w:rFonts w:ascii="仿宋_GB2312" w:eastAsia="仿宋_GB2312" w:hAnsi="仿宋" w:cs="宋体"/>
                <w:color w:val="000000"/>
                <w:kern w:val="0"/>
                <w:sz w:val="24"/>
              </w:rPr>
            </w:pPr>
            <w:r w:rsidRPr="00E972CD">
              <w:rPr>
                <w:rFonts w:ascii="仿宋_GB2312" w:eastAsia="仿宋_GB2312" w:hAnsi="仿宋" w:cs="宋体" w:hint="eastAsia"/>
                <w:color w:val="000000"/>
                <w:kern w:val="0"/>
                <w:sz w:val="24"/>
              </w:rPr>
              <w:t>城市水上客运</w:t>
            </w:r>
          </w:p>
        </w:tc>
        <w:tc>
          <w:tcPr>
            <w:tcW w:w="1707" w:type="dxa"/>
            <w:vAlign w:val="center"/>
          </w:tcPr>
          <w:p w:rsidR="00390F53" w:rsidRPr="00E972CD" w:rsidRDefault="00390F53" w:rsidP="00E972CD">
            <w:pPr>
              <w:jc w:val="center"/>
              <w:rPr>
                <w:rFonts w:ascii="仿宋_GB2312" w:eastAsia="仿宋_GB2312" w:hAnsi="仿宋" w:cs="宋体"/>
                <w:color w:val="000000"/>
                <w:kern w:val="0"/>
                <w:sz w:val="24"/>
              </w:rPr>
            </w:pPr>
            <w:r w:rsidRPr="00E972CD">
              <w:rPr>
                <w:rFonts w:ascii="仿宋_GB2312" w:eastAsia="仿宋_GB2312" w:hAnsi="仿宋" w:cs="宋体" w:hint="eastAsia"/>
                <w:color w:val="000000"/>
                <w:kern w:val="0"/>
                <w:sz w:val="24"/>
              </w:rPr>
              <w:t>轮渡</w:t>
            </w:r>
          </w:p>
        </w:tc>
        <w:tc>
          <w:tcPr>
            <w:tcW w:w="4535" w:type="dxa"/>
            <w:vAlign w:val="center"/>
          </w:tcPr>
          <w:p w:rsidR="00390F53" w:rsidRPr="00E972CD" w:rsidRDefault="00390F53" w:rsidP="00643E07">
            <w:pPr>
              <w:rPr>
                <w:rFonts w:ascii="仿宋_GB2312" w:eastAsia="仿宋_GB2312" w:hAnsi="仿宋" w:cs="宋体"/>
                <w:color w:val="000000"/>
                <w:kern w:val="0"/>
                <w:sz w:val="24"/>
              </w:rPr>
            </w:pPr>
            <w:r w:rsidRPr="00E972CD">
              <w:rPr>
                <w:rFonts w:ascii="仿宋_GB2312" w:eastAsia="仿宋_GB2312" w:hAnsi="仿宋" w:cs="宋体" w:hint="eastAsia"/>
                <w:color w:val="000000"/>
                <w:kern w:val="0"/>
                <w:sz w:val="24"/>
              </w:rPr>
              <w:t>引用《城市客运分类》（</w:t>
            </w:r>
            <w:r w:rsidRPr="00E972CD">
              <w:rPr>
                <w:rFonts w:ascii="仿宋_GB2312" w:eastAsia="仿宋_GB2312" w:hAnsi="仿宋" w:cs="宋体"/>
                <w:color w:val="000000"/>
                <w:kern w:val="0"/>
                <w:sz w:val="24"/>
              </w:rPr>
              <w:t>JT/T997-2015</w:t>
            </w:r>
            <w:r w:rsidRPr="00E972CD">
              <w:rPr>
                <w:rFonts w:ascii="仿宋_GB2312" w:eastAsia="仿宋_GB2312" w:hAnsi="仿宋" w:cs="宋体" w:hint="eastAsia"/>
                <w:color w:val="000000"/>
                <w:kern w:val="0"/>
                <w:sz w:val="24"/>
              </w:rPr>
              <w:t>）</w:t>
            </w:r>
          </w:p>
        </w:tc>
        <w:tc>
          <w:tcPr>
            <w:tcW w:w="852" w:type="dxa"/>
            <w:vAlign w:val="center"/>
          </w:tcPr>
          <w:p w:rsidR="00390F53" w:rsidRPr="00E972CD" w:rsidRDefault="00390F53" w:rsidP="00643E07">
            <w:pPr>
              <w:rPr>
                <w:rFonts w:ascii="仿宋_GB2312" w:eastAsia="仿宋_GB2312" w:hAnsi="仿宋" w:cs="宋体"/>
                <w:color w:val="000000"/>
                <w:kern w:val="0"/>
                <w:sz w:val="24"/>
              </w:rPr>
            </w:pPr>
            <w:r w:rsidRPr="00E972CD">
              <w:rPr>
                <w:rFonts w:ascii="仿宋_GB2312" w:eastAsia="仿宋_GB2312" w:hAnsi="仿宋" w:cs="宋体"/>
                <w:color w:val="000000"/>
                <w:kern w:val="0"/>
                <w:sz w:val="24"/>
              </w:rPr>
              <w:t>4411</w:t>
            </w:r>
          </w:p>
        </w:tc>
      </w:tr>
      <w:tr w:rsidR="00390F53" w:rsidTr="00E972CD">
        <w:trPr>
          <w:trHeight w:val="629"/>
        </w:trPr>
        <w:tc>
          <w:tcPr>
            <w:tcW w:w="1414" w:type="dxa"/>
            <w:vMerge/>
          </w:tcPr>
          <w:p w:rsidR="00390F53" w:rsidRPr="00E972CD" w:rsidRDefault="00390F53" w:rsidP="00E972CD">
            <w:pPr>
              <w:jc w:val="center"/>
              <w:rPr>
                <w:rFonts w:ascii="仿宋_GB2312" w:eastAsia="仿宋_GB2312" w:hAnsi="仿宋" w:cs="宋体"/>
                <w:color w:val="000000"/>
                <w:kern w:val="0"/>
                <w:sz w:val="24"/>
              </w:rPr>
            </w:pPr>
          </w:p>
        </w:tc>
        <w:tc>
          <w:tcPr>
            <w:tcW w:w="1707" w:type="dxa"/>
            <w:vAlign w:val="center"/>
          </w:tcPr>
          <w:p w:rsidR="00390F53" w:rsidRPr="00E972CD" w:rsidRDefault="00390F53" w:rsidP="00E972CD">
            <w:pPr>
              <w:jc w:val="center"/>
              <w:rPr>
                <w:rFonts w:ascii="仿宋_GB2312" w:eastAsia="仿宋_GB2312" w:hAnsi="仿宋" w:cs="宋体"/>
                <w:color w:val="000000"/>
                <w:kern w:val="0"/>
                <w:sz w:val="24"/>
              </w:rPr>
            </w:pPr>
            <w:r w:rsidRPr="00E972CD">
              <w:rPr>
                <w:rFonts w:ascii="仿宋_GB2312" w:eastAsia="仿宋_GB2312" w:hAnsi="仿宋" w:cs="宋体" w:hint="eastAsia"/>
                <w:color w:val="000000"/>
                <w:kern w:val="0"/>
                <w:sz w:val="24"/>
              </w:rPr>
              <w:t>水上巴士</w:t>
            </w:r>
          </w:p>
        </w:tc>
        <w:tc>
          <w:tcPr>
            <w:tcW w:w="4535" w:type="dxa"/>
            <w:vAlign w:val="center"/>
          </w:tcPr>
          <w:p w:rsidR="00390F53" w:rsidRPr="00E972CD" w:rsidRDefault="00390F53" w:rsidP="00643E07">
            <w:pPr>
              <w:rPr>
                <w:rFonts w:ascii="仿宋_GB2312" w:eastAsia="仿宋_GB2312" w:hAnsi="仿宋" w:cs="宋体"/>
                <w:color w:val="000000"/>
                <w:kern w:val="0"/>
                <w:sz w:val="24"/>
              </w:rPr>
            </w:pPr>
            <w:r w:rsidRPr="00E972CD">
              <w:rPr>
                <w:rFonts w:ascii="仿宋_GB2312" w:eastAsia="仿宋_GB2312" w:hAnsi="仿宋" w:cs="宋体" w:hint="eastAsia"/>
                <w:color w:val="000000"/>
                <w:kern w:val="0"/>
                <w:sz w:val="24"/>
              </w:rPr>
              <w:t>引用《城市客运分类》（</w:t>
            </w:r>
            <w:r w:rsidRPr="00E972CD">
              <w:rPr>
                <w:rFonts w:ascii="仿宋_GB2312" w:eastAsia="仿宋_GB2312" w:hAnsi="仿宋" w:cs="宋体"/>
                <w:color w:val="000000"/>
                <w:kern w:val="0"/>
                <w:sz w:val="24"/>
              </w:rPr>
              <w:t>JT/T997-2015</w:t>
            </w:r>
            <w:r w:rsidRPr="00E972CD">
              <w:rPr>
                <w:rFonts w:ascii="仿宋_GB2312" w:eastAsia="仿宋_GB2312" w:hAnsi="仿宋" w:cs="宋体" w:hint="eastAsia"/>
                <w:color w:val="000000"/>
                <w:kern w:val="0"/>
                <w:sz w:val="24"/>
              </w:rPr>
              <w:t>）</w:t>
            </w:r>
          </w:p>
        </w:tc>
        <w:tc>
          <w:tcPr>
            <w:tcW w:w="852" w:type="dxa"/>
            <w:vAlign w:val="center"/>
          </w:tcPr>
          <w:p w:rsidR="00390F53" w:rsidRPr="00E972CD" w:rsidRDefault="00390F53" w:rsidP="00643E07">
            <w:pPr>
              <w:rPr>
                <w:rFonts w:ascii="仿宋_GB2312" w:eastAsia="仿宋_GB2312" w:hAnsi="仿宋" w:cs="宋体"/>
                <w:color w:val="000000"/>
                <w:kern w:val="0"/>
                <w:sz w:val="24"/>
              </w:rPr>
            </w:pPr>
            <w:r w:rsidRPr="00E972CD">
              <w:rPr>
                <w:rFonts w:ascii="仿宋_GB2312" w:eastAsia="仿宋_GB2312" w:hAnsi="仿宋" w:cs="宋体"/>
                <w:color w:val="000000"/>
                <w:kern w:val="0"/>
                <w:sz w:val="24"/>
              </w:rPr>
              <w:t>4421</w:t>
            </w:r>
          </w:p>
        </w:tc>
      </w:tr>
      <w:tr w:rsidR="00390F53" w:rsidTr="00E972CD">
        <w:trPr>
          <w:trHeight w:val="581"/>
        </w:trPr>
        <w:tc>
          <w:tcPr>
            <w:tcW w:w="1414" w:type="dxa"/>
            <w:vAlign w:val="center"/>
          </w:tcPr>
          <w:p w:rsidR="00390F53" w:rsidRPr="00E972CD" w:rsidRDefault="00390F53" w:rsidP="00E972CD">
            <w:pPr>
              <w:jc w:val="center"/>
              <w:rPr>
                <w:rFonts w:ascii="仿宋_GB2312" w:eastAsia="仿宋_GB2312" w:hAnsi="仿宋" w:cs="宋体"/>
                <w:color w:val="000000"/>
                <w:kern w:val="0"/>
                <w:sz w:val="24"/>
              </w:rPr>
            </w:pPr>
            <w:r w:rsidRPr="00E972CD">
              <w:rPr>
                <w:rFonts w:ascii="仿宋_GB2312" w:eastAsia="仿宋_GB2312" w:hAnsi="仿宋" w:cs="宋体" w:hint="eastAsia"/>
                <w:color w:val="000000"/>
                <w:kern w:val="0"/>
                <w:sz w:val="24"/>
              </w:rPr>
              <w:t>出租汽车交通</w:t>
            </w:r>
          </w:p>
        </w:tc>
        <w:tc>
          <w:tcPr>
            <w:tcW w:w="1707" w:type="dxa"/>
            <w:vAlign w:val="center"/>
          </w:tcPr>
          <w:p w:rsidR="00390F53" w:rsidRPr="00E972CD" w:rsidRDefault="00390F53" w:rsidP="00E972CD">
            <w:pPr>
              <w:jc w:val="center"/>
              <w:rPr>
                <w:rFonts w:ascii="仿宋_GB2312" w:eastAsia="仿宋_GB2312" w:hAnsi="仿宋" w:cs="宋体"/>
                <w:color w:val="000000"/>
                <w:kern w:val="0"/>
                <w:sz w:val="24"/>
              </w:rPr>
            </w:pPr>
            <w:r w:rsidRPr="00E972CD">
              <w:rPr>
                <w:rFonts w:ascii="仿宋_GB2312" w:eastAsia="仿宋_GB2312" w:hAnsi="仿宋" w:cs="宋体" w:hint="eastAsia"/>
                <w:color w:val="000000"/>
                <w:kern w:val="0"/>
                <w:sz w:val="24"/>
              </w:rPr>
              <w:t>出租汽车</w:t>
            </w:r>
          </w:p>
        </w:tc>
        <w:tc>
          <w:tcPr>
            <w:tcW w:w="4535" w:type="dxa"/>
            <w:vAlign w:val="center"/>
          </w:tcPr>
          <w:p w:rsidR="00390F53" w:rsidRPr="00E972CD" w:rsidRDefault="00390F53" w:rsidP="00643E07">
            <w:pPr>
              <w:rPr>
                <w:rFonts w:ascii="仿宋_GB2312" w:eastAsia="仿宋_GB2312" w:hAnsi="仿宋" w:cs="宋体"/>
                <w:color w:val="000000"/>
                <w:kern w:val="0"/>
                <w:sz w:val="24"/>
              </w:rPr>
            </w:pPr>
            <w:r w:rsidRPr="00E972CD">
              <w:rPr>
                <w:rFonts w:ascii="仿宋_GB2312" w:eastAsia="仿宋_GB2312" w:hAnsi="仿宋" w:cs="宋体" w:hint="eastAsia"/>
                <w:color w:val="000000"/>
                <w:kern w:val="0"/>
                <w:sz w:val="24"/>
              </w:rPr>
              <w:t>引用《城市客运分类》（</w:t>
            </w:r>
            <w:r w:rsidRPr="00E972CD">
              <w:rPr>
                <w:rFonts w:ascii="仿宋_GB2312" w:eastAsia="仿宋_GB2312" w:hAnsi="仿宋" w:cs="宋体"/>
                <w:color w:val="000000"/>
                <w:kern w:val="0"/>
                <w:sz w:val="24"/>
              </w:rPr>
              <w:t>JT/T997-2015</w:t>
            </w:r>
            <w:r w:rsidRPr="00E972CD">
              <w:rPr>
                <w:rFonts w:ascii="仿宋_GB2312" w:eastAsia="仿宋_GB2312" w:hAnsi="仿宋" w:cs="宋体" w:hint="eastAsia"/>
                <w:color w:val="000000"/>
                <w:kern w:val="0"/>
                <w:sz w:val="24"/>
              </w:rPr>
              <w:t>）</w:t>
            </w:r>
          </w:p>
        </w:tc>
        <w:tc>
          <w:tcPr>
            <w:tcW w:w="852" w:type="dxa"/>
            <w:vAlign w:val="center"/>
          </w:tcPr>
          <w:p w:rsidR="00390F53" w:rsidRPr="00E972CD" w:rsidRDefault="00390F53" w:rsidP="00643E07">
            <w:pPr>
              <w:rPr>
                <w:rFonts w:ascii="仿宋_GB2312" w:eastAsia="仿宋_GB2312" w:hAnsi="仿宋" w:cs="宋体"/>
                <w:color w:val="000000"/>
                <w:kern w:val="0"/>
                <w:sz w:val="24"/>
              </w:rPr>
            </w:pPr>
            <w:r w:rsidRPr="00E972CD">
              <w:rPr>
                <w:rFonts w:ascii="仿宋_GB2312" w:eastAsia="仿宋_GB2312" w:hAnsi="仿宋" w:cs="宋体"/>
                <w:color w:val="000000"/>
                <w:kern w:val="0"/>
                <w:sz w:val="24"/>
              </w:rPr>
              <w:t>4121</w:t>
            </w:r>
          </w:p>
        </w:tc>
      </w:tr>
      <w:tr w:rsidR="00390F53" w:rsidTr="00E972CD">
        <w:trPr>
          <w:trHeight w:val="629"/>
        </w:trPr>
        <w:tc>
          <w:tcPr>
            <w:tcW w:w="1414" w:type="dxa"/>
            <w:vAlign w:val="center"/>
          </w:tcPr>
          <w:p w:rsidR="00390F53" w:rsidRPr="00E972CD" w:rsidRDefault="00390F53" w:rsidP="00E972CD">
            <w:pPr>
              <w:jc w:val="center"/>
              <w:rPr>
                <w:rFonts w:ascii="仿宋_GB2312" w:eastAsia="仿宋_GB2312" w:hAnsi="仿宋" w:cs="宋体"/>
                <w:color w:val="000000"/>
                <w:kern w:val="0"/>
                <w:sz w:val="24"/>
              </w:rPr>
            </w:pPr>
            <w:r w:rsidRPr="00E972CD">
              <w:rPr>
                <w:rFonts w:ascii="仿宋_GB2312" w:eastAsia="仿宋_GB2312" w:hAnsi="仿宋" w:cs="宋体" w:hint="eastAsia"/>
                <w:color w:val="000000"/>
                <w:kern w:val="0"/>
                <w:sz w:val="24"/>
              </w:rPr>
              <w:t>租赁汽车交通</w:t>
            </w:r>
          </w:p>
        </w:tc>
        <w:tc>
          <w:tcPr>
            <w:tcW w:w="1707" w:type="dxa"/>
            <w:vAlign w:val="center"/>
          </w:tcPr>
          <w:p w:rsidR="00390F53" w:rsidRPr="00E972CD" w:rsidRDefault="00390F53" w:rsidP="00E972CD">
            <w:pPr>
              <w:jc w:val="center"/>
              <w:rPr>
                <w:rFonts w:ascii="仿宋_GB2312" w:eastAsia="仿宋_GB2312" w:hAnsi="仿宋" w:cs="宋体"/>
                <w:color w:val="000000"/>
                <w:kern w:val="0"/>
                <w:sz w:val="24"/>
              </w:rPr>
            </w:pPr>
            <w:r w:rsidRPr="00E972CD">
              <w:rPr>
                <w:rFonts w:ascii="仿宋_GB2312" w:eastAsia="仿宋_GB2312" w:hAnsi="仿宋" w:cs="宋体" w:hint="eastAsia"/>
                <w:color w:val="000000"/>
                <w:kern w:val="0"/>
                <w:sz w:val="24"/>
              </w:rPr>
              <w:t>租赁汽车</w:t>
            </w:r>
          </w:p>
        </w:tc>
        <w:tc>
          <w:tcPr>
            <w:tcW w:w="4535" w:type="dxa"/>
            <w:vAlign w:val="center"/>
          </w:tcPr>
          <w:p w:rsidR="00390F53" w:rsidRPr="00E972CD" w:rsidRDefault="00390F53" w:rsidP="00643E07">
            <w:pPr>
              <w:rPr>
                <w:rFonts w:ascii="仿宋_GB2312" w:eastAsia="仿宋_GB2312" w:hAnsi="仿宋" w:cs="宋体"/>
                <w:color w:val="000000"/>
                <w:kern w:val="0"/>
                <w:sz w:val="24"/>
              </w:rPr>
            </w:pPr>
            <w:r w:rsidRPr="00E972CD">
              <w:rPr>
                <w:rFonts w:ascii="仿宋_GB2312" w:eastAsia="仿宋_GB2312" w:hAnsi="仿宋" w:cs="宋体" w:hint="eastAsia"/>
                <w:color w:val="000000"/>
                <w:kern w:val="0"/>
                <w:sz w:val="24"/>
              </w:rPr>
              <w:t>引用《城市客运分类》（</w:t>
            </w:r>
            <w:r w:rsidRPr="00E972CD">
              <w:rPr>
                <w:rFonts w:ascii="仿宋_GB2312" w:eastAsia="仿宋_GB2312" w:hAnsi="仿宋" w:cs="宋体"/>
                <w:color w:val="000000"/>
                <w:kern w:val="0"/>
                <w:sz w:val="24"/>
              </w:rPr>
              <w:t>JT/T997-2015</w:t>
            </w:r>
            <w:r w:rsidRPr="00E972CD">
              <w:rPr>
                <w:rFonts w:ascii="仿宋_GB2312" w:eastAsia="仿宋_GB2312" w:hAnsi="仿宋" w:cs="宋体" w:hint="eastAsia"/>
                <w:color w:val="000000"/>
                <w:kern w:val="0"/>
                <w:sz w:val="24"/>
              </w:rPr>
              <w:t>）</w:t>
            </w:r>
          </w:p>
        </w:tc>
        <w:tc>
          <w:tcPr>
            <w:tcW w:w="852" w:type="dxa"/>
            <w:vAlign w:val="center"/>
          </w:tcPr>
          <w:p w:rsidR="00390F53" w:rsidRPr="00E972CD" w:rsidRDefault="00390F53" w:rsidP="00643E07">
            <w:pPr>
              <w:rPr>
                <w:rFonts w:ascii="仿宋_GB2312" w:eastAsia="仿宋_GB2312" w:hAnsi="仿宋" w:cs="宋体"/>
                <w:color w:val="000000"/>
                <w:kern w:val="0"/>
                <w:sz w:val="24"/>
              </w:rPr>
            </w:pPr>
            <w:r w:rsidRPr="00E972CD">
              <w:rPr>
                <w:rFonts w:ascii="仿宋_GB2312" w:eastAsia="仿宋_GB2312" w:hAnsi="仿宋" w:cs="宋体"/>
                <w:color w:val="000000"/>
                <w:kern w:val="0"/>
                <w:sz w:val="24"/>
              </w:rPr>
              <w:t>7512</w:t>
            </w:r>
          </w:p>
        </w:tc>
      </w:tr>
      <w:tr w:rsidR="00390F53" w:rsidTr="00E972CD">
        <w:trPr>
          <w:trHeight w:val="640"/>
        </w:trPr>
        <w:tc>
          <w:tcPr>
            <w:tcW w:w="1414" w:type="dxa"/>
            <w:vAlign w:val="center"/>
          </w:tcPr>
          <w:p w:rsidR="00390F53" w:rsidRPr="00E972CD" w:rsidRDefault="00390F53" w:rsidP="00E972CD">
            <w:pPr>
              <w:jc w:val="center"/>
              <w:rPr>
                <w:rFonts w:ascii="仿宋_GB2312" w:eastAsia="仿宋_GB2312" w:hAnsi="仿宋" w:cs="宋体"/>
                <w:color w:val="000000"/>
                <w:kern w:val="0"/>
                <w:sz w:val="24"/>
              </w:rPr>
            </w:pPr>
            <w:r w:rsidRPr="00E972CD">
              <w:rPr>
                <w:rFonts w:ascii="仿宋_GB2312" w:eastAsia="仿宋_GB2312" w:hAnsi="仿宋" w:cs="宋体" w:hint="eastAsia"/>
                <w:color w:val="000000"/>
                <w:kern w:val="0"/>
                <w:sz w:val="24"/>
              </w:rPr>
              <w:t>公共自行车交通</w:t>
            </w:r>
          </w:p>
        </w:tc>
        <w:tc>
          <w:tcPr>
            <w:tcW w:w="1707" w:type="dxa"/>
            <w:vAlign w:val="center"/>
          </w:tcPr>
          <w:p w:rsidR="00390F53" w:rsidRPr="00E972CD" w:rsidRDefault="00390F53" w:rsidP="00E972CD">
            <w:pPr>
              <w:jc w:val="center"/>
              <w:rPr>
                <w:rFonts w:ascii="仿宋_GB2312" w:eastAsia="仿宋_GB2312" w:hAnsi="仿宋" w:cs="宋体"/>
                <w:color w:val="000000"/>
                <w:kern w:val="0"/>
                <w:sz w:val="24"/>
              </w:rPr>
            </w:pPr>
            <w:r w:rsidRPr="00E972CD">
              <w:rPr>
                <w:rFonts w:ascii="仿宋_GB2312" w:eastAsia="仿宋_GB2312" w:hAnsi="仿宋" w:cs="宋体" w:hint="eastAsia"/>
                <w:color w:val="000000"/>
                <w:kern w:val="0"/>
                <w:sz w:val="24"/>
              </w:rPr>
              <w:t>公共自行车</w:t>
            </w:r>
          </w:p>
        </w:tc>
        <w:tc>
          <w:tcPr>
            <w:tcW w:w="4535" w:type="dxa"/>
            <w:vAlign w:val="center"/>
          </w:tcPr>
          <w:p w:rsidR="00390F53" w:rsidRPr="00E972CD" w:rsidRDefault="00390F53" w:rsidP="00643E07">
            <w:pPr>
              <w:rPr>
                <w:rFonts w:ascii="仿宋_GB2312" w:eastAsia="仿宋_GB2312" w:hAnsi="仿宋" w:cs="宋体"/>
                <w:color w:val="000000"/>
                <w:kern w:val="0"/>
                <w:sz w:val="24"/>
              </w:rPr>
            </w:pPr>
            <w:r w:rsidRPr="00E972CD">
              <w:rPr>
                <w:rFonts w:ascii="仿宋_GB2312" w:eastAsia="仿宋_GB2312" w:hAnsi="仿宋" w:cs="宋体" w:hint="eastAsia"/>
                <w:color w:val="000000"/>
                <w:kern w:val="0"/>
                <w:sz w:val="24"/>
              </w:rPr>
              <w:t>引用《城市客运分类》（</w:t>
            </w:r>
            <w:r w:rsidRPr="00E972CD">
              <w:rPr>
                <w:rFonts w:ascii="仿宋_GB2312" w:eastAsia="仿宋_GB2312" w:hAnsi="仿宋" w:cs="宋体"/>
                <w:color w:val="000000"/>
                <w:kern w:val="0"/>
                <w:sz w:val="24"/>
              </w:rPr>
              <w:t>JT/T997-2015</w:t>
            </w:r>
            <w:r w:rsidRPr="00E972CD">
              <w:rPr>
                <w:rFonts w:ascii="仿宋_GB2312" w:eastAsia="仿宋_GB2312" w:hAnsi="仿宋" w:cs="宋体" w:hint="eastAsia"/>
                <w:color w:val="000000"/>
                <w:kern w:val="0"/>
                <w:sz w:val="24"/>
              </w:rPr>
              <w:t>）</w:t>
            </w:r>
          </w:p>
        </w:tc>
        <w:tc>
          <w:tcPr>
            <w:tcW w:w="852" w:type="dxa"/>
            <w:vAlign w:val="center"/>
          </w:tcPr>
          <w:p w:rsidR="00390F53" w:rsidRPr="00E972CD" w:rsidRDefault="00390F53" w:rsidP="00643E07">
            <w:pPr>
              <w:rPr>
                <w:rFonts w:ascii="仿宋_GB2312" w:eastAsia="仿宋_GB2312" w:hAnsi="仿宋" w:cs="宋体"/>
                <w:color w:val="000000"/>
                <w:kern w:val="0"/>
                <w:sz w:val="24"/>
              </w:rPr>
            </w:pPr>
            <w:r w:rsidRPr="00E972CD">
              <w:rPr>
                <w:rFonts w:ascii="仿宋_GB2312" w:eastAsia="仿宋_GB2312" w:hAnsi="仿宋" w:cs="宋体"/>
                <w:color w:val="000000"/>
                <w:kern w:val="0"/>
                <w:sz w:val="24"/>
              </w:rPr>
              <w:t>4422</w:t>
            </w:r>
          </w:p>
        </w:tc>
      </w:tr>
      <w:tr w:rsidR="00390F53" w:rsidTr="00E972CD">
        <w:trPr>
          <w:trHeight w:val="629"/>
        </w:trPr>
        <w:tc>
          <w:tcPr>
            <w:tcW w:w="1414" w:type="dxa"/>
            <w:vMerge w:val="restart"/>
          </w:tcPr>
          <w:p w:rsidR="00390F53" w:rsidRPr="00E972CD" w:rsidRDefault="00390F53" w:rsidP="00E972CD">
            <w:pPr>
              <w:jc w:val="center"/>
              <w:rPr>
                <w:rFonts w:ascii="仿宋_GB2312" w:eastAsia="仿宋_GB2312" w:hAnsi="仿宋" w:cs="宋体"/>
                <w:color w:val="000000"/>
                <w:kern w:val="0"/>
                <w:sz w:val="24"/>
              </w:rPr>
            </w:pPr>
          </w:p>
          <w:p w:rsidR="00390F53" w:rsidRPr="00E972CD" w:rsidRDefault="00390F53" w:rsidP="00E972CD">
            <w:pPr>
              <w:jc w:val="center"/>
              <w:rPr>
                <w:rFonts w:ascii="仿宋_GB2312" w:eastAsia="仿宋_GB2312" w:hAnsi="仿宋" w:cs="宋体"/>
                <w:color w:val="000000"/>
                <w:kern w:val="0"/>
                <w:sz w:val="24"/>
              </w:rPr>
            </w:pPr>
          </w:p>
          <w:p w:rsidR="00390F53" w:rsidRPr="00E972CD" w:rsidRDefault="00390F53" w:rsidP="00E972CD">
            <w:pPr>
              <w:jc w:val="center"/>
              <w:rPr>
                <w:rFonts w:ascii="仿宋_GB2312" w:eastAsia="仿宋_GB2312" w:hAnsi="仿宋" w:cs="宋体"/>
                <w:color w:val="000000"/>
                <w:kern w:val="0"/>
                <w:sz w:val="24"/>
              </w:rPr>
            </w:pPr>
            <w:r w:rsidRPr="00E972CD">
              <w:rPr>
                <w:rFonts w:ascii="仿宋_GB2312" w:eastAsia="仿宋_GB2312" w:hAnsi="仿宋" w:cs="宋体" w:hint="eastAsia"/>
                <w:color w:val="000000"/>
                <w:kern w:val="0"/>
                <w:sz w:val="24"/>
              </w:rPr>
              <w:t>其它客运交通</w:t>
            </w:r>
          </w:p>
          <w:p w:rsidR="00390F53" w:rsidRPr="00E972CD" w:rsidRDefault="00390F53" w:rsidP="00E972CD">
            <w:pPr>
              <w:jc w:val="center"/>
              <w:rPr>
                <w:rFonts w:ascii="仿宋_GB2312" w:eastAsia="仿宋_GB2312" w:hAnsi="仿宋" w:cs="宋体"/>
                <w:color w:val="000000"/>
                <w:kern w:val="0"/>
                <w:sz w:val="24"/>
              </w:rPr>
            </w:pPr>
          </w:p>
        </w:tc>
        <w:tc>
          <w:tcPr>
            <w:tcW w:w="1707" w:type="dxa"/>
            <w:vAlign w:val="center"/>
          </w:tcPr>
          <w:p w:rsidR="00390F53" w:rsidRPr="00E972CD" w:rsidRDefault="00390F53" w:rsidP="00E972CD">
            <w:pPr>
              <w:jc w:val="center"/>
              <w:rPr>
                <w:rFonts w:ascii="仿宋_GB2312" w:eastAsia="仿宋_GB2312" w:hAnsi="仿宋" w:cs="宋体"/>
                <w:color w:val="000000"/>
                <w:kern w:val="0"/>
                <w:sz w:val="24"/>
              </w:rPr>
            </w:pPr>
            <w:r w:rsidRPr="00E972CD">
              <w:rPr>
                <w:rFonts w:ascii="仿宋_GB2312" w:eastAsia="仿宋_GB2312" w:hAnsi="仿宋" w:cs="宋体" w:hint="eastAsia"/>
                <w:color w:val="000000"/>
                <w:kern w:val="0"/>
                <w:sz w:val="24"/>
              </w:rPr>
              <w:t>客运索道</w:t>
            </w:r>
          </w:p>
        </w:tc>
        <w:tc>
          <w:tcPr>
            <w:tcW w:w="4535" w:type="dxa"/>
            <w:vAlign w:val="center"/>
          </w:tcPr>
          <w:p w:rsidR="00390F53" w:rsidRPr="00E972CD" w:rsidRDefault="00390F53" w:rsidP="00643E07">
            <w:pPr>
              <w:rPr>
                <w:rFonts w:ascii="仿宋_GB2312" w:eastAsia="仿宋_GB2312" w:hAnsi="仿宋" w:cs="宋体"/>
                <w:color w:val="000000"/>
                <w:kern w:val="0"/>
                <w:sz w:val="24"/>
              </w:rPr>
            </w:pPr>
            <w:r w:rsidRPr="00E972CD">
              <w:rPr>
                <w:rFonts w:ascii="仿宋_GB2312" w:eastAsia="仿宋_GB2312" w:hAnsi="仿宋" w:cs="宋体" w:hint="eastAsia"/>
                <w:color w:val="000000"/>
                <w:kern w:val="0"/>
                <w:sz w:val="24"/>
              </w:rPr>
              <w:t>引用《城市客运分类》（</w:t>
            </w:r>
            <w:r w:rsidRPr="00E972CD">
              <w:rPr>
                <w:rFonts w:ascii="仿宋_GB2312" w:eastAsia="仿宋_GB2312" w:hAnsi="仿宋" w:cs="宋体"/>
                <w:color w:val="000000"/>
                <w:kern w:val="0"/>
                <w:sz w:val="24"/>
              </w:rPr>
              <w:t>JT/T997-2015</w:t>
            </w:r>
            <w:r w:rsidRPr="00E972CD">
              <w:rPr>
                <w:rFonts w:ascii="仿宋_GB2312" w:eastAsia="仿宋_GB2312" w:hAnsi="仿宋" w:cs="宋体" w:hint="eastAsia"/>
                <w:color w:val="000000"/>
                <w:kern w:val="0"/>
                <w:sz w:val="24"/>
              </w:rPr>
              <w:t>）</w:t>
            </w:r>
          </w:p>
        </w:tc>
        <w:tc>
          <w:tcPr>
            <w:tcW w:w="852" w:type="dxa"/>
            <w:vAlign w:val="center"/>
          </w:tcPr>
          <w:p w:rsidR="00390F53" w:rsidRPr="00E972CD" w:rsidRDefault="00390F53" w:rsidP="00643E07">
            <w:pPr>
              <w:rPr>
                <w:rFonts w:ascii="仿宋_GB2312" w:eastAsia="仿宋_GB2312" w:hAnsi="仿宋" w:cs="宋体"/>
                <w:color w:val="000000"/>
                <w:kern w:val="0"/>
                <w:sz w:val="24"/>
              </w:rPr>
            </w:pPr>
            <w:r w:rsidRPr="00E972CD">
              <w:rPr>
                <w:rFonts w:ascii="仿宋_GB2312" w:eastAsia="仿宋_GB2312" w:hAnsi="仿宋" w:cs="宋体"/>
                <w:color w:val="000000"/>
                <w:kern w:val="0"/>
                <w:sz w:val="24"/>
              </w:rPr>
              <w:t>4423</w:t>
            </w:r>
          </w:p>
        </w:tc>
      </w:tr>
      <w:tr w:rsidR="00390F53" w:rsidTr="00E972CD">
        <w:trPr>
          <w:trHeight w:val="629"/>
        </w:trPr>
        <w:tc>
          <w:tcPr>
            <w:tcW w:w="1414" w:type="dxa"/>
            <w:vMerge/>
          </w:tcPr>
          <w:p w:rsidR="00390F53" w:rsidRPr="00E972CD" w:rsidRDefault="00390F53" w:rsidP="00E972CD">
            <w:pPr>
              <w:jc w:val="center"/>
              <w:rPr>
                <w:rFonts w:ascii="仿宋_GB2312" w:eastAsia="仿宋_GB2312" w:hAnsi="仿宋" w:cs="宋体"/>
                <w:color w:val="000000"/>
                <w:kern w:val="0"/>
                <w:sz w:val="24"/>
              </w:rPr>
            </w:pPr>
          </w:p>
        </w:tc>
        <w:tc>
          <w:tcPr>
            <w:tcW w:w="1707" w:type="dxa"/>
            <w:vAlign w:val="center"/>
          </w:tcPr>
          <w:p w:rsidR="00390F53" w:rsidRPr="00E972CD" w:rsidRDefault="00390F53" w:rsidP="00E972CD">
            <w:pPr>
              <w:jc w:val="center"/>
              <w:rPr>
                <w:rFonts w:ascii="仿宋_GB2312" w:eastAsia="仿宋_GB2312" w:hAnsi="仿宋" w:cs="宋体"/>
                <w:color w:val="000000"/>
                <w:kern w:val="0"/>
                <w:sz w:val="24"/>
              </w:rPr>
            </w:pPr>
            <w:r w:rsidRPr="00E972CD">
              <w:rPr>
                <w:rFonts w:ascii="仿宋_GB2312" w:eastAsia="仿宋_GB2312" w:hAnsi="仿宋" w:cs="宋体" w:hint="eastAsia"/>
                <w:color w:val="000000"/>
                <w:kern w:val="0"/>
                <w:sz w:val="24"/>
              </w:rPr>
              <w:t>客运缆车</w:t>
            </w:r>
          </w:p>
        </w:tc>
        <w:tc>
          <w:tcPr>
            <w:tcW w:w="4535" w:type="dxa"/>
            <w:vAlign w:val="center"/>
          </w:tcPr>
          <w:p w:rsidR="00390F53" w:rsidRPr="00E972CD" w:rsidRDefault="00390F53" w:rsidP="00643E07">
            <w:pPr>
              <w:rPr>
                <w:rFonts w:ascii="仿宋_GB2312" w:eastAsia="仿宋_GB2312" w:hAnsi="仿宋" w:cs="宋体"/>
                <w:color w:val="000000"/>
                <w:kern w:val="0"/>
                <w:sz w:val="24"/>
              </w:rPr>
            </w:pPr>
            <w:r w:rsidRPr="00E972CD">
              <w:rPr>
                <w:rFonts w:ascii="仿宋_GB2312" w:eastAsia="仿宋_GB2312" w:hAnsi="仿宋" w:cs="宋体" w:hint="eastAsia"/>
                <w:color w:val="000000"/>
                <w:kern w:val="0"/>
                <w:sz w:val="24"/>
              </w:rPr>
              <w:t>引用《城市客运分类》（</w:t>
            </w:r>
            <w:r w:rsidRPr="00E972CD">
              <w:rPr>
                <w:rFonts w:ascii="仿宋_GB2312" w:eastAsia="仿宋_GB2312" w:hAnsi="仿宋" w:cs="宋体"/>
                <w:color w:val="000000"/>
                <w:kern w:val="0"/>
                <w:sz w:val="24"/>
              </w:rPr>
              <w:t>JT/T997-2015</w:t>
            </w:r>
            <w:r w:rsidRPr="00E972CD">
              <w:rPr>
                <w:rFonts w:ascii="仿宋_GB2312" w:eastAsia="仿宋_GB2312" w:hAnsi="仿宋" w:cs="宋体" w:hint="eastAsia"/>
                <w:color w:val="000000"/>
                <w:kern w:val="0"/>
                <w:sz w:val="24"/>
              </w:rPr>
              <w:t>）</w:t>
            </w:r>
          </w:p>
        </w:tc>
        <w:tc>
          <w:tcPr>
            <w:tcW w:w="852" w:type="dxa"/>
            <w:vAlign w:val="center"/>
          </w:tcPr>
          <w:p w:rsidR="00390F53" w:rsidRPr="00E972CD" w:rsidRDefault="00390F53" w:rsidP="00643E07">
            <w:pPr>
              <w:rPr>
                <w:rFonts w:ascii="仿宋_GB2312" w:eastAsia="仿宋_GB2312" w:hAnsi="仿宋" w:cs="宋体"/>
                <w:color w:val="000000"/>
                <w:kern w:val="0"/>
                <w:sz w:val="24"/>
              </w:rPr>
            </w:pPr>
            <w:r w:rsidRPr="00E972CD">
              <w:rPr>
                <w:rFonts w:ascii="仿宋_GB2312" w:eastAsia="仿宋_GB2312" w:hAnsi="仿宋" w:cs="宋体"/>
                <w:color w:val="000000"/>
                <w:kern w:val="0"/>
                <w:sz w:val="24"/>
              </w:rPr>
              <w:t>4424</w:t>
            </w:r>
          </w:p>
        </w:tc>
      </w:tr>
      <w:tr w:rsidR="00390F53" w:rsidTr="00E972CD">
        <w:trPr>
          <w:trHeight w:val="629"/>
        </w:trPr>
        <w:tc>
          <w:tcPr>
            <w:tcW w:w="1414" w:type="dxa"/>
            <w:vMerge/>
          </w:tcPr>
          <w:p w:rsidR="00390F53" w:rsidRPr="00E972CD" w:rsidRDefault="00390F53" w:rsidP="00E972CD">
            <w:pPr>
              <w:jc w:val="center"/>
              <w:rPr>
                <w:rFonts w:ascii="仿宋_GB2312" w:eastAsia="仿宋_GB2312" w:hAnsi="仿宋" w:cs="宋体"/>
                <w:color w:val="000000"/>
                <w:kern w:val="0"/>
                <w:sz w:val="24"/>
              </w:rPr>
            </w:pPr>
          </w:p>
        </w:tc>
        <w:tc>
          <w:tcPr>
            <w:tcW w:w="1707" w:type="dxa"/>
            <w:vAlign w:val="center"/>
          </w:tcPr>
          <w:p w:rsidR="00390F53" w:rsidRPr="00E972CD" w:rsidRDefault="00390F53" w:rsidP="00E972CD">
            <w:pPr>
              <w:jc w:val="center"/>
              <w:rPr>
                <w:rFonts w:ascii="仿宋_GB2312" w:eastAsia="仿宋_GB2312" w:hAnsi="仿宋" w:cs="宋体"/>
                <w:color w:val="000000"/>
                <w:kern w:val="0"/>
                <w:sz w:val="24"/>
              </w:rPr>
            </w:pPr>
            <w:r w:rsidRPr="00E972CD">
              <w:rPr>
                <w:rFonts w:ascii="仿宋_GB2312" w:eastAsia="仿宋_GB2312" w:hAnsi="仿宋" w:cs="宋体" w:hint="eastAsia"/>
                <w:color w:val="000000"/>
                <w:kern w:val="0"/>
                <w:sz w:val="24"/>
              </w:rPr>
              <w:t>客运扶梯</w:t>
            </w:r>
          </w:p>
        </w:tc>
        <w:tc>
          <w:tcPr>
            <w:tcW w:w="4535" w:type="dxa"/>
            <w:vAlign w:val="center"/>
          </w:tcPr>
          <w:p w:rsidR="00390F53" w:rsidRPr="00E972CD" w:rsidRDefault="00390F53" w:rsidP="00643E07">
            <w:pPr>
              <w:rPr>
                <w:rFonts w:ascii="仿宋_GB2312" w:eastAsia="仿宋_GB2312" w:hAnsi="仿宋" w:cs="宋体"/>
                <w:color w:val="000000"/>
                <w:kern w:val="0"/>
                <w:sz w:val="24"/>
              </w:rPr>
            </w:pPr>
            <w:r w:rsidRPr="00E972CD">
              <w:rPr>
                <w:rFonts w:ascii="仿宋_GB2312" w:eastAsia="仿宋_GB2312" w:hAnsi="仿宋" w:cs="宋体" w:hint="eastAsia"/>
                <w:color w:val="000000"/>
                <w:kern w:val="0"/>
                <w:sz w:val="24"/>
              </w:rPr>
              <w:t>引用《城市客运分类》（</w:t>
            </w:r>
            <w:r w:rsidRPr="00E972CD">
              <w:rPr>
                <w:rFonts w:ascii="仿宋_GB2312" w:eastAsia="仿宋_GB2312" w:hAnsi="仿宋" w:cs="宋体"/>
                <w:color w:val="000000"/>
                <w:kern w:val="0"/>
                <w:sz w:val="24"/>
              </w:rPr>
              <w:t>JT/T997-2015</w:t>
            </w:r>
            <w:r w:rsidRPr="00E972CD">
              <w:rPr>
                <w:rFonts w:ascii="仿宋_GB2312" w:eastAsia="仿宋_GB2312" w:hAnsi="仿宋" w:cs="宋体" w:hint="eastAsia"/>
                <w:color w:val="000000"/>
                <w:kern w:val="0"/>
                <w:sz w:val="24"/>
              </w:rPr>
              <w:t>）</w:t>
            </w:r>
          </w:p>
        </w:tc>
        <w:tc>
          <w:tcPr>
            <w:tcW w:w="852" w:type="dxa"/>
            <w:vAlign w:val="center"/>
          </w:tcPr>
          <w:p w:rsidR="00390F53" w:rsidRPr="00E972CD" w:rsidRDefault="00390F53" w:rsidP="00643E07">
            <w:pPr>
              <w:rPr>
                <w:rFonts w:ascii="仿宋_GB2312" w:eastAsia="仿宋_GB2312" w:hAnsi="仿宋" w:cs="宋体"/>
                <w:color w:val="000000"/>
                <w:kern w:val="0"/>
                <w:sz w:val="24"/>
              </w:rPr>
            </w:pPr>
            <w:r w:rsidRPr="00E972CD">
              <w:rPr>
                <w:rFonts w:ascii="仿宋_GB2312" w:eastAsia="仿宋_GB2312" w:hAnsi="仿宋" w:cs="宋体"/>
                <w:color w:val="000000"/>
                <w:kern w:val="0"/>
                <w:sz w:val="24"/>
              </w:rPr>
              <w:t>4425</w:t>
            </w:r>
          </w:p>
        </w:tc>
      </w:tr>
      <w:tr w:rsidR="00390F53" w:rsidTr="00E972CD">
        <w:trPr>
          <w:trHeight w:val="629"/>
        </w:trPr>
        <w:tc>
          <w:tcPr>
            <w:tcW w:w="1414" w:type="dxa"/>
            <w:vMerge/>
          </w:tcPr>
          <w:p w:rsidR="00390F53" w:rsidRPr="00E972CD" w:rsidRDefault="00390F53" w:rsidP="00E972CD">
            <w:pPr>
              <w:jc w:val="center"/>
              <w:rPr>
                <w:rFonts w:ascii="仿宋_GB2312" w:eastAsia="仿宋_GB2312" w:hAnsi="仿宋" w:cs="宋体"/>
                <w:color w:val="000000"/>
                <w:kern w:val="0"/>
                <w:sz w:val="24"/>
              </w:rPr>
            </w:pPr>
          </w:p>
        </w:tc>
        <w:tc>
          <w:tcPr>
            <w:tcW w:w="1707" w:type="dxa"/>
            <w:vAlign w:val="center"/>
          </w:tcPr>
          <w:p w:rsidR="00390F53" w:rsidRPr="00E972CD" w:rsidRDefault="00390F53" w:rsidP="00E972CD">
            <w:pPr>
              <w:jc w:val="center"/>
              <w:rPr>
                <w:rFonts w:ascii="仿宋_GB2312" w:eastAsia="仿宋_GB2312" w:hAnsi="仿宋" w:cs="宋体"/>
                <w:color w:val="000000"/>
                <w:kern w:val="0"/>
                <w:sz w:val="24"/>
              </w:rPr>
            </w:pPr>
            <w:r w:rsidRPr="00E972CD">
              <w:rPr>
                <w:rFonts w:ascii="仿宋_GB2312" w:eastAsia="仿宋_GB2312" w:hAnsi="仿宋" w:cs="宋体" w:hint="eastAsia"/>
                <w:color w:val="000000"/>
                <w:kern w:val="0"/>
                <w:sz w:val="24"/>
              </w:rPr>
              <w:t>客运电梯</w:t>
            </w:r>
          </w:p>
        </w:tc>
        <w:tc>
          <w:tcPr>
            <w:tcW w:w="4535" w:type="dxa"/>
            <w:vAlign w:val="center"/>
          </w:tcPr>
          <w:p w:rsidR="00390F53" w:rsidRPr="00E972CD" w:rsidRDefault="00390F53" w:rsidP="00643E07">
            <w:pPr>
              <w:rPr>
                <w:rFonts w:ascii="仿宋_GB2312" w:eastAsia="仿宋_GB2312" w:hAnsi="仿宋" w:cs="宋体"/>
                <w:color w:val="000000"/>
                <w:kern w:val="0"/>
                <w:sz w:val="24"/>
              </w:rPr>
            </w:pPr>
            <w:r w:rsidRPr="00E972CD">
              <w:rPr>
                <w:rFonts w:ascii="仿宋_GB2312" w:eastAsia="仿宋_GB2312" w:hAnsi="仿宋" w:cs="宋体" w:hint="eastAsia"/>
                <w:color w:val="000000"/>
                <w:kern w:val="0"/>
                <w:sz w:val="24"/>
              </w:rPr>
              <w:t>引用《城市客运分类》（</w:t>
            </w:r>
            <w:r w:rsidRPr="00E972CD">
              <w:rPr>
                <w:rFonts w:ascii="仿宋_GB2312" w:eastAsia="仿宋_GB2312" w:hAnsi="仿宋" w:cs="宋体"/>
                <w:color w:val="000000"/>
                <w:kern w:val="0"/>
                <w:sz w:val="24"/>
              </w:rPr>
              <w:t>JT/T997-2015</w:t>
            </w:r>
            <w:r w:rsidRPr="00E972CD">
              <w:rPr>
                <w:rFonts w:ascii="仿宋_GB2312" w:eastAsia="仿宋_GB2312" w:hAnsi="仿宋" w:cs="宋体" w:hint="eastAsia"/>
                <w:color w:val="000000"/>
                <w:kern w:val="0"/>
                <w:sz w:val="24"/>
              </w:rPr>
              <w:t>）</w:t>
            </w:r>
          </w:p>
        </w:tc>
        <w:tc>
          <w:tcPr>
            <w:tcW w:w="852" w:type="dxa"/>
            <w:vAlign w:val="center"/>
          </w:tcPr>
          <w:p w:rsidR="00390F53" w:rsidRPr="00E972CD" w:rsidRDefault="00390F53" w:rsidP="00643E07">
            <w:pPr>
              <w:rPr>
                <w:rFonts w:ascii="仿宋_GB2312" w:eastAsia="仿宋_GB2312" w:hAnsi="仿宋" w:cs="宋体"/>
                <w:color w:val="000000"/>
                <w:kern w:val="0"/>
                <w:sz w:val="24"/>
              </w:rPr>
            </w:pPr>
            <w:r w:rsidRPr="00E972CD">
              <w:rPr>
                <w:rFonts w:ascii="仿宋_GB2312" w:eastAsia="仿宋_GB2312" w:hAnsi="仿宋" w:cs="宋体"/>
                <w:color w:val="000000"/>
                <w:kern w:val="0"/>
                <w:sz w:val="24"/>
              </w:rPr>
              <w:t>4426</w:t>
            </w:r>
          </w:p>
        </w:tc>
      </w:tr>
      <w:tr w:rsidR="00390F53" w:rsidTr="00E972CD">
        <w:trPr>
          <w:trHeight w:val="640"/>
        </w:trPr>
        <w:tc>
          <w:tcPr>
            <w:tcW w:w="1414" w:type="dxa"/>
            <w:vAlign w:val="center"/>
          </w:tcPr>
          <w:p w:rsidR="00390F53" w:rsidRPr="00E972CD" w:rsidRDefault="00390F53" w:rsidP="00E972CD">
            <w:pPr>
              <w:jc w:val="center"/>
              <w:rPr>
                <w:rFonts w:ascii="仿宋_GB2312" w:eastAsia="仿宋_GB2312" w:hAnsi="仿宋" w:cs="宋体"/>
                <w:color w:val="000000"/>
                <w:kern w:val="0"/>
                <w:sz w:val="24"/>
              </w:rPr>
            </w:pPr>
            <w:r w:rsidRPr="00E972CD">
              <w:rPr>
                <w:rFonts w:ascii="仿宋_GB2312" w:eastAsia="仿宋_GB2312" w:hAnsi="仿宋" w:cs="宋体" w:hint="eastAsia"/>
                <w:color w:val="000000"/>
                <w:kern w:val="0"/>
                <w:sz w:val="24"/>
              </w:rPr>
              <w:t>路桥通行费</w:t>
            </w:r>
          </w:p>
        </w:tc>
        <w:tc>
          <w:tcPr>
            <w:tcW w:w="1707" w:type="dxa"/>
            <w:vAlign w:val="center"/>
          </w:tcPr>
          <w:p w:rsidR="00390F53" w:rsidRPr="00E972CD" w:rsidRDefault="00390F53" w:rsidP="00E972CD">
            <w:pPr>
              <w:jc w:val="center"/>
              <w:rPr>
                <w:rFonts w:ascii="仿宋_GB2312" w:eastAsia="仿宋_GB2312" w:hAnsi="仿宋" w:cs="宋体"/>
                <w:color w:val="000000"/>
                <w:kern w:val="0"/>
                <w:sz w:val="24"/>
              </w:rPr>
            </w:pPr>
            <w:r w:rsidRPr="00E972CD">
              <w:rPr>
                <w:rFonts w:ascii="仿宋_GB2312" w:eastAsia="仿宋_GB2312" w:hAnsi="仿宋" w:cs="宋体" w:hint="eastAsia"/>
                <w:color w:val="000000"/>
                <w:kern w:val="0"/>
                <w:sz w:val="24"/>
              </w:rPr>
              <w:t>路桥通行费</w:t>
            </w:r>
          </w:p>
        </w:tc>
        <w:tc>
          <w:tcPr>
            <w:tcW w:w="4535" w:type="dxa"/>
            <w:vAlign w:val="center"/>
          </w:tcPr>
          <w:p w:rsidR="00390F53" w:rsidRPr="00E972CD" w:rsidRDefault="00390F53" w:rsidP="00643E07">
            <w:pPr>
              <w:rPr>
                <w:rFonts w:ascii="仿宋_GB2312" w:eastAsia="仿宋_GB2312" w:hAnsi="仿宋" w:cs="宋体"/>
                <w:color w:val="000000"/>
                <w:kern w:val="0"/>
                <w:sz w:val="24"/>
              </w:rPr>
            </w:pPr>
            <w:r w:rsidRPr="00E972CD">
              <w:rPr>
                <w:rFonts w:ascii="仿宋_GB2312" w:eastAsia="仿宋_GB2312" w:hAnsi="仿宋" w:cs="宋体" w:hint="eastAsia"/>
                <w:color w:val="000000"/>
                <w:kern w:val="0"/>
                <w:sz w:val="24"/>
              </w:rPr>
              <w:t>过路费和过桥费的总称</w:t>
            </w:r>
          </w:p>
        </w:tc>
        <w:tc>
          <w:tcPr>
            <w:tcW w:w="852" w:type="dxa"/>
            <w:vAlign w:val="center"/>
          </w:tcPr>
          <w:p w:rsidR="00390F53" w:rsidRPr="00E972CD" w:rsidRDefault="00390F53" w:rsidP="00643E07">
            <w:pPr>
              <w:rPr>
                <w:rFonts w:ascii="仿宋_GB2312" w:eastAsia="仿宋_GB2312" w:hAnsi="仿宋" w:cs="宋体"/>
                <w:color w:val="000000"/>
                <w:kern w:val="0"/>
                <w:sz w:val="24"/>
              </w:rPr>
            </w:pPr>
            <w:r w:rsidRPr="00E972CD">
              <w:rPr>
                <w:rFonts w:ascii="仿宋_GB2312" w:eastAsia="仿宋_GB2312" w:hAnsi="仿宋" w:cs="宋体"/>
                <w:color w:val="000000"/>
                <w:kern w:val="0"/>
                <w:sz w:val="24"/>
              </w:rPr>
              <w:t>4784</w:t>
            </w:r>
          </w:p>
        </w:tc>
      </w:tr>
      <w:tr w:rsidR="00390F53" w:rsidTr="00E972CD">
        <w:trPr>
          <w:trHeight w:val="1259"/>
        </w:trPr>
        <w:tc>
          <w:tcPr>
            <w:tcW w:w="1414" w:type="dxa"/>
            <w:vAlign w:val="center"/>
          </w:tcPr>
          <w:p w:rsidR="00390F53" w:rsidRPr="00E972CD" w:rsidRDefault="00390F53" w:rsidP="00E972CD">
            <w:pPr>
              <w:jc w:val="center"/>
              <w:rPr>
                <w:rFonts w:ascii="仿宋_GB2312" w:eastAsia="仿宋_GB2312" w:hAnsi="仿宋" w:cs="宋体"/>
                <w:color w:val="000000"/>
                <w:kern w:val="0"/>
                <w:sz w:val="24"/>
              </w:rPr>
            </w:pPr>
            <w:r w:rsidRPr="00E972CD">
              <w:rPr>
                <w:rFonts w:ascii="仿宋_GB2312" w:eastAsia="仿宋_GB2312" w:hAnsi="仿宋" w:cs="宋体" w:hint="eastAsia"/>
                <w:color w:val="000000"/>
                <w:kern w:val="0"/>
                <w:sz w:val="24"/>
              </w:rPr>
              <w:t>停车服务</w:t>
            </w:r>
          </w:p>
        </w:tc>
        <w:tc>
          <w:tcPr>
            <w:tcW w:w="1707" w:type="dxa"/>
            <w:vAlign w:val="center"/>
          </w:tcPr>
          <w:p w:rsidR="00390F53" w:rsidRPr="00E972CD" w:rsidRDefault="00390F53" w:rsidP="00E972CD">
            <w:pPr>
              <w:jc w:val="center"/>
              <w:rPr>
                <w:rFonts w:ascii="仿宋_GB2312" w:eastAsia="仿宋_GB2312" w:hAnsi="仿宋" w:cs="宋体"/>
                <w:color w:val="000000"/>
                <w:kern w:val="0"/>
                <w:sz w:val="24"/>
              </w:rPr>
            </w:pPr>
            <w:r w:rsidRPr="00E972CD">
              <w:rPr>
                <w:rFonts w:ascii="仿宋_GB2312" w:eastAsia="仿宋_GB2312" w:hAnsi="仿宋" w:cs="宋体" w:hint="eastAsia"/>
                <w:color w:val="000000"/>
                <w:kern w:val="0"/>
                <w:sz w:val="24"/>
              </w:rPr>
              <w:t>停车场和咪表泊车</w:t>
            </w:r>
          </w:p>
        </w:tc>
        <w:tc>
          <w:tcPr>
            <w:tcW w:w="4535" w:type="dxa"/>
            <w:vAlign w:val="center"/>
          </w:tcPr>
          <w:p w:rsidR="00390F53" w:rsidRPr="00E972CD" w:rsidRDefault="00390F53" w:rsidP="00643E07">
            <w:pPr>
              <w:rPr>
                <w:rFonts w:ascii="仿宋_GB2312" w:eastAsia="仿宋_GB2312" w:hAnsi="仿宋" w:cs="宋体"/>
                <w:color w:val="000000"/>
                <w:kern w:val="0"/>
                <w:sz w:val="24"/>
              </w:rPr>
            </w:pPr>
            <w:r w:rsidRPr="00E972CD">
              <w:rPr>
                <w:rFonts w:ascii="仿宋_GB2312" w:eastAsia="仿宋_GB2312" w:hAnsi="仿宋" w:cs="宋体" w:hint="eastAsia"/>
                <w:color w:val="000000"/>
                <w:kern w:val="0"/>
                <w:sz w:val="24"/>
              </w:rPr>
              <w:t>是供停放车辆使用的场地。咪表泊车管理，就是采取国际通行的咪表计时刷卡收费的方式，提示车主在占用道路停放车辆时，应有时间观念和缴费意识。</w:t>
            </w:r>
          </w:p>
        </w:tc>
        <w:tc>
          <w:tcPr>
            <w:tcW w:w="852" w:type="dxa"/>
            <w:vAlign w:val="center"/>
          </w:tcPr>
          <w:p w:rsidR="00390F53" w:rsidRPr="00E972CD" w:rsidRDefault="00390F53" w:rsidP="00643E07">
            <w:pPr>
              <w:rPr>
                <w:rFonts w:ascii="仿宋_GB2312" w:eastAsia="仿宋_GB2312" w:hAnsi="仿宋" w:cs="宋体"/>
                <w:color w:val="000000"/>
                <w:kern w:val="0"/>
                <w:sz w:val="24"/>
              </w:rPr>
            </w:pPr>
            <w:r w:rsidRPr="00E972CD">
              <w:rPr>
                <w:rFonts w:ascii="仿宋_GB2312" w:eastAsia="仿宋_GB2312" w:hAnsi="仿宋" w:cs="宋体"/>
                <w:color w:val="000000"/>
                <w:kern w:val="0"/>
                <w:sz w:val="24"/>
              </w:rPr>
              <w:t>7523</w:t>
            </w:r>
          </w:p>
        </w:tc>
      </w:tr>
      <w:tr w:rsidR="00390F53" w:rsidTr="00E972CD">
        <w:trPr>
          <w:trHeight w:val="1014"/>
        </w:trPr>
        <w:tc>
          <w:tcPr>
            <w:tcW w:w="1414" w:type="dxa"/>
            <w:vAlign w:val="center"/>
          </w:tcPr>
          <w:p w:rsidR="00390F53" w:rsidRPr="00E972CD" w:rsidRDefault="00390F53" w:rsidP="00E972CD">
            <w:pPr>
              <w:jc w:val="center"/>
              <w:rPr>
                <w:rFonts w:ascii="仿宋_GB2312" w:eastAsia="仿宋_GB2312" w:hAnsi="仿宋" w:cs="宋体"/>
                <w:color w:val="000000"/>
                <w:kern w:val="0"/>
                <w:sz w:val="24"/>
              </w:rPr>
            </w:pPr>
            <w:r w:rsidRPr="00E972CD">
              <w:rPr>
                <w:rFonts w:ascii="仿宋_GB2312" w:eastAsia="仿宋_GB2312" w:hAnsi="仿宋" w:cs="宋体" w:hint="eastAsia"/>
                <w:color w:val="000000"/>
                <w:kern w:val="0"/>
                <w:sz w:val="24"/>
              </w:rPr>
              <w:t>旅游客运</w:t>
            </w:r>
          </w:p>
        </w:tc>
        <w:tc>
          <w:tcPr>
            <w:tcW w:w="1707" w:type="dxa"/>
            <w:vAlign w:val="center"/>
          </w:tcPr>
          <w:p w:rsidR="00390F53" w:rsidRPr="00E972CD" w:rsidRDefault="00390F53" w:rsidP="00E972CD">
            <w:pPr>
              <w:jc w:val="center"/>
              <w:rPr>
                <w:rFonts w:ascii="仿宋_GB2312" w:eastAsia="仿宋_GB2312" w:hAnsi="仿宋" w:cs="宋体"/>
                <w:color w:val="000000"/>
                <w:kern w:val="0"/>
                <w:sz w:val="24"/>
              </w:rPr>
            </w:pPr>
            <w:r w:rsidRPr="00E972CD">
              <w:rPr>
                <w:rFonts w:ascii="仿宋_GB2312" w:eastAsia="仿宋_GB2312" w:hAnsi="仿宋" w:cs="宋体" w:hint="eastAsia"/>
                <w:color w:val="000000"/>
                <w:kern w:val="0"/>
                <w:sz w:val="24"/>
              </w:rPr>
              <w:t>旅游客运</w:t>
            </w:r>
          </w:p>
        </w:tc>
        <w:tc>
          <w:tcPr>
            <w:tcW w:w="4535" w:type="dxa"/>
            <w:vAlign w:val="center"/>
          </w:tcPr>
          <w:p w:rsidR="00390F53" w:rsidRPr="00E972CD" w:rsidRDefault="00390F53" w:rsidP="00643E07">
            <w:pPr>
              <w:rPr>
                <w:rFonts w:ascii="仿宋_GB2312" w:eastAsia="仿宋_GB2312" w:hAnsi="仿宋" w:cs="宋体"/>
                <w:color w:val="000000"/>
                <w:kern w:val="0"/>
                <w:sz w:val="24"/>
              </w:rPr>
            </w:pPr>
            <w:r w:rsidRPr="00E972CD">
              <w:rPr>
                <w:rFonts w:ascii="仿宋_GB2312" w:eastAsia="仿宋_GB2312" w:hAnsi="仿宋" w:cs="宋体" w:hint="eastAsia"/>
                <w:color w:val="000000"/>
                <w:kern w:val="0"/>
                <w:sz w:val="24"/>
              </w:rPr>
              <w:t>以运送旅游观光的旅客为目的，在旅游景区内运营或者其线路至少有一端在旅游景区（点）的一种客运方式。</w:t>
            </w:r>
          </w:p>
        </w:tc>
        <w:tc>
          <w:tcPr>
            <w:tcW w:w="852" w:type="dxa"/>
            <w:vAlign w:val="center"/>
          </w:tcPr>
          <w:p w:rsidR="00390F53" w:rsidRPr="00E972CD" w:rsidRDefault="00390F53" w:rsidP="00643E07">
            <w:pPr>
              <w:rPr>
                <w:rFonts w:ascii="仿宋_GB2312" w:eastAsia="仿宋_GB2312" w:hAnsi="仿宋" w:cs="宋体"/>
                <w:color w:val="000000"/>
                <w:kern w:val="0"/>
                <w:sz w:val="24"/>
              </w:rPr>
            </w:pPr>
            <w:r w:rsidRPr="00E972CD">
              <w:rPr>
                <w:rFonts w:ascii="仿宋_GB2312" w:eastAsia="仿宋_GB2312" w:hAnsi="仿宋" w:cs="宋体"/>
                <w:color w:val="000000"/>
                <w:kern w:val="0"/>
                <w:sz w:val="24"/>
              </w:rPr>
              <w:t>4427</w:t>
            </w:r>
          </w:p>
        </w:tc>
      </w:tr>
      <w:tr w:rsidR="00390F53" w:rsidTr="00E972CD">
        <w:trPr>
          <w:trHeight w:val="640"/>
        </w:trPr>
        <w:tc>
          <w:tcPr>
            <w:tcW w:w="1414" w:type="dxa"/>
            <w:vAlign w:val="center"/>
          </w:tcPr>
          <w:p w:rsidR="00390F53" w:rsidRPr="00E972CD" w:rsidRDefault="00390F53" w:rsidP="00E972CD">
            <w:pPr>
              <w:jc w:val="center"/>
              <w:rPr>
                <w:rFonts w:ascii="仿宋_GB2312" w:eastAsia="仿宋_GB2312" w:hAnsi="仿宋" w:cs="宋体"/>
                <w:color w:val="000000"/>
                <w:kern w:val="0"/>
                <w:sz w:val="24"/>
              </w:rPr>
            </w:pPr>
            <w:r w:rsidRPr="00E972CD">
              <w:rPr>
                <w:rFonts w:ascii="仿宋_GB2312" w:eastAsia="仿宋_GB2312" w:hAnsi="仿宋" w:cs="宋体" w:hint="eastAsia"/>
                <w:color w:val="000000"/>
                <w:kern w:val="0"/>
                <w:sz w:val="24"/>
              </w:rPr>
              <w:t>包车客运</w:t>
            </w:r>
          </w:p>
        </w:tc>
        <w:tc>
          <w:tcPr>
            <w:tcW w:w="1707" w:type="dxa"/>
            <w:vAlign w:val="center"/>
          </w:tcPr>
          <w:p w:rsidR="00390F53" w:rsidRPr="00E972CD" w:rsidRDefault="00390F53" w:rsidP="00E972CD">
            <w:pPr>
              <w:jc w:val="center"/>
              <w:rPr>
                <w:rFonts w:ascii="仿宋_GB2312" w:eastAsia="仿宋_GB2312" w:hAnsi="仿宋" w:cs="宋体"/>
                <w:color w:val="000000"/>
                <w:kern w:val="0"/>
                <w:sz w:val="24"/>
              </w:rPr>
            </w:pPr>
            <w:r w:rsidRPr="00E972CD">
              <w:rPr>
                <w:rFonts w:ascii="仿宋_GB2312" w:eastAsia="仿宋_GB2312" w:hAnsi="仿宋" w:cs="宋体" w:hint="eastAsia"/>
                <w:color w:val="000000"/>
                <w:kern w:val="0"/>
                <w:sz w:val="24"/>
              </w:rPr>
              <w:t>包车客运</w:t>
            </w:r>
          </w:p>
        </w:tc>
        <w:tc>
          <w:tcPr>
            <w:tcW w:w="4535" w:type="dxa"/>
            <w:vAlign w:val="center"/>
          </w:tcPr>
          <w:p w:rsidR="00390F53" w:rsidRPr="00E972CD" w:rsidRDefault="00390F53" w:rsidP="00643E07">
            <w:pPr>
              <w:rPr>
                <w:rFonts w:ascii="仿宋_GB2312" w:eastAsia="仿宋_GB2312" w:hAnsi="仿宋" w:cs="宋体"/>
                <w:color w:val="000000"/>
                <w:kern w:val="0"/>
                <w:sz w:val="24"/>
              </w:rPr>
            </w:pPr>
            <w:r w:rsidRPr="00E972CD">
              <w:rPr>
                <w:rFonts w:ascii="仿宋_GB2312" w:eastAsia="仿宋_GB2312" w:hAnsi="仿宋" w:cs="宋体" w:hint="eastAsia"/>
                <w:color w:val="000000"/>
                <w:kern w:val="0"/>
                <w:sz w:val="24"/>
              </w:rPr>
              <w:t>以运送团体旅客为目的，将客车包租给用户安排使用，提供驾驶劳务，按照约定的起始地、目的地和路线行驶，按行驶里程或者包用时间计费并统一支付费用的一种客运方式。</w:t>
            </w:r>
          </w:p>
        </w:tc>
        <w:tc>
          <w:tcPr>
            <w:tcW w:w="852" w:type="dxa"/>
            <w:vAlign w:val="center"/>
          </w:tcPr>
          <w:p w:rsidR="00390F53" w:rsidRPr="00E972CD" w:rsidRDefault="00390F53" w:rsidP="00643E07">
            <w:pPr>
              <w:rPr>
                <w:rFonts w:ascii="仿宋_GB2312" w:eastAsia="仿宋_GB2312" w:hAnsi="仿宋" w:cs="宋体"/>
                <w:color w:val="000000"/>
                <w:kern w:val="0"/>
                <w:sz w:val="24"/>
              </w:rPr>
            </w:pPr>
            <w:r w:rsidRPr="00E972CD">
              <w:rPr>
                <w:rFonts w:ascii="仿宋_GB2312" w:eastAsia="仿宋_GB2312" w:hAnsi="仿宋" w:cs="宋体"/>
                <w:color w:val="000000"/>
                <w:kern w:val="0"/>
                <w:sz w:val="24"/>
              </w:rPr>
              <w:t>4435</w:t>
            </w:r>
          </w:p>
        </w:tc>
      </w:tr>
      <w:tr w:rsidR="00390F53" w:rsidTr="00E972CD">
        <w:trPr>
          <w:trHeight w:val="944"/>
        </w:trPr>
        <w:tc>
          <w:tcPr>
            <w:tcW w:w="1414" w:type="dxa"/>
            <w:vMerge w:val="restart"/>
          </w:tcPr>
          <w:p w:rsidR="00390F53" w:rsidRPr="00E972CD" w:rsidRDefault="00390F53" w:rsidP="00E972CD">
            <w:pPr>
              <w:jc w:val="center"/>
              <w:rPr>
                <w:rFonts w:ascii="仿宋_GB2312" w:eastAsia="仿宋_GB2312" w:hAnsi="仿宋" w:cs="宋体"/>
                <w:color w:val="000000"/>
                <w:kern w:val="0"/>
                <w:sz w:val="24"/>
              </w:rPr>
            </w:pPr>
          </w:p>
          <w:p w:rsidR="00390F53" w:rsidRPr="00E972CD" w:rsidRDefault="00390F53" w:rsidP="00E972CD">
            <w:pPr>
              <w:jc w:val="center"/>
              <w:rPr>
                <w:rFonts w:ascii="仿宋_GB2312" w:eastAsia="仿宋_GB2312" w:hAnsi="仿宋" w:cs="宋体"/>
                <w:color w:val="000000"/>
                <w:kern w:val="0"/>
                <w:sz w:val="24"/>
              </w:rPr>
            </w:pPr>
          </w:p>
          <w:p w:rsidR="00390F53" w:rsidRPr="00E972CD" w:rsidRDefault="00390F53" w:rsidP="00E972CD">
            <w:pPr>
              <w:jc w:val="center"/>
              <w:rPr>
                <w:rFonts w:ascii="仿宋_GB2312" w:eastAsia="仿宋_GB2312" w:hAnsi="仿宋" w:cs="宋体"/>
                <w:color w:val="000000"/>
                <w:kern w:val="0"/>
                <w:sz w:val="24"/>
              </w:rPr>
            </w:pPr>
            <w:r w:rsidRPr="00E972CD">
              <w:rPr>
                <w:rFonts w:ascii="仿宋_GB2312" w:eastAsia="仿宋_GB2312" w:hAnsi="仿宋" w:cs="宋体" w:hint="eastAsia"/>
                <w:color w:val="000000"/>
                <w:kern w:val="0"/>
                <w:sz w:val="24"/>
              </w:rPr>
              <w:t>公路（班线）客运</w:t>
            </w:r>
          </w:p>
        </w:tc>
        <w:tc>
          <w:tcPr>
            <w:tcW w:w="1707" w:type="dxa"/>
            <w:vAlign w:val="center"/>
          </w:tcPr>
          <w:p w:rsidR="00390F53" w:rsidRPr="00E972CD" w:rsidRDefault="00390F53" w:rsidP="00E972CD">
            <w:pPr>
              <w:jc w:val="center"/>
              <w:rPr>
                <w:rFonts w:ascii="仿宋_GB2312" w:eastAsia="仿宋_GB2312" w:hAnsi="仿宋" w:cs="宋体"/>
                <w:color w:val="000000"/>
                <w:kern w:val="0"/>
                <w:sz w:val="24"/>
              </w:rPr>
            </w:pPr>
            <w:r w:rsidRPr="00E972CD">
              <w:rPr>
                <w:rFonts w:ascii="仿宋_GB2312" w:eastAsia="仿宋_GB2312" w:hAnsi="仿宋" w:cs="宋体" w:hint="eastAsia"/>
                <w:color w:val="000000"/>
                <w:kern w:val="0"/>
                <w:sz w:val="24"/>
              </w:rPr>
              <w:t>一类班线客运</w:t>
            </w:r>
          </w:p>
        </w:tc>
        <w:tc>
          <w:tcPr>
            <w:tcW w:w="4535" w:type="dxa"/>
            <w:vAlign w:val="center"/>
          </w:tcPr>
          <w:p w:rsidR="00390F53" w:rsidRPr="00E972CD" w:rsidRDefault="00390F53" w:rsidP="00643E07">
            <w:pPr>
              <w:rPr>
                <w:rFonts w:ascii="仿宋_GB2312" w:eastAsia="仿宋_GB2312" w:hAnsi="仿宋" w:cs="宋体"/>
                <w:color w:val="000000"/>
                <w:kern w:val="0"/>
                <w:sz w:val="24"/>
              </w:rPr>
            </w:pPr>
            <w:r w:rsidRPr="00E972CD">
              <w:rPr>
                <w:rFonts w:ascii="仿宋_GB2312" w:eastAsia="仿宋_GB2312" w:hAnsi="仿宋" w:cs="宋体" w:hint="eastAsia"/>
                <w:color w:val="000000"/>
                <w:kern w:val="0"/>
                <w:sz w:val="24"/>
              </w:rPr>
              <w:t>地区所在地与地区所在地之间的客运班线或者营运线路长度在</w:t>
            </w:r>
            <w:r w:rsidRPr="00E972CD">
              <w:rPr>
                <w:rFonts w:ascii="仿宋_GB2312" w:eastAsia="仿宋_GB2312" w:hAnsi="仿宋" w:cs="宋体"/>
                <w:color w:val="000000"/>
                <w:kern w:val="0"/>
                <w:sz w:val="24"/>
              </w:rPr>
              <w:t>800</w:t>
            </w:r>
            <w:r w:rsidRPr="00E972CD">
              <w:rPr>
                <w:rFonts w:ascii="仿宋_GB2312" w:eastAsia="仿宋_GB2312" w:hAnsi="仿宋" w:cs="宋体" w:hint="eastAsia"/>
                <w:color w:val="000000"/>
                <w:kern w:val="0"/>
                <w:sz w:val="24"/>
              </w:rPr>
              <w:t>公里以上的客运班线。</w:t>
            </w:r>
          </w:p>
        </w:tc>
        <w:tc>
          <w:tcPr>
            <w:tcW w:w="852" w:type="dxa"/>
            <w:vAlign w:val="center"/>
          </w:tcPr>
          <w:p w:rsidR="00390F53" w:rsidRPr="00E972CD" w:rsidRDefault="00390F53" w:rsidP="00643E07">
            <w:pPr>
              <w:rPr>
                <w:rFonts w:ascii="仿宋_GB2312" w:eastAsia="仿宋_GB2312" w:hAnsi="仿宋" w:cs="宋体"/>
                <w:color w:val="000000"/>
                <w:kern w:val="0"/>
                <w:sz w:val="24"/>
              </w:rPr>
            </w:pPr>
            <w:r w:rsidRPr="00E972CD">
              <w:rPr>
                <w:rFonts w:ascii="仿宋_GB2312" w:eastAsia="仿宋_GB2312" w:hAnsi="仿宋" w:cs="宋体"/>
                <w:color w:val="000000"/>
                <w:kern w:val="0"/>
                <w:sz w:val="24"/>
              </w:rPr>
              <w:t>4428</w:t>
            </w:r>
          </w:p>
        </w:tc>
      </w:tr>
      <w:tr w:rsidR="00390F53" w:rsidTr="00E972CD">
        <w:trPr>
          <w:trHeight w:val="724"/>
        </w:trPr>
        <w:tc>
          <w:tcPr>
            <w:tcW w:w="1414" w:type="dxa"/>
            <w:vMerge/>
          </w:tcPr>
          <w:p w:rsidR="00390F53" w:rsidRPr="00E972CD" w:rsidRDefault="00390F53" w:rsidP="00E972CD">
            <w:pPr>
              <w:jc w:val="center"/>
              <w:rPr>
                <w:rFonts w:ascii="仿宋_GB2312" w:eastAsia="仿宋_GB2312" w:hAnsi="仿宋" w:cs="宋体"/>
                <w:color w:val="000000"/>
                <w:kern w:val="0"/>
                <w:sz w:val="24"/>
              </w:rPr>
            </w:pPr>
          </w:p>
        </w:tc>
        <w:tc>
          <w:tcPr>
            <w:tcW w:w="1707" w:type="dxa"/>
            <w:vAlign w:val="center"/>
          </w:tcPr>
          <w:p w:rsidR="00390F53" w:rsidRPr="00E972CD" w:rsidRDefault="00390F53" w:rsidP="00E972CD">
            <w:pPr>
              <w:jc w:val="center"/>
              <w:rPr>
                <w:rFonts w:ascii="仿宋_GB2312" w:eastAsia="仿宋_GB2312" w:hAnsi="仿宋" w:cs="宋体"/>
                <w:color w:val="000000"/>
                <w:kern w:val="0"/>
                <w:sz w:val="24"/>
              </w:rPr>
            </w:pPr>
            <w:r w:rsidRPr="00E972CD">
              <w:rPr>
                <w:rFonts w:ascii="仿宋_GB2312" w:eastAsia="仿宋_GB2312" w:hAnsi="仿宋" w:cs="宋体" w:hint="eastAsia"/>
                <w:color w:val="000000"/>
                <w:kern w:val="0"/>
                <w:sz w:val="24"/>
              </w:rPr>
              <w:t>二类班线客运</w:t>
            </w:r>
          </w:p>
        </w:tc>
        <w:tc>
          <w:tcPr>
            <w:tcW w:w="4535" w:type="dxa"/>
            <w:vAlign w:val="center"/>
          </w:tcPr>
          <w:p w:rsidR="00390F53" w:rsidRPr="00E972CD" w:rsidRDefault="00390F53" w:rsidP="00643E07">
            <w:pPr>
              <w:rPr>
                <w:rFonts w:ascii="仿宋_GB2312" w:eastAsia="仿宋_GB2312" w:hAnsi="仿宋" w:cs="宋体"/>
                <w:color w:val="000000"/>
                <w:kern w:val="0"/>
                <w:sz w:val="24"/>
              </w:rPr>
            </w:pPr>
            <w:r w:rsidRPr="00E972CD">
              <w:rPr>
                <w:rFonts w:ascii="仿宋_GB2312" w:eastAsia="仿宋_GB2312" w:hAnsi="仿宋" w:cs="宋体" w:hint="eastAsia"/>
                <w:color w:val="000000"/>
                <w:kern w:val="0"/>
                <w:sz w:val="24"/>
              </w:rPr>
              <w:t>地区所在地与县之间的客运班线。</w:t>
            </w:r>
          </w:p>
        </w:tc>
        <w:tc>
          <w:tcPr>
            <w:tcW w:w="852" w:type="dxa"/>
            <w:vAlign w:val="center"/>
          </w:tcPr>
          <w:p w:rsidR="00390F53" w:rsidRPr="00E972CD" w:rsidRDefault="00390F53" w:rsidP="00643E07">
            <w:pPr>
              <w:rPr>
                <w:rFonts w:ascii="仿宋_GB2312" w:eastAsia="仿宋_GB2312" w:hAnsi="仿宋" w:cs="宋体"/>
                <w:color w:val="000000"/>
                <w:kern w:val="0"/>
                <w:sz w:val="24"/>
              </w:rPr>
            </w:pPr>
            <w:r w:rsidRPr="00E972CD">
              <w:rPr>
                <w:rFonts w:ascii="仿宋_GB2312" w:eastAsia="仿宋_GB2312" w:hAnsi="仿宋" w:cs="宋体"/>
                <w:color w:val="000000"/>
                <w:kern w:val="0"/>
                <w:sz w:val="24"/>
              </w:rPr>
              <w:t>4429</w:t>
            </w:r>
          </w:p>
        </w:tc>
      </w:tr>
      <w:tr w:rsidR="00390F53" w:rsidTr="00E972CD">
        <w:trPr>
          <w:trHeight w:val="653"/>
        </w:trPr>
        <w:tc>
          <w:tcPr>
            <w:tcW w:w="1414" w:type="dxa"/>
            <w:vMerge/>
          </w:tcPr>
          <w:p w:rsidR="00390F53" w:rsidRPr="00E972CD" w:rsidRDefault="00390F53" w:rsidP="00E972CD">
            <w:pPr>
              <w:jc w:val="center"/>
              <w:rPr>
                <w:rFonts w:ascii="仿宋_GB2312" w:eastAsia="仿宋_GB2312" w:hAnsi="仿宋" w:cs="宋体"/>
                <w:color w:val="000000"/>
                <w:kern w:val="0"/>
                <w:sz w:val="24"/>
              </w:rPr>
            </w:pPr>
          </w:p>
        </w:tc>
        <w:tc>
          <w:tcPr>
            <w:tcW w:w="1707" w:type="dxa"/>
            <w:vAlign w:val="center"/>
          </w:tcPr>
          <w:p w:rsidR="00390F53" w:rsidRPr="00E972CD" w:rsidRDefault="00390F53" w:rsidP="00E972CD">
            <w:pPr>
              <w:jc w:val="center"/>
              <w:rPr>
                <w:rFonts w:ascii="仿宋_GB2312" w:eastAsia="仿宋_GB2312" w:hAnsi="仿宋" w:cs="宋体"/>
                <w:color w:val="000000"/>
                <w:kern w:val="0"/>
                <w:sz w:val="24"/>
              </w:rPr>
            </w:pPr>
            <w:r w:rsidRPr="00E972CD">
              <w:rPr>
                <w:rFonts w:ascii="仿宋_GB2312" w:eastAsia="仿宋_GB2312" w:hAnsi="仿宋" w:cs="宋体" w:hint="eastAsia"/>
                <w:color w:val="000000"/>
                <w:kern w:val="0"/>
                <w:sz w:val="24"/>
              </w:rPr>
              <w:t>三类班线客运</w:t>
            </w:r>
          </w:p>
        </w:tc>
        <w:tc>
          <w:tcPr>
            <w:tcW w:w="4535" w:type="dxa"/>
            <w:vAlign w:val="center"/>
          </w:tcPr>
          <w:p w:rsidR="00390F53" w:rsidRPr="00E972CD" w:rsidRDefault="00390F53" w:rsidP="00643E07">
            <w:pPr>
              <w:rPr>
                <w:rFonts w:ascii="仿宋_GB2312" w:eastAsia="仿宋_GB2312" w:hAnsi="仿宋" w:cs="宋体"/>
                <w:color w:val="000000"/>
                <w:kern w:val="0"/>
                <w:sz w:val="24"/>
              </w:rPr>
            </w:pPr>
            <w:r w:rsidRPr="00E972CD">
              <w:rPr>
                <w:rFonts w:ascii="仿宋_GB2312" w:eastAsia="仿宋_GB2312" w:hAnsi="仿宋" w:cs="宋体" w:hint="eastAsia"/>
                <w:color w:val="000000"/>
                <w:kern w:val="0"/>
                <w:sz w:val="24"/>
              </w:rPr>
              <w:t>非毗邻县之间的客运班线。</w:t>
            </w:r>
          </w:p>
        </w:tc>
        <w:tc>
          <w:tcPr>
            <w:tcW w:w="852" w:type="dxa"/>
            <w:vAlign w:val="center"/>
          </w:tcPr>
          <w:p w:rsidR="00390F53" w:rsidRPr="00E972CD" w:rsidRDefault="00390F53" w:rsidP="00643E07">
            <w:pPr>
              <w:rPr>
                <w:rFonts w:ascii="仿宋_GB2312" w:eastAsia="仿宋_GB2312" w:hAnsi="仿宋" w:cs="宋体"/>
                <w:color w:val="000000"/>
                <w:kern w:val="0"/>
                <w:sz w:val="24"/>
              </w:rPr>
            </w:pPr>
            <w:r w:rsidRPr="00E972CD">
              <w:rPr>
                <w:rFonts w:ascii="仿宋_GB2312" w:eastAsia="仿宋_GB2312" w:hAnsi="仿宋" w:cs="宋体"/>
                <w:color w:val="000000"/>
                <w:kern w:val="0"/>
                <w:sz w:val="24"/>
              </w:rPr>
              <w:t>4430</w:t>
            </w:r>
          </w:p>
        </w:tc>
      </w:tr>
      <w:tr w:rsidR="00390F53" w:rsidTr="00E972CD">
        <w:trPr>
          <w:trHeight w:val="640"/>
        </w:trPr>
        <w:tc>
          <w:tcPr>
            <w:tcW w:w="1414" w:type="dxa"/>
            <w:vMerge/>
          </w:tcPr>
          <w:p w:rsidR="00390F53" w:rsidRPr="00E972CD" w:rsidRDefault="00390F53" w:rsidP="00E972CD">
            <w:pPr>
              <w:jc w:val="center"/>
              <w:rPr>
                <w:rFonts w:ascii="仿宋_GB2312" w:eastAsia="仿宋_GB2312" w:hAnsi="仿宋" w:cs="宋体"/>
                <w:color w:val="000000"/>
                <w:kern w:val="0"/>
                <w:sz w:val="24"/>
              </w:rPr>
            </w:pPr>
          </w:p>
        </w:tc>
        <w:tc>
          <w:tcPr>
            <w:tcW w:w="1707" w:type="dxa"/>
            <w:vAlign w:val="center"/>
          </w:tcPr>
          <w:p w:rsidR="00390F53" w:rsidRPr="00E972CD" w:rsidRDefault="00390F53" w:rsidP="00E972CD">
            <w:pPr>
              <w:jc w:val="center"/>
              <w:rPr>
                <w:rFonts w:ascii="仿宋_GB2312" w:eastAsia="仿宋_GB2312" w:hAnsi="仿宋" w:cs="宋体"/>
                <w:color w:val="000000"/>
                <w:kern w:val="0"/>
                <w:sz w:val="24"/>
              </w:rPr>
            </w:pPr>
            <w:r w:rsidRPr="00E972CD">
              <w:rPr>
                <w:rFonts w:ascii="仿宋_GB2312" w:eastAsia="仿宋_GB2312" w:hAnsi="仿宋" w:cs="宋体" w:hint="eastAsia"/>
                <w:color w:val="000000"/>
                <w:kern w:val="0"/>
                <w:sz w:val="24"/>
              </w:rPr>
              <w:t>四类班线客运</w:t>
            </w:r>
          </w:p>
        </w:tc>
        <w:tc>
          <w:tcPr>
            <w:tcW w:w="4535" w:type="dxa"/>
            <w:vAlign w:val="center"/>
          </w:tcPr>
          <w:p w:rsidR="00390F53" w:rsidRPr="00E972CD" w:rsidRDefault="00390F53" w:rsidP="00643E07">
            <w:pPr>
              <w:rPr>
                <w:rFonts w:ascii="仿宋_GB2312" w:eastAsia="仿宋_GB2312" w:hAnsi="仿宋" w:cs="宋体"/>
                <w:color w:val="000000"/>
                <w:kern w:val="0"/>
                <w:sz w:val="24"/>
              </w:rPr>
            </w:pPr>
            <w:r w:rsidRPr="00E972CD">
              <w:rPr>
                <w:rFonts w:ascii="仿宋_GB2312" w:eastAsia="仿宋_GB2312" w:hAnsi="仿宋" w:cs="宋体" w:hint="eastAsia"/>
                <w:color w:val="000000"/>
                <w:kern w:val="0"/>
                <w:sz w:val="24"/>
              </w:rPr>
              <w:t>毗邻县之间的客运班线或者县境内的客运班线。</w:t>
            </w:r>
          </w:p>
        </w:tc>
        <w:tc>
          <w:tcPr>
            <w:tcW w:w="852" w:type="dxa"/>
            <w:vAlign w:val="center"/>
          </w:tcPr>
          <w:p w:rsidR="00390F53" w:rsidRPr="00E972CD" w:rsidRDefault="00390F53" w:rsidP="00643E07">
            <w:pPr>
              <w:rPr>
                <w:rFonts w:ascii="仿宋_GB2312" w:eastAsia="仿宋_GB2312" w:hAnsi="仿宋" w:cs="宋体"/>
                <w:color w:val="000000"/>
                <w:kern w:val="0"/>
                <w:sz w:val="24"/>
              </w:rPr>
            </w:pPr>
            <w:r w:rsidRPr="00E972CD">
              <w:rPr>
                <w:rFonts w:ascii="仿宋_GB2312" w:eastAsia="仿宋_GB2312" w:hAnsi="仿宋" w:cs="宋体"/>
                <w:color w:val="000000"/>
                <w:kern w:val="0"/>
                <w:sz w:val="24"/>
              </w:rPr>
              <w:t>4431</w:t>
            </w:r>
          </w:p>
        </w:tc>
      </w:tr>
      <w:tr w:rsidR="00390F53" w:rsidTr="00E972CD">
        <w:trPr>
          <w:trHeight w:val="965"/>
        </w:trPr>
        <w:tc>
          <w:tcPr>
            <w:tcW w:w="1414" w:type="dxa"/>
            <w:vMerge/>
          </w:tcPr>
          <w:p w:rsidR="00390F53" w:rsidRPr="00E972CD" w:rsidRDefault="00390F53" w:rsidP="00E972CD">
            <w:pPr>
              <w:jc w:val="center"/>
              <w:rPr>
                <w:rFonts w:ascii="仿宋_GB2312" w:eastAsia="仿宋_GB2312" w:hAnsi="仿宋" w:cs="宋体"/>
                <w:color w:val="000000"/>
                <w:kern w:val="0"/>
                <w:sz w:val="24"/>
              </w:rPr>
            </w:pPr>
          </w:p>
        </w:tc>
        <w:tc>
          <w:tcPr>
            <w:tcW w:w="1707" w:type="dxa"/>
            <w:vAlign w:val="center"/>
          </w:tcPr>
          <w:p w:rsidR="00390F53" w:rsidRPr="00E972CD" w:rsidRDefault="00390F53" w:rsidP="00E972CD">
            <w:pPr>
              <w:jc w:val="center"/>
              <w:rPr>
                <w:rFonts w:ascii="仿宋_GB2312" w:eastAsia="仿宋_GB2312" w:hAnsi="仿宋" w:cs="宋体"/>
                <w:color w:val="000000"/>
                <w:kern w:val="0"/>
                <w:sz w:val="24"/>
              </w:rPr>
            </w:pPr>
            <w:r w:rsidRPr="00E972CD">
              <w:rPr>
                <w:rFonts w:ascii="仿宋_GB2312" w:eastAsia="仿宋_GB2312" w:hAnsi="仿宋" w:cs="宋体" w:hint="eastAsia"/>
                <w:color w:val="000000"/>
                <w:kern w:val="0"/>
                <w:sz w:val="24"/>
              </w:rPr>
              <w:t>农村客运</w:t>
            </w:r>
          </w:p>
        </w:tc>
        <w:tc>
          <w:tcPr>
            <w:tcW w:w="4535" w:type="dxa"/>
            <w:vAlign w:val="center"/>
          </w:tcPr>
          <w:p w:rsidR="00390F53" w:rsidRPr="00E972CD" w:rsidRDefault="00390F53" w:rsidP="00643E07">
            <w:pPr>
              <w:rPr>
                <w:rFonts w:ascii="仿宋_GB2312" w:eastAsia="仿宋_GB2312" w:hAnsi="仿宋" w:cs="宋体"/>
                <w:color w:val="000000"/>
                <w:kern w:val="0"/>
                <w:sz w:val="24"/>
              </w:rPr>
            </w:pPr>
            <w:r w:rsidRPr="00E972CD">
              <w:rPr>
                <w:rFonts w:ascii="仿宋_GB2312" w:eastAsia="仿宋_GB2312" w:hAnsi="仿宋" w:cs="宋体" w:hint="eastAsia"/>
                <w:color w:val="000000"/>
                <w:kern w:val="0"/>
                <w:sz w:val="24"/>
              </w:rPr>
              <w:t>客运车辆在乡镇之间，且不进入城区，按照规定的线路、站点、班次运行的班线客运方式。</w:t>
            </w:r>
          </w:p>
        </w:tc>
        <w:tc>
          <w:tcPr>
            <w:tcW w:w="852" w:type="dxa"/>
            <w:vAlign w:val="center"/>
          </w:tcPr>
          <w:p w:rsidR="00390F53" w:rsidRPr="00E972CD" w:rsidRDefault="00390F53" w:rsidP="00643E07">
            <w:pPr>
              <w:rPr>
                <w:rFonts w:ascii="仿宋_GB2312" w:eastAsia="仿宋_GB2312" w:hAnsi="仿宋" w:cs="宋体"/>
                <w:color w:val="000000"/>
                <w:kern w:val="0"/>
                <w:sz w:val="24"/>
              </w:rPr>
            </w:pPr>
            <w:r w:rsidRPr="00E972CD">
              <w:rPr>
                <w:rFonts w:ascii="仿宋_GB2312" w:eastAsia="仿宋_GB2312" w:hAnsi="仿宋" w:cs="宋体"/>
                <w:color w:val="000000"/>
                <w:kern w:val="0"/>
                <w:sz w:val="24"/>
              </w:rPr>
              <w:t>4432</w:t>
            </w:r>
          </w:p>
        </w:tc>
      </w:tr>
      <w:tr w:rsidR="00390F53" w:rsidTr="00E972CD">
        <w:trPr>
          <w:trHeight w:val="629"/>
        </w:trPr>
        <w:tc>
          <w:tcPr>
            <w:tcW w:w="1414" w:type="dxa"/>
            <w:vAlign w:val="center"/>
          </w:tcPr>
          <w:p w:rsidR="00390F53" w:rsidRPr="00E972CD" w:rsidRDefault="00390F53" w:rsidP="00E972CD">
            <w:pPr>
              <w:jc w:val="center"/>
              <w:rPr>
                <w:rFonts w:ascii="仿宋_GB2312" w:eastAsia="仿宋_GB2312" w:hAnsi="仿宋" w:cs="宋体"/>
                <w:color w:val="000000"/>
                <w:kern w:val="0"/>
                <w:sz w:val="24"/>
              </w:rPr>
            </w:pPr>
            <w:r w:rsidRPr="00E972CD">
              <w:rPr>
                <w:rFonts w:ascii="仿宋_GB2312" w:eastAsia="仿宋_GB2312" w:hAnsi="仿宋" w:cs="宋体" w:hint="eastAsia"/>
                <w:color w:val="000000"/>
                <w:kern w:val="0"/>
                <w:sz w:val="24"/>
              </w:rPr>
              <w:t>铁路客运</w:t>
            </w:r>
          </w:p>
        </w:tc>
        <w:tc>
          <w:tcPr>
            <w:tcW w:w="1707" w:type="dxa"/>
            <w:vAlign w:val="center"/>
          </w:tcPr>
          <w:p w:rsidR="00390F53" w:rsidRPr="00E972CD" w:rsidRDefault="00390F53" w:rsidP="00E972CD">
            <w:pPr>
              <w:jc w:val="center"/>
              <w:rPr>
                <w:rFonts w:ascii="仿宋_GB2312" w:eastAsia="仿宋_GB2312" w:hAnsi="仿宋" w:cs="宋体"/>
                <w:color w:val="000000"/>
                <w:kern w:val="0"/>
                <w:sz w:val="24"/>
              </w:rPr>
            </w:pPr>
            <w:r w:rsidRPr="00E972CD">
              <w:rPr>
                <w:rFonts w:ascii="仿宋_GB2312" w:eastAsia="仿宋_GB2312" w:hAnsi="仿宋" w:cs="宋体" w:hint="eastAsia"/>
                <w:color w:val="000000"/>
                <w:kern w:val="0"/>
                <w:sz w:val="24"/>
              </w:rPr>
              <w:t>铁路客运</w:t>
            </w:r>
          </w:p>
        </w:tc>
        <w:tc>
          <w:tcPr>
            <w:tcW w:w="4535" w:type="dxa"/>
            <w:vAlign w:val="center"/>
          </w:tcPr>
          <w:p w:rsidR="00390F53" w:rsidRPr="00E972CD" w:rsidRDefault="00390F53" w:rsidP="00643E07">
            <w:pPr>
              <w:rPr>
                <w:rFonts w:ascii="仿宋_GB2312" w:eastAsia="仿宋_GB2312" w:hAnsi="仿宋" w:cs="宋体"/>
                <w:color w:val="000000"/>
                <w:kern w:val="0"/>
                <w:sz w:val="24"/>
              </w:rPr>
            </w:pPr>
            <w:r w:rsidRPr="00E972CD">
              <w:rPr>
                <w:rFonts w:ascii="仿宋_GB2312" w:eastAsia="仿宋_GB2312" w:hAnsi="仿宋" w:cs="宋体" w:hint="eastAsia"/>
                <w:color w:val="000000"/>
                <w:kern w:val="0"/>
                <w:sz w:val="24"/>
              </w:rPr>
              <w:t>为乘客提供跨城市间按固定线路班次运行的轨道客运交通方式。</w:t>
            </w:r>
          </w:p>
        </w:tc>
        <w:tc>
          <w:tcPr>
            <w:tcW w:w="852" w:type="dxa"/>
            <w:vAlign w:val="center"/>
          </w:tcPr>
          <w:p w:rsidR="00390F53" w:rsidRPr="00E972CD" w:rsidRDefault="00390F53" w:rsidP="00643E07">
            <w:pPr>
              <w:rPr>
                <w:rFonts w:ascii="仿宋_GB2312" w:eastAsia="仿宋_GB2312" w:hAnsi="仿宋" w:cs="宋体"/>
                <w:color w:val="000000"/>
                <w:kern w:val="0"/>
                <w:sz w:val="24"/>
              </w:rPr>
            </w:pPr>
            <w:r w:rsidRPr="00E972CD">
              <w:rPr>
                <w:rFonts w:ascii="仿宋_GB2312" w:eastAsia="仿宋_GB2312" w:hAnsi="仿宋" w:cs="宋体"/>
                <w:color w:val="000000"/>
                <w:kern w:val="0"/>
                <w:sz w:val="24"/>
              </w:rPr>
              <w:t>4112</w:t>
            </w:r>
          </w:p>
        </w:tc>
      </w:tr>
      <w:tr w:rsidR="00390F53" w:rsidTr="00E972CD">
        <w:trPr>
          <w:trHeight w:val="629"/>
        </w:trPr>
        <w:tc>
          <w:tcPr>
            <w:tcW w:w="1414" w:type="dxa"/>
            <w:vAlign w:val="center"/>
          </w:tcPr>
          <w:p w:rsidR="00390F53" w:rsidRPr="00E972CD" w:rsidRDefault="00390F53" w:rsidP="00E972CD">
            <w:pPr>
              <w:jc w:val="center"/>
              <w:rPr>
                <w:rFonts w:ascii="仿宋_GB2312" w:eastAsia="仿宋_GB2312" w:hAnsi="仿宋" w:cs="宋体"/>
                <w:color w:val="000000"/>
                <w:kern w:val="0"/>
                <w:sz w:val="24"/>
              </w:rPr>
            </w:pPr>
            <w:r w:rsidRPr="00E972CD">
              <w:rPr>
                <w:rFonts w:ascii="仿宋_GB2312" w:eastAsia="仿宋_GB2312" w:hAnsi="仿宋" w:cs="宋体" w:hint="eastAsia"/>
                <w:color w:val="000000"/>
                <w:kern w:val="0"/>
                <w:sz w:val="24"/>
              </w:rPr>
              <w:t>水上客运</w:t>
            </w:r>
          </w:p>
        </w:tc>
        <w:tc>
          <w:tcPr>
            <w:tcW w:w="1707" w:type="dxa"/>
            <w:vAlign w:val="center"/>
          </w:tcPr>
          <w:p w:rsidR="00390F53" w:rsidRPr="00E972CD" w:rsidRDefault="00390F53" w:rsidP="00E972CD">
            <w:pPr>
              <w:jc w:val="center"/>
              <w:rPr>
                <w:rFonts w:ascii="仿宋_GB2312" w:eastAsia="仿宋_GB2312" w:hAnsi="仿宋" w:cs="宋体"/>
                <w:color w:val="000000"/>
                <w:kern w:val="0"/>
                <w:sz w:val="24"/>
              </w:rPr>
            </w:pPr>
            <w:r w:rsidRPr="00E972CD">
              <w:rPr>
                <w:rFonts w:ascii="仿宋_GB2312" w:eastAsia="仿宋_GB2312" w:hAnsi="仿宋" w:cs="宋体" w:hint="eastAsia"/>
                <w:color w:val="000000"/>
                <w:kern w:val="0"/>
                <w:sz w:val="24"/>
              </w:rPr>
              <w:t>水上客运</w:t>
            </w:r>
          </w:p>
        </w:tc>
        <w:tc>
          <w:tcPr>
            <w:tcW w:w="4535" w:type="dxa"/>
            <w:vAlign w:val="center"/>
          </w:tcPr>
          <w:p w:rsidR="00390F53" w:rsidRPr="00E972CD" w:rsidRDefault="00390F53" w:rsidP="00643E07">
            <w:pPr>
              <w:rPr>
                <w:rFonts w:ascii="仿宋_GB2312" w:eastAsia="仿宋_GB2312" w:hAnsi="仿宋" w:cs="宋体"/>
                <w:color w:val="000000"/>
                <w:kern w:val="0"/>
                <w:sz w:val="24"/>
              </w:rPr>
            </w:pPr>
            <w:r w:rsidRPr="00E972CD">
              <w:rPr>
                <w:rFonts w:ascii="仿宋_GB2312" w:eastAsia="仿宋_GB2312" w:hAnsi="仿宋" w:cs="宋体" w:hint="eastAsia"/>
                <w:color w:val="000000"/>
                <w:kern w:val="0"/>
                <w:sz w:val="24"/>
              </w:rPr>
              <w:t>为乘客提供跨城市间沿固定航线班次运行的水上客运交通方式。</w:t>
            </w:r>
          </w:p>
        </w:tc>
        <w:tc>
          <w:tcPr>
            <w:tcW w:w="852" w:type="dxa"/>
            <w:vAlign w:val="center"/>
          </w:tcPr>
          <w:p w:rsidR="00390F53" w:rsidRPr="00E972CD" w:rsidRDefault="00390F53" w:rsidP="00643E07">
            <w:pPr>
              <w:rPr>
                <w:rFonts w:ascii="仿宋_GB2312" w:eastAsia="仿宋_GB2312" w:hAnsi="仿宋" w:cs="宋体"/>
                <w:color w:val="000000"/>
                <w:kern w:val="0"/>
                <w:sz w:val="24"/>
              </w:rPr>
            </w:pPr>
            <w:r w:rsidRPr="00E972CD">
              <w:rPr>
                <w:rFonts w:ascii="仿宋_GB2312" w:eastAsia="仿宋_GB2312" w:hAnsi="仿宋" w:cs="宋体"/>
                <w:color w:val="000000"/>
                <w:kern w:val="0"/>
                <w:sz w:val="24"/>
              </w:rPr>
              <w:t>4433</w:t>
            </w:r>
          </w:p>
        </w:tc>
      </w:tr>
      <w:tr w:rsidR="00390F53" w:rsidTr="00E972CD">
        <w:trPr>
          <w:trHeight w:val="629"/>
        </w:trPr>
        <w:tc>
          <w:tcPr>
            <w:tcW w:w="1414" w:type="dxa"/>
            <w:vAlign w:val="center"/>
          </w:tcPr>
          <w:p w:rsidR="00390F53" w:rsidRPr="00E972CD" w:rsidRDefault="00390F53" w:rsidP="00E972CD">
            <w:pPr>
              <w:jc w:val="center"/>
              <w:rPr>
                <w:rFonts w:ascii="仿宋_GB2312" w:eastAsia="仿宋_GB2312" w:hAnsi="仿宋" w:cs="宋体"/>
                <w:color w:val="000000"/>
                <w:kern w:val="0"/>
                <w:sz w:val="24"/>
              </w:rPr>
            </w:pPr>
            <w:r w:rsidRPr="00E972CD">
              <w:rPr>
                <w:rFonts w:ascii="仿宋_GB2312" w:eastAsia="仿宋_GB2312" w:hAnsi="仿宋" w:cs="宋体" w:hint="eastAsia"/>
                <w:color w:val="000000"/>
                <w:kern w:val="0"/>
                <w:sz w:val="24"/>
              </w:rPr>
              <w:t>航空客运</w:t>
            </w:r>
          </w:p>
        </w:tc>
        <w:tc>
          <w:tcPr>
            <w:tcW w:w="1707" w:type="dxa"/>
            <w:vAlign w:val="center"/>
          </w:tcPr>
          <w:p w:rsidR="00390F53" w:rsidRPr="00E972CD" w:rsidRDefault="00390F53" w:rsidP="00E972CD">
            <w:pPr>
              <w:jc w:val="center"/>
              <w:rPr>
                <w:rFonts w:ascii="仿宋_GB2312" w:eastAsia="仿宋_GB2312" w:hAnsi="仿宋" w:cs="宋体"/>
                <w:color w:val="000000"/>
                <w:kern w:val="0"/>
                <w:sz w:val="24"/>
              </w:rPr>
            </w:pPr>
            <w:r w:rsidRPr="00E972CD">
              <w:rPr>
                <w:rFonts w:ascii="仿宋_GB2312" w:eastAsia="仿宋_GB2312" w:hAnsi="仿宋" w:cs="宋体" w:hint="eastAsia"/>
                <w:color w:val="000000"/>
                <w:kern w:val="0"/>
                <w:sz w:val="24"/>
              </w:rPr>
              <w:t>航空客运</w:t>
            </w:r>
          </w:p>
        </w:tc>
        <w:tc>
          <w:tcPr>
            <w:tcW w:w="4535" w:type="dxa"/>
            <w:vAlign w:val="center"/>
          </w:tcPr>
          <w:p w:rsidR="00390F53" w:rsidRPr="00E972CD" w:rsidRDefault="00390F53" w:rsidP="00643E07">
            <w:pPr>
              <w:rPr>
                <w:rFonts w:ascii="仿宋_GB2312" w:eastAsia="仿宋_GB2312" w:hAnsi="仿宋" w:cs="宋体"/>
                <w:color w:val="000000"/>
                <w:kern w:val="0"/>
                <w:sz w:val="24"/>
              </w:rPr>
            </w:pPr>
            <w:r w:rsidRPr="00E972CD">
              <w:rPr>
                <w:rFonts w:ascii="仿宋_GB2312" w:eastAsia="仿宋_GB2312" w:hAnsi="仿宋" w:cs="宋体" w:hint="eastAsia"/>
                <w:color w:val="000000"/>
                <w:kern w:val="0"/>
                <w:sz w:val="24"/>
              </w:rPr>
              <w:t>为乘客提供跨城市间按固定航线班次运行的航空客运交通方式。</w:t>
            </w:r>
          </w:p>
        </w:tc>
        <w:tc>
          <w:tcPr>
            <w:tcW w:w="852" w:type="dxa"/>
            <w:vAlign w:val="center"/>
          </w:tcPr>
          <w:p w:rsidR="00390F53" w:rsidRPr="00E972CD" w:rsidRDefault="00390F53" w:rsidP="00643E07">
            <w:pPr>
              <w:rPr>
                <w:rFonts w:ascii="仿宋_GB2312" w:eastAsia="仿宋_GB2312" w:hAnsi="仿宋" w:cs="宋体"/>
                <w:color w:val="000000"/>
                <w:kern w:val="0"/>
                <w:sz w:val="24"/>
              </w:rPr>
            </w:pPr>
            <w:r w:rsidRPr="00E972CD">
              <w:rPr>
                <w:rFonts w:ascii="仿宋_GB2312" w:eastAsia="仿宋_GB2312" w:hAnsi="仿宋" w:cs="宋体"/>
                <w:color w:val="000000"/>
                <w:kern w:val="0"/>
                <w:sz w:val="24"/>
              </w:rPr>
              <w:t>4511</w:t>
            </w:r>
          </w:p>
        </w:tc>
      </w:tr>
      <w:tr w:rsidR="00390F53" w:rsidTr="00E972CD">
        <w:trPr>
          <w:trHeight w:val="640"/>
        </w:trPr>
        <w:tc>
          <w:tcPr>
            <w:tcW w:w="1414" w:type="dxa"/>
            <w:vAlign w:val="center"/>
          </w:tcPr>
          <w:p w:rsidR="00390F53" w:rsidRPr="00E972CD" w:rsidRDefault="00390F53" w:rsidP="00E972CD">
            <w:pPr>
              <w:jc w:val="center"/>
              <w:rPr>
                <w:rFonts w:ascii="仿宋_GB2312" w:eastAsia="仿宋_GB2312" w:hAnsi="仿宋" w:cs="宋体"/>
                <w:color w:val="000000"/>
                <w:kern w:val="0"/>
                <w:sz w:val="24"/>
              </w:rPr>
            </w:pPr>
            <w:r w:rsidRPr="00E972CD">
              <w:rPr>
                <w:rFonts w:ascii="仿宋_GB2312" w:eastAsia="仿宋_GB2312" w:hAnsi="仿宋" w:cs="宋体" w:hint="eastAsia"/>
                <w:color w:val="000000"/>
                <w:kern w:val="0"/>
                <w:sz w:val="24"/>
              </w:rPr>
              <w:t>其它</w:t>
            </w:r>
          </w:p>
        </w:tc>
        <w:tc>
          <w:tcPr>
            <w:tcW w:w="1707" w:type="dxa"/>
            <w:vAlign w:val="center"/>
          </w:tcPr>
          <w:p w:rsidR="00390F53" w:rsidRPr="00E972CD" w:rsidRDefault="00390F53" w:rsidP="00E972CD">
            <w:pPr>
              <w:jc w:val="center"/>
              <w:rPr>
                <w:rFonts w:ascii="仿宋_GB2312" w:eastAsia="仿宋_GB2312" w:hAnsi="仿宋" w:cs="宋体"/>
                <w:color w:val="000000"/>
                <w:kern w:val="0"/>
                <w:sz w:val="24"/>
              </w:rPr>
            </w:pPr>
            <w:r w:rsidRPr="00E972CD">
              <w:rPr>
                <w:rFonts w:ascii="仿宋_GB2312" w:eastAsia="仿宋_GB2312" w:hAnsi="仿宋" w:cs="宋体" w:hint="eastAsia"/>
                <w:color w:val="000000"/>
                <w:kern w:val="0"/>
                <w:sz w:val="24"/>
              </w:rPr>
              <w:t>其它交通运输服务</w:t>
            </w:r>
          </w:p>
        </w:tc>
        <w:tc>
          <w:tcPr>
            <w:tcW w:w="4535" w:type="dxa"/>
            <w:vAlign w:val="center"/>
          </w:tcPr>
          <w:p w:rsidR="00390F53" w:rsidRPr="00E972CD" w:rsidRDefault="00390F53" w:rsidP="00643E07">
            <w:pPr>
              <w:rPr>
                <w:rFonts w:ascii="仿宋_GB2312" w:eastAsia="仿宋_GB2312" w:hAnsi="仿宋" w:cs="宋体"/>
                <w:color w:val="000000"/>
                <w:kern w:val="0"/>
                <w:sz w:val="24"/>
              </w:rPr>
            </w:pPr>
            <w:r w:rsidRPr="00E972CD">
              <w:rPr>
                <w:rFonts w:ascii="仿宋_GB2312" w:eastAsia="仿宋_GB2312" w:hAnsi="仿宋" w:cs="宋体" w:hint="eastAsia"/>
                <w:color w:val="000000"/>
                <w:kern w:val="0"/>
                <w:sz w:val="24"/>
              </w:rPr>
              <w:t>未列入其他代码的运输服务</w:t>
            </w:r>
          </w:p>
        </w:tc>
        <w:tc>
          <w:tcPr>
            <w:tcW w:w="852" w:type="dxa"/>
            <w:vAlign w:val="center"/>
          </w:tcPr>
          <w:p w:rsidR="00390F53" w:rsidRPr="00E972CD" w:rsidRDefault="00390F53" w:rsidP="00643E07">
            <w:pPr>
              <w:rPr>
                <w:rFonts w:ascii="仿宋_GB2312" w:eastAsia="仿宋_GB2312" w:hAnsi="仿宋" w:cs="宋体"/>
                <w:color w:val="000000"/>
                <w:kern w:val="0"/>
                <w:sz w:val="24"/>
              </w:rPr>
            </w:pPr>
            <w:r w:rsidRPr="00E972CD">
              <w:rPr>
                <w:rFonts w:ascii="仿宋_GB2312" w:eastAsia="仿宋_GB2312" w:hAnsi="仿宋" w:cs="宋体"/>
                <w:color w:val="000000"/>
                <w:kern w:val="0"/>
                <w:sz w:val="24"/>
              </w:rPr>
              <w:t>4434</w:t>
            </w:r>
          </w:p>
        </w:tc>
      </w:tr>
    </w:tbl>
    <w:p w:rsidR="00390F53" w:rsidRPr="001D05D6" w:rsidRDefault="00390F53" w:rsidP="007921A2">
      <w:pPr>
        <w:rPr>
          <w:rStyle w:val="TitleChar"/>
          <w:rFonts w:ascii="仿宋" w:eastAsia="仿宋" w:hAnsi="仿宋"/>
          <w:bCs/>
          <w:sz w:val="28"/>
          <w:szCs w:val="28"/>
        </w:rPr>
      </w:pPr>
    </w:p>
    <w:sectPr w:rsidR="00390F53" w:rsidRPr="001D05D6" w:rsidSect="001D05D6">
      <w:footerReference w:type="even" r:id="rId47"/>
      <w:footerReference w:type="default" r:id="rId48"/>
      <w:pgSz w:w="11906" w:h="16838"/>
      <w:pgMar w:top="1701" w:right="1466" w:bottom="993" w:left="1336" w:header="1134" w:footer="1021" w:gutter="284"/>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0F53" w:rsidRDefault="00390F53">
      <w:r>
        <w:separator/>
      </w:r>
    </w:p>
  </w:endnote>
  <w:endnote w:type="continuationSeparator" w:id="0">
    <w:p w:rsidR="00390F53" w:rsidRDefault="00390F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仿宋">
    <w:altName w:val="微软雅黑"/>
    <w:panose1 w:val="00000000000000000000"/>
    <w:charset w:val="86"/>
    <w:family w:val="modern"/>
    <w:notTrueType/>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alibri Light">
    <w:altName w:val="Calibri"/>
    <w:panose1 w:val="00000000000000000000"/>
    <w:charset w:val="00"/>
    <w:family w:val="swiss"/>
    <w:notTrueType/>
    <w:pitch w:val="variable"/>
    <w:sig w:usb0="00000003" w:usb1="00000000" w:usb2="00000000" w:usb3="00000000" w:csb0="0000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宋体">
    <w:panose1 w:val="02010600030101010101"/>
    <w:charset w:val="86"/>
    <w:family w:val="auto"/>
    <w:pitch w:val="variable"/>
    <w:sig w:usb0="00000003" w:usb1="08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F53" w:rsidRDefault="00390F53" w:rsidP="00347370">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390F53" w:rsidRDefault="00390F53" w:rsidP="001B7FEF">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F53" w:rsidRDefault="00390F53" w:rsidP="00347370">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390F53" w:rsidRDefault="00390F53" w:rsidP="001B7FEF">
    <w:pPr>
      <w:pStyle w:val="Footer"/>
      <w:ind w:right="360" w:firstLine="360"/>
      <w:jc w:val="right"/>
    </w:pPr>
  </w:p>
  <w:p w:rsidR="00390F53" w:rsidRDefault="00390F5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F53" w:rsidRDefault="00390F53">
    <w:pPr>
      <w:pStyle w:val="Footer"/>
      <w:jc w:val="right"/>
    </w:pPr>
    <w:fldSimple w:instr="PAGE   \* MERGEFORMAT">
      <w:r w:rsidRPr="008D6FFF">
        <w:rPr>
          <w:noProof/>
          <w:lang w:val="zh-CN"/>
        </w:rPr>
        <w:t>1</w:t>
      </w:r>
    </w:fldSimple>
  </w:p>
  <w:p w:rsidR="00390F53" w:rsidRDefault="00390F53">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F53" w:rsidRDefault="00390F53">
    <w:pPr>
      <w:pStyle w:val="Footer"/>
    </w:pPr>
    <w:fldSimple w:instr="PAGE   \* MERGEFORMAT">
      <w:r w:rsidRPr="00A5495B">
        <w:rPr>
          <w:noProof/>
          <w:lang w:val="zh-CN"/>
        </w:rPr>
        <w:t>32</w:t>
      </w:r>
    </w:fldSimple>
  </w:p>
  <w:p w:rsidR="00390F53" w:rsidRDefault="00390F53" w:rsidP="009C4793">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F53" w:rsidRDefault="00390F53" w:rsidP="009C4793">
    <w:pPr>
      <w:pStyle w:val="Footer"/>
      <w:jc w:val="right"/>
    </w:pPr>
    <w:fldSimple w:instr="PAGE   \* MERGEFORMAT">
      <w:r w:rsidRPr="00A5495B">
        <w:rPr>
          <w:noProof/>
          <w:lang w:val="zh-CN"/>
        </w:rPr>
        <w:t>1</w:t>
      </w:r>
    </w:fldSimple>
  </w:p>
  <w:p w:rsidR="00390F53" w:rsidRDefault="00390F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0F53" w:rsidRDefault="00390F53">
      <w:r>
        <w:separator/>
      </w:r>
    </w:p>
  </w:footnote>
  <w:footnote w:type="continuationSeparator" w:id="0">
    <w:p w:rsidR="00390F53" w:rsidRDefault="00390F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C1534"/>
    <w:multiLevelType w:val="hybridMultilevel"/>
    <w:tmpl w:val="02F01CCE"/>
    <w:lvl w:ilvl="0" w:tplc="78E2E878">
      <w:start w:val="1"/>
      <w:numFmt w:val="japaneseCounting"/>
      <w:lvlText w:val="%1、"/>
      <w:lvlJc w:val="left"/>
      <w:pPr>
        <w:ind w:left="1280" w:hanging="720"/>
      </w:pPr>
      <w:rPr>
        <w:rFonts w:cs="Times New Roman" w:hint="default"/>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1">
    <w:nsid w:val="0DFC3ABC"/>
    <w:multiLevelType w:val="hybridMultilevel"/>
    <w:tmpl w:val="E48EDD94"/>
    <w:lvl w:ilvl="0" w:tplc="35FC4C62">
      <w:start w:val="1"/>
      <w:numFmt w:val="decimal"/>
      <w:lvlText w:val="%1、"/>
      <w:lvlJc w:val="left"/>
      <w:pPr>
        <w:ind w:left="1415" w:hanging="855"/>
      </w:pPr>
      <w:rPr>
        <w:rFonts w:ascii="仿宋" w:eastAsia="仿宋" w:hAnsi="仿宋" w:cs="Times New Roman"/>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2">
    <w:nsid w:val="12EE5F6E"/>
    <w:multiLevelType w:val="hybridMultilevel"/>
    <w:tmpl w:val="B3AEA9FC"/>
    <w:lvl w:ilvl="0" w:tplc="DB528604">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1B542357"/>
    <w:multiLevelType w:val="hybridMultilevel"/>
    <w:tmpl w:val="3B00FBC4"/>
    <w:lvl w:ilvl="0" w:tplc="04090011">
      <w:start w:val="1"/>
      <w:numFmt w:val="decimal"/>
      <w:lvlText w:val="%1)"/>
      <w:lvlJc w:val="left"/>
      <w:pPr>
        <w:ind w:left="900" w:hanging="420"/>
      </w:pPr>
      <w:rPr>
        <w:rFonts w:cs="Times New Roman"/>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4">
    <w:nsid w:val="2CA91425"/>
    <w:multiLevelType w:val="hybridMultilevel"/>
    <w:tmpl w:val="C77EE4A8"/>
    <w:lvl w:ilvl="0" w:tplc="93CC8C96">
      <w:start w:val="1"/>
      <w:numFmt w:val="decimal"/>
      <w:lvlText w:val="%1、"/>
      <w:lvlJc w:val="left"/>
      <w:pPr>
        <w:ind w:left="1280" w:hanging="720"/>
      </w:pPr>
      <w:rPr>
        <w:rFonts w:cs="Times New Roman" w:hint="default"/>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5">
    <w:nsid w:val="2CFC6CE8"/>
    <w:multiLevelType w:val="hybridMultilevel"/>
    <w:tmpl w:val="EFDC8512"/>
    <w:lvl w:ilvl="0" w:tplc="E4843A46">
      <w:start w:val="1"/>
      <w:numFmt w:val="japaneseCounting"/>
      <w:lvlText w:val="%1，"/>
      <w:lvlJc w:val="left"/>
      <w:pPr>
        <w:ind w:left="420" w:hanging="420"/>
      </w:pPr>
      <w:rPr>
        <w:rFonts w:cs="Times New Roman" w:hint="default"/>
      </w:rPr>
    </w:lvl>
    <w:lvl w:ilvl="1" w:tplc="9EC47364">
      <w:start w:val="7"/>
      <w:numFmt w:val="japaneseCounting"/>
      <w:lvlText w:val="%2、"/>
      <w:lvlJc w:val="left"/>
      <w:pPr>
        <w:ind w:left="1140" w:hanging="720"/>
      </w:pPr>
      <w:rPr>
        <w:rFonts w:cs="Times New Roman" w:hint="default"/>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39455C41"/>
    <w:multiLevelType w:val="hybridMultilevel"/>
    <w:tmpl w:val="BB16CE58"/>
    <w:lvl w:ilvl="0" w:tplc="834EA89A">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3B130237"/>
    <w:multiLevelType w:val="hybridMultilevel"/>
    <w:tmpl w:val="3B00FBC4"/>
    <w:lvl w:ilvl="0" w:tplc="04090011">
      <w:start w:val="1"/>
      <w:numFmt w:val="decimal"/>
      <w:lvlText w:val="%1)"/>
      <w:lvlJc w:val="left"/>
      <w:pPr>
        <w:ind w:left="900" w:hanging="420"/>
      </w:pPr>
      <w:rPr>
        <w:rFonts w:cs="Times New Roman"/>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8">
    <w:nsid w:val="45A637C6"/>
    <w:multiLevelType w:val="multilevel"/>
    <w:tmpl w:val="02D4BB2A"/>
    <w:lvl w:ilvl="0">
      <w:start w:val="1"/>
      <w:numFmt w:val="japaneseCounting"/>
      <w:lvlText w:val="（%1）"/>
      <w:lvlJc w:val="left"/>
      <w:pPr>
        <w:ind w:left="4355" w:hanging="810"/>
      </w:pPr>
      <w:rPr>
        <w:rFonts w:cs="Times New Roman" w:hint="default"/>
        <w:b w:val="0"/>
      </w:rPr>
    </w:lvl>
    <w:lvl w:ilvl="1">
      <w:start w:val="1"/>
      <w:numFmt w:val="lowerLetter"/>
      <w:lvlText w:val="%2)"/>
      <w:lvlJc w:val="left"/>
      <w:pPr>
        <w:ind w:left="1833" w:hanging="420"/>
      </w:pPr>
      <w:rPr>
        <w:rFonts w:cs="Times New Roman"/>
      </w:rPr>
    </w:lvl>
    <w:lvl w:ilvl="2">
      <w:start w:val="1"/>
      <w:numFmt w:val="lowerRoman"/>
      <w:lvlText w:val="%3."/>
      <w:lvlJc w:val="right"/>
      <w:pPr>
        <w:ind w:left="2253" w:hanging="420"/>
      </w:pPr>
      <w:rPr>
        <w:rFonts w:cs="Times New Roman"/>
      </w:rPr>
    </w:lvl>
    <w:lvl w:ilvl="3">
      <w:start w:val="1"/>
      <w:numFmt w:val="decimal"/>
      <w:lvlText w:val="%4."/>
      <w:lvlJc w:val="left"/>
      <w:pPr>
        <w:ind w:left="2673" w:hanging="420"/>
      </w:pPr>
      <w:rPr>
        <w:rFonts w:cs="Times New Roman"/>
      </w:rPr>
    </w:lvl>
    <w:lvl w:ilvl="4">
      <w:start w:val="1"/>
      <w:numFmt w:val="lowerLetter"/>
      <w:lvlText w:val="%5)"/>
      <w:lvlJc w:val="left"/>
      <w:pPr>
        <w:ind w:left="3093" w:hanging="420"/>
      </w:pPr>
      <w:rPr>
        <w:rFonts w:cs="Times New Roman"/>
      </w:rPr>
    </w:lvl>
    <w:lvl w:ilvl="5">
      <w:start w:val="1"/>
      <w:numFmt w:val="lowerRoman"/>
      <w:lvlText w:val="%6."/>
      <w:lvlJc w:val="right"/>
      <w:pPr>
        <w:ind w:left="3513" w:hanging="420"/>
      </w:pPr>
      <w:rPr>
        <w:rFonts w:cs="Times New Roman"/>
      </w:rPr>
    </w:lvl>
    <w:lvl w:ilvl="6">
      <w:start w:val="1"/>
      <w:numFmt w:val="decimal"/>
      <w:lvlText w:val="%7."/>
      <w:lvlJc w:val="left"/>
      <w:pPr>
        <w:ind w:left="3933" w:hanging="420"/>
      </w:pPr>
      <w:rPr>
        <w:rFonts w:cs="Times New Roman"/>
      </w:rPr>
    </w:lvl>
    <w:lvl w:ilvl="7">
      <w:start w:val="1"/>
      <w:numFmt w:val="lowerLetter"/>
      <w:lvlText w:val="%8)"/>
      <w:lvlJc w:val="left"/>
      <w:pPr>
        <w:ind w:left="4353" w:hanging="420"/>
      </w:pPr>
      <w:rPr>
        <w:rFonts w:cs="Times New Roman"/>
      </w:rPr>
    </w:lvl>
    <w:lvl w:ilvl="8">
      <w:start w:val="1"/>
      <w:numFmt w:val="lowerRoman"/>
      <w:lvlText w:val="%9."/>
      <w:lvlJc w:val="right"/>
      <w:pPr>
        <w:ind w:left="4773" w:hanging="420"/>
      </w:pPr>
      <w:rPr>
        <w:rFonts w:cs="Times New Roman"/>
      </w:rPr>
    </w:lvl>
  </w:abstractNum>
  <w:abstractNum w:abstractNumId="9">
    <w:nsid w:val="5B6F0706"/>
    <w:multiLevelType w:val="hybridMultilevel"/>
    <w:tmpl w:val="1CD8FF14"/>
    <w:lvl w:ilvl="0" w:tplc="95E64810">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0">
    <w:nsid w:val="5CD93AFF"/>
    <w:multiLevelType w:val="hybridMultilevel"/>
    <w:tmpl w:val="6E063534"/>
    <w:lvl w:ilvl="0" w:tplc="80AE2DF4">
      <w:start w:val="1"/>
      <w:numFmt w:val="japaneseCounting"/>
      <w:lvlText w:val="%1、"/>
      <w:lvlJc w:val="left"/>
      <w:pPr>
        <w:ind w:left="1440" w:hanging="720"/>
      </w:pPr>
      <w:rPr>
        <w:rFonts w:cs="Times New Roman" w:hint="default"/>
      </w:rPr>
    </w:lvl>
    <w:lvl w:ilvl="1" w:tplc="04090019" w:tentative="1">
      <w:start w:val="1"/>
      <w:numFmt w:val="lowerLetter"/>
      <w:lvlText w:val="%2)"/>
      <w:lvlJc w:val="left"/>
      <w:pPr>
        <w:ind w:left="1560" w:hanging="420"/>
      </w:pPr>
      <w:rPr>
        <w:rFonts w:cs="Times New Roman"/>
      </w:rPr>
    </w:lvl>
    <w:lvl w:ilvl="2" w:tplc="0409001B" w:tentative="1">
      <w:start w:val="1"/>
      <w:numFmt w:val="lowerRoman"/>
      <w:lvlText w:val="%3."/>
      <w:lvlJc w:val="righ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9" w:tentative="1">
      <w:start w:val="1"/>
      <w:numFmt w:val="lowerLetter"/>
      <w:lvlText w:val="%5)"/>
      <w:lvlJc w:val="left"/>
      <w:pPr>
        <w:ind w:left="2820" w:hanging="420"/>
      </w:pPr>
      <w:rPr>
        <w:rFonts w:cs="Times New Roman"/>
      </w:rPr>
    </w:lvl>
    <w:lvl w:ilvl="5" w:tplc="0409001B" w:tentative="1">
      <w:start w:val="1"/>
      <w:numFmt w:val="lowerRoman"/>
      <w:lvlText w:val="%6."/>
      <w:lvlJc w:val="righ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9" w:tentative="1">
      <w:start w:val="1"/>
      <w:numFmt w:val="lowerLetter"/>
      <w:lvlText w:val="%8)"/>
      <w:lvlJc w:val="left"/>
      <w:pPr>
        <w:ind w:left="4080" w:hanging="420"/>
      </w:pPr>
      <w:rPr>
        <w:rFonts w:cs="Times New Roman"/>
      </w:rPr>
    </w:lvl>
    <w:lvl w:ilvl="8" w:tplc="0409001B" w:tentative="1">
      <w:start w:val="1"/>
      <w:numFmt w:val="lowerRoman"/>
      <w:lvlText w:val="%9."/>
      <w:lvlJc w:val="right"/>
      <w:pPr>
        <w:ind w:left="4500" w:hanging="420"/>
      </w:pPr>
      <w:rPr>
        <w:rFonts w:cs="Times New Roman"/>
      </w:rPr>
    </w:lvl>
  </w:abstractNum>
  <w:abstractNum w:abstractNumId="11">
    <w:nsid w:val="6F060625"/>
    <w:multiLevelType w:val="hybridMultilevel"/>
    <w:tmpl w:val="592453E4"/>
    <w:lvl w:ilvl="0" w:tplc="42C28D5C">
      <w:start w:val="1"/>
      <w:numFmt w:val="chineseCountingThousand"/>
      <w:lvlText w:val="%1、"/>
      <w:lvlJc w:val="left"/>
      <w:pPr>
        <w:tabs>
          <w:tab w:val="num" w:pos="780"/>
        </w:tabs>
        <w:ind w:left="1755" w:hanging="420"/>
      </w:pPr>
      <w:rPr>
        <w:rFonts w:ascii="宋体" w:eastAsia="宋体" w:hAnsi="宋体" w:cs="Times New Roman" w:hint="eastAsia"/>
        <w:b/>
        <w:sz w:val="30"/>
      </w:rPr>
    </w:lvl>
    <w:lvl w:ilvl="1" w:tplc="8598BABE">
      <w:start w:val="1"/>
      <w:numFmt w:val="chineseCountingThousand"/>
      <w:lvlText w:val="（%2）"/>
      <w:lvlJc w:val="left"/>
      <w:pPr>
        <w:tabs>
          <w:tab w:val="num" w:pos="-555"/>
        </w:tabs>
        <w:ind w:left="420" w:hanging="420"/>
      </w:pPr>
      <w:rPr>
        <w:rFonts w:cs="Times New Roman" w:hint="eastAsia"/>
        <w:b/>
        <w:sz w:val="24"/>
        <w:szCs w:val="24"/>
      </w:rPr>
    </w:lvl>
    <w:lvl w:ilvl="2" w:tplc="86F85B04">
      <w:start w:val="1"/>
      <w:numFmt w:val="decimal"/>
      <w:lvlText w:val="%3."/>
      <w:lvlJc w:val="left"/>
      <w:pPr>
        <w:tabs>
          <w:tab w:val="num" w:pos="1260"/>
        </w:tabs>
        <w:ind w:left="1260" w:hanging="420"/>
      </w:pPr>
      <w:rPr>
        <w:rFonts w:cs="Times New Roman" w:hint="eastAsia"/>
        <w:b/>
        <w:sz w:val="24"/>
        <w:szCs w:val="24"/>
      </w:rPr>
    </w:lvl>
    <w:lvl w:ilvl="3" w:tplc="B1A83038">
      <w:start w:val="1"/>
      <w:numFmt w:val="decimal"/>
      <w:lvlText w:val="（%4）"/>
      <w:lvlJc w:val="left"/>
      <w:pPr>
        <w:tabs>
          <w:tab w:val="num" w:pos="1680"/>
        </w:tabs>
        <w:ind w:left="1680" w:hanging="420"/>
      </w:pPr>
      <w:rPr>
        <w:rFonts w:eastAsia="仿宋_GB2312" w:cs="Times New Roman" w:hint="eastAsia"/>
        <w:b/>
        <w:i w:val="0"/>
        <w:color w:val="000000"/>
        <w:sz w:val="24"/>
      </w:rPr>
    </w:lvl>
    <w:lvl w:ilvl="4" w:tplc="13A4C1C8">
      <w:start w:val="1"/>
      <w:numFmt w:val="decimal"/>
      <w:lvlText w:val="%5）"/>
      <w:lvlJc w:val="left"/>
      <w:pPr>
        <w:tabs>
          <w:tab w:val="num" w:pos="-555"/>
        </w:tabs>
        <w:ind w:left="420" w:hanging="420"/>
      </w:pPr>
      <w:rPr>
        <w:rFonts w:cs="Times New Roman" w:hint="eastAsia"/>
        <w:b/>
        <w:sz w:val="24"/>
        <w:szCs w:val="24"/>
      </w:rPr>
    </w:lvl>
    <w:lvl w:ilvl="5" w:tplc="69AA04B4">
      <w:start w:val="1"/>
      <w:numFmt w:val="decimal"/>
      <w:lvlText w:val="（%6）"/>
      <w:lvlJc w:val="left"/>
      <w:pPr>
        <w:tabs>
          <w:tab w:val="num" w:pos="2520"/>
        </w:tabs>
        <w:ind w:left="2520" w:hanging="420"/>
      </w:pPr>
      <w:rPr>
        <w:rFonts w:ascii="宋体" w:eastAsia="宋体" w:hAnsi="宋体" w:cs="Times New Roman" w:hint="eastAsia"/>
        <w:b/>
        <w:i w:val="0"/>
        <w:color w:val="000000"/>
        <w:sz w:val="24"/>
      </w:rPr>
    </w:lvl>
    <w:lvl w:ilvl="6" w:tplc="EB6E6D6E">
      <w:start w:val="1"/>
      <w:numFmt w:val="decimal"/>
      <w:lvlText w:val="（%7）"/>
      <w:lvlJc w:val="left"/>
      <w:pPr>
        <w:tabs>
          <w:tab w:val="num" w:pos="2940"/>
        </w:tabs>
        <w:ind w:left="2940" w:hanging="420"/>
      </w:pPr>
      <w:rPr>
        <w:rFonts w:eastAsia="仿宋_GB2312" w:cs="Times New Roman" w:hint="eastAsia"/>
        <w:b/>
        <w:i w:val="0"/>
        <w:color w:val="000000"/>
        <w:sz w:val="24"/>
      </w:rPr>
    </w:lvl>
    <w:lvl w:ilvl="7" w:tplc="FAB49292">
      <w:start w:val="1"/>
      <w:numFmt w:val="japaneseCounting"/>
      <w:lvlText w:val="%8、"/>
      <w:lvlJc w:val="left"/>
      <w:pPr>
        <w:tabs>
          <w:tab w:val="num" w:pos="3930"/>
        </w:tabs>
        <w:ind w:left="3930" w:hanging="990"/>
      </w:pPr>
      <w:rPr>
        <w:rFonts w:hAnsi="宋体" w:cs="Times New Roman" w:hint="default"/>
      </w:rPr>
    </w:lvl>
    <w:lvl w:ilvl="8" w:tplc="0409001B" w:tentative="1">
      <w:start w:val="1"/>
      <w:numFmt w:val="lowerRoman"/>
      <w:lvlText w:val="%9."/>
      <w:lvlJc w:val="right"/>
      <w:pPr>
        <w:tabs>
          <w:tab w:val="num" w:pos="3780"/>
        </w:tabs>
        <w:ind w:left="3780" w:hanging="420"/>
      </w:pPr>
      <w:rPr>
        <w:rFonts w:cs="Times New Roman"/>
      </w:rPr>
    </w:lvl>
  </w:abstractNum>
  <w:abstractNum w:abstractNumId="12">
    <w:nsid w:val="730559EE"/>
    <w:multiLevelType w:val="hybridMultilevel"/>
    <w:tmpl w:val="E33E5F92"/>
    <w:lvl w:ilvl="0" w:tplc="286048DE">
      <w:start w:val="1"/>
      <w:numFmt w:val="japaneseCounting"/>
      <w:lvlText w:val="%1、"/>
      <w:lvlJc w:val="left"/>
      <w:pPr>
        <w:ind w:left="720" w:hanging="720"/>
      </w:pPr>
      <w:rPr>
        <w:rFonts w:cs="Times New Roman" w:hint="default"/>
        <w:b/>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nsid w:val="799800CE"/>
    <w:multiLevelType w:val="hybridMultilevel"/>
    <w:tmpl w:val="3B00FBC4"/>
    <w:lvl w:ilvl="0" w:tplc="04090011">
      <w:start w:val="1"/>
      <w:numFmt w:val="decimal"/>
      <w:lvlText w:val="%1)"/>
      <w:lvlJc w:val="left"/>
      <w:pPr>
        <w:ind w:left="900" w:hanging="420"/>
      </w:pPr>
      <w:rPr>
        <w:rFonts w:cs="Times New Roman"/>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14">
    <w:nsid w:val="7D0340B3"/>
    <w:multiLevelType w:val="hybridMultilevel"/>
    <w:tmpl w:val="ACA0E8CE"/>
    <w:lvl w:ilvl="0" w:tplc="47003466">
      <w:start w:val="1"/>
      <w:numFmt w:val="decimal"/>
      <w:lvlText w:val="%1、"/>
      <w:lvlJc w:val="left"/>
      <w:pPr>
        <w:ind w:left="1280" w:hanging="720"/>
      </w:pPr>
      <w:rPr>
        <w:rFonts w:cs="Times New Roman" w:hint="default"/>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num w:numId="1">
    <w:abstractNumId w:val="12"/>
  </w:num>
  <w:num w:numId="2">
    <w:abstractNumId w:val="10"/>
  </w:num>
  <w:num w:numId="3">
    <w:abstractNumId w:val="6"/>
  </w:num>
  <w:num w:numId="4">
    <w:abstractNumId w:val="2"/>
  </w:num>
  <w:num w:numId="5">
    <w:abstractNumId w:val="9"/>
  </w:num>
  <w:num w:numId="6">
    <w:abstractNumId w:val="5"/>
  </w:num>
  <w:num w:numId="7">
    <w:abstractNumId w:val="4"/>
  </w:num>
  <w:num w:numId="8">
    <w:abstractNumId w:val="14"/>
  </w:num>
  <w:num w:numId="9">
    <w:abstractNumId w:val="1"/>
  </w:num>
  <w:num w:numId="10">
    <w:abstractNumId w:val="8"/>
  </w:num>
  <w:num w:numId="11">
    <w:abstractNumId w:val="0"/>
  </w:num>
  <w:num w:numId="12">
    <w:abstractNumId w:val="11"/>
  </w:num>
  <w:num w:numId="13">
    <w:abstractNumId w:val="7"/>
  </w:num>
  <w:num w:numId="14">
    <w:abstractNumId w:val="13"/>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72FE7"/>
    <w:rsid w:val="0000439B"/>
    <w:rsid w:val="0000541A"/>
    <w:rsid w:val="00011266"/>
    <w:rsid w:val="00011383"/>
    <w:rsid w:val="00011745"/>
    <w:rsid w:val="00016D92"/>
    <w:rsid w:val="00020B18"/>
    <w:rsid w:val="000211F5"/>
    <w:rsid w:val="000217AD"/>
    <w:rsid w:val="00023F95"/>
    <w:rsid w:val="00024DD5"/>
    <w:rsid w:val="00025A34"/>
    <w:rsid w:val="0002620F"/>
    <w:rsid w:val="00031CEC"/>
    <w:rsid w:val="00031DBD"/>
    <w:rsid w:val="00032726"/>
    <w:rsid w:val="000341C0"/>
    <w:rsid w:val="00035D0F"/>
    <w:rsid w:val="000430C8"/>
    <w:rsid w:val="00043772"/>
    <w:rsid w:val="00044AD4"/>
    <w:rsid w:val="00045207"/>
    <w:rsid w:val="000462C4"/>
    <w:rsid w:val="00051F91"/>
    <w:rsid w:val="000526F4"/>
    <w:rsid w:val="0005275F"/>
    <w:rsid w:val="00053982"/>
    <w:rsid w:val="00053D6C"/>
    <w:rsid w:val="00055F50"/>
    <w:rsid w:val="00057149"/>
    <w:rsid w:val="00057424"/>
    <w:rsid w:val="00060565"/>
    <w:rsid w:val="00062E4F"/>
    <w:rsid w:val="0006372F"/>
    <w:rsid w:val="00066838"/>
    <w:rsid w:val="000677F3"/>
    <w:rsid w:val="00067918"/>
    <w:rsid w:val="00071285"/>
    <w:rsid w:val="000731E0"/>
    <w:rsid w:val="00074794"/>
    <w:rsid w:val="00076F62"/>
    <w:rsid w:val="00080C69"/>
    <w:rsid w:val="000847DB"/>
    <w:rsid w:val="00084830"/>
    <w:rsid w:val="00087437"/>
    <w:rsid w:val="00090CCA"/>
    <w:rsid w:val="000910F5"/>
    <w:rsid w:val="000925F5"/>
    <w:rsid w:val="00095553"/>
    <w:rsid w:val="0009589E"/>
    <w:rsid w:val="00097841"/>
    <w:rsid w:val="000A0B9B"/>
    <w:rsid w:val="000A17E3"/>
    <w:rsid w:val="000A1B66"/>
    <w:rsid w:val="000A2FD6"/>
    <w:rsid w:val="000A5F3C"/>
    <w:rsid w:val="000A6141"/>
    <w:rsid w:val="000A6FD5"/>
    <w:rsid w:val="000A72CB"/>
    <w:rsid w:val="000A7825"/>
    <w:rsid w:val="000B042A"/>
    <w:rsid w:val="000B0781"/>
    <w:rsid w:val="000B0B40"/>
    <w:rsid w:val="000B0DD8"/>
    <w:rsid w:val="000B0E1D"/>
    <w:rsid w:val="000B1E2C"/>
    <w:rsid w:val="000B1E85"/>
    <w:rsid w:val="000B1FF8"/>
    <w:rsid w:val="000B3A91"/>
    <w:rsid w:val="000B4E8F"/>
    <w:rsid w:val="000B674A"/>
    <w:rsid w:val="000B7437"/>
    <w:rsid w:val="000C0158"/>
    <w:rsid w:val="000C07E0"/>
    <w:rsid w:val="000C2E22"/>
    <w:rsid w:val="000C3407"/>
    <w:rsid w:val="000C466F"/>
    <w:rsid w:val="000C4F98"/>
    <w:rsid w:val="000C5A7D"/>
    <w:rsid w:val="000C64E2"/>
    <w:rsid w:val="000C65BE"/>
    <w:rsid w:val="000C71D9"/>
    <w:rsid w:val="000C7EA9"/>
    <w:rsid w:val="000D1179"/>
    <w:rsid w:val="000D1850"/>
    <w:rsid w:val="000D47B7"/>
    <w:rsid w:val="000D5075"/>
    <w:rsid w:val="000D5359"/>
    <w:rsid w:val="000D617A"/>
    <w:rsid w:val="000D7938"/>
    <w:rsid w:val="000E1A0E"/>
    <w:rsid w:val="000E2B0E"/>
    <w:rsid w:val="000E41E0"/>
    <w:rsid w:val="000E43C7"/>
    <w:rsid w:val="000F3622"/>
    <w:rsid w:val="000F36BD"/>
    <w:rsid w:val="000F3811"/>
    <w:rsid w:val="000F4902"/>
    <w:rsid w:val="000F50DB"/>
    <w:rsid w:val="000F6926"/>
    <w:rsid w:val="001002D3"/>
    <w:rsid w:val="00100CBE"/>
    <w:rsid w:val="00101668"/>
    <w:rsid w:val="00102656"/>
    <w:rsid w:val="0010288C"/>
    <w:rsid w:val="001035B5"/>
    <w:rsid w:val="00103839"/>
    <w:rsid w:val="001043D8"/>
    <w:rsid w:val="00105D03"/>
    <w:rsid w:val="00105D29"/>
    <w:rsid w:val="00112CD4"/>
    <w:rsid w:val="001141EE"/>
    <w:rsid w:val="00114C85"/>
    <w:rsid w:val="00114D33"/>
    <w:rsid w:val="00116203"/>
    <w:rsid w:val="0011745C"/>
    <w:rsid w:val="00117AFD"/>
    <w:rsid w:val="001226A4"/>
    <w:rsid w:val="00123586"/>
    <w:rsid w:val="00123C3A"/>
    <w:rsid w:val="00134B9C"/>
    <w:rsid w:val="00135189"/>
    <w:rsid w:val="00141D3A"/>
    <w:rsid w:val="00141FDA"/>
    <w:rsid w:val="0014285D"/>
    <w:rsid w:val="00143908"/>
    <w:rsid w:val="001439A0"/>
    <w:rsid w:val="00146814"/>
    <w:rsid w:val="00150648"/>
    <w:rsid w:val="0015144C"/>
    <w:rsid w:val="00153C08"/>
    <w:rsid w:val="00154D48"/>
    <w:rsid w:val="00154D9E"/>
    <w:rsid w:val="00155433"/>
    <w:rsid w:val="00155E44"/>
    <w:rsid w:val="00156AE6"/>
    <w:rsid w:val="00157BD9"/>
    <w:rsid w:val="00157C41"/>
    <w:rsid w:val="001619AA"/>
    <w:rsid w:val="00161ADA"/>
    <w:rsid w:val="001620EC"/>
    <w:rsid w:val="001657CC"/>
    <w:rsid w:val="00165D52"/>
    <w:rsid w:val="00166B64"/>
    <w:rsid w:val="001675C7"/>
    <w:rsid w:val="00170693"/>
    <w:rsid w:val="00170AD6"/>
    <w:rsid w:val="00174BB8"/>
    <w:rsid w:val="00181897"/>
    <w:rsid w:val="001851E4"/>
    <w:rsid w:val="0018565B"/>
    <w:rsid w:val="00190138"/>
    <w:rsid w:val="00191F5D"/>
    <w:rsid w:val="00194D16"/>
    <w:rsid w:val="00196516"/>
    <w:rsid w:val="0019704B"/>
    <w:rsid w:val="00197877"/>
    <w:rsid w:val="001A1C7C"/>
    <w:rsid w:val="001A4FF0"/>
    <w:rsid w:val="001A7694"/>
    <w:rsid w:val="001A7A42"/>
    <w:rsid w:val="001A7C95"/>
    <w:rsid w:val="001B1B8A"/>
    <w:rsid w:val="001B2986"/>
    <w:rsid w:val="001B2DD9"/>
    <w:rsid w:val="001B45A6"/>
    <w:rsid w:val="001B7FEF"/>
    <w:rsid w:val="001C38EF"/>
    <w:rsid w:val="001C4211"/>
    <w:rsid w:val="001C585E"/>
    <w:rsid w:val="001C6666"/>
    <w:rsid w:val="001C7F62"/>
    <w:rsid w:val="001D05D6"/>
    <w:rsid w:val="001D07BB"/>
    <w:rsid w:val="001D1521"/>
    <w:rsid w:val="001D52D2"/>
    <w:rsid w:val="001D5D17"/>
    <w:rsid w:val="001D69BA"/>
    <w:rsid w:val="001D7697"/>
    <w:rsid w:val="001E1189"/>
    <w:rsid w:val="001E1E45"/>
    <w:rsid w:val="001E2E54"/>
    <w:rsid w:val="001E40CE"/>
    <w:rsid w:val="001E4B8F"/>
    <w:rsid w:val="001E720A"/>
    <w:rsid w:val="001E73D9"/>
    <w:rsid w:val="001F1E4C"/>
    <w:rsid w:val="001F21ED"/>
    <w:rsid w:val="001F23C1"/>
    <w:rsid w:val="001F24D9"/>
    <w:rsid w:val="001F40C9"/>
    <w:rsid w:val="001F4F98"/>
    <w:rsid w:val="001F568E"/>
    <w:rsid w:val="001F5C60"/>
    <w:rsid w:val="001F6274"/>
    <w:rsid w:val="001F6C18"/>
    <w:rsid w:val="002057C5"/>
    <w:rsid w:val="00205D64"/>
    <w:rsid w:val="00205F3A"/>
    <w:rsid w:val="002063FA"/>
    <w:rsid w:val="002067B4"/>
    <w:rsid w:val="00210652"/>
    <w:rsid w:val="002106AB"/>
    <w:rsid w:val="002113DA"/>
    <w:rsid w:val="0021155B"/>
    <w:rsid w:val="00212276"/>
    <w:rsid w:val="002128DB"/>
    <w:rsid w:val="0021493F"/>
    <w:rsid w:val="00214951"/>
    <w:rsid w:val="00214B39"/>
    <w:rsid w:val="00216138"/>
    <w:rsid w:val="0021704E"/>
    <w:rsid w:val="00217F0A"/>
    <w:rsid w:val="00220AEC"/>
    <w:rsid w:val="002211E2"/>
    <w:rsid w:val="00221C86"/>
    <w:rsid w:val="002229C3"/>
    <w:rsid w:val="0022637B"/>
    <w:rsid w:val="00233010"/>
    <w:rsid w:val="002340CF"/>
    <w:rsid w:val="00236DDE"/>
    <w:rsid w:val="002401C3"/>
    <w:rsid w:val="002468BA"/>
    <w:rsid w:val="0024692F"/>
    <w:rsid w:val="00250515"/>
    <w:rsid w:val="00251AE5"/>
    <w:rsid w:val="002525B3"/>
    <w:rsid w:val="00253135"/>
    <w:rsid w:val="00253348"/>
    <w:rsid w:val="00255199"/>
    <w:rsid w:val="00260507"/>
    <w:rsid w:val="002608C0"/>
    <w:rsid w:val="00263929"/>
    <w:rsid w:val="00264295"/>
    <w:rsid w:val="002646E3"/>
    <w:rsid w:val="0026681E"/>
    <w:rsid w:val="0027103C"/>
    <w:rsid w:val="002734BC"/>
    <w:rsid w:val="00275B17"/>
    <w:rsid w:val="00275BE3"/>
    <w:rsid w:val="00280BC3"/>
    <w:rsid w:val="002820B3"/>
    <w:rsid w:val="002834D0"/>
    <w:rsid w:val="00283533"/>
    <w:rsid w:val="00283A4C"/>
    <w:rsid w:val="00285E97"/>
    <w:rsid w:val="0028671D"/>
    <w:rsid w:val="0028682C"/>
    <w:rsid w:val="00287E5E"/>
    <w:rsid w:val="00290CD5"/>
    <w:rsid w:val="002918FA"/>
    <w:rsid w:val="00291EFD"/>
    <w:rsid w:val="00292DFC"/>
    <w:rsid w:val="002934D9"/>
    <w:rsid w:val="00293BF2"/>
    <w:rsid w:val="00296032"/>
    <w:rsid w:val="002970D7"/>
    <w:rsid w:val="002A3615"/>
    <w:rsid w:val="002A59D7"/>
    <w:rsid w:val="002A6B6F"/>
    <w:rsid w:val="002A7567"/>
    <w:rsid w:val="002B2594"/>
    <w:rsid w:val="002B294B"/>
    <w:rsid w:val="002C20E6"/>
    <w:rsid w:val="002C29AA"/>
    <w:rsid w:val="002C5043"/>
    <w:rsid w:val="002C5F69"/>
    <w:rsid w:val="002C6956"/>
    <w:rsid w:val="002D4C20"/>
    <w:rsid w:val="002D50D5"/>
    <w:rsid w:val="002D55DF"/>
    <w:rsid w:val="002D5693"/>
    <w:rsid w:val="002D6AFD"/>
    <w:rsid w:val="002E0561"/>
    <w:rsid w:val="002E162B"/>
    <w:rsid w:val="002E1ECA"/>
    <w:rsid w:val="002E4315"/>
    <w:rsid w:val="002E50C9"/>
    <w:rsid w:val="002E57CF"/>
    <w:rsid w:val="002E6E71"/>
    <w:rsid w:val="002F12F9"/>
    <w:rsid w:val="002F425E"/>
    <w:rsid w:val="002F47C5"/>
    <w:rsid w:val="0030348F"/>
    <w:rsid w:val="00304D7C"/>
    <w:rsid w:val="003069D7"/>
    <w:rsid w:val="00306D87"/>
    <w:rsid w:val="00315CEB"/>
    <w:rsid w:val="00320A27"/>
    <w:rsid w:val="0032267C"/>
    <w:rsid w:val="003228EA"/>
    <w:rsid w:val="00325493"/>
    <w:rsid w:val="00327006"/>
    <w:rsid w:val="00330F77"/>
    <w:rsid w:val="00331D35"/>
    <w:rsid w:val="00331E02"/>
    <w:rsid w:val="003348CE"/>
    <w:rsid w:val="003368DA"/>
    <w:rsid w:val="003417B2"/>
    <w:rsid w:val="00341AAC"/>
    <w:rsid w:val="0034501A"/>
    <w:rsid w:val="0034526B"/>
    <w:rsid w:val="003452B6"/>
    <w:rsid w:val="00347370"/>
    <w:rsid w:val="00347576"/>
    <w:rsid w:val="00347AD3"/>
    <w:rsid w:val="0035185E"/>
    <w:rsid w:val="00353632"/>
    <w:rsid w:val="00355F73"/>
    <w:rsid w:val="003569FD"/>
    <w:rsid w:val="00356AE3"/>
    <w:rsid w:val="003577FC"/>
    <w:rsid w:val="0036009F"/>
    <w:rsid w:val="00360E17"/>
    <w:rsid w:val="003619C4"/>
    <w:rsid w:val="0036283F"/>
    <w:rsid w:val="00362BD2"/>
    <w:rsid w:val="0036371A"/>
    <w:rsid w:val="00365DD6"/>
    <w:rsid w:val="00366D3D"/>
    <w:rsid w:val="00370500"/>
    <w:rsid w:val="00371474"/>
    <w:rsid w:val="00371C1C"/>
    <w:rsid w:val="00375E85"/>
    <w:rsid w:val="00376E7C"/>
    <w:rsid w:val="00377AD1"/>
    <w:rsid w:val="003814AC"/>
    <w:rsid w:val="00381D43"/>
    <w:rsid w:val="00382B7B"/>
    <w:rsid w:val="00383152"/>
    <w:rsid w:val="003841AA"/>
    <w:rsid w:val="00385AC0"/>
    <w:rsid w:val="003875AD"/>
    <w:rsid w:val="00387E54"/>
    <w:rsid w:val="00390F53"/>
    <w:rsid w:val="00391BCB"/>
    <w:rsid w:val="003929EC"/>
    <w:rsid w:val="003935E7"/>
    <w:rsid w:val="00395AC4"/>
    <w:rsid w:val="003A0A54"/>
    <w:rsid w:val="003A17D2"/>
    <w:rsid w:val="003A2BE1"/>
    <w:rsid w:val="003A435D"/>
    <w:rsid w:val="003A4845"/>
    <w:rsid w:val="003A6016"/>
    <w:rsid w:val="003A7728"/>
    <w:rsid w:val="003B0207"/>
    <w:rsid w:val="003B0E6F"/>
    <w:rsid w:val="003B3456"/>
    <w:rsid w:val="003B47D4"/>
    <w:rsid w:val="003B574F"/>
    <w:rsid w:val="003B667C"/>
    <w:rsid w:val="003B6F24"/>
    <w:rsid w:val="003B7A4E"/>
    <w:rsid w:val="003C2050"/>
    <w:rsid w:val="003C257C"/>
    <w:rsid w:val="003C32DD"/>
    <w:rsid w:val="003C4278"/>
    <w:rsid w:val="003C7CB0"/>
    <w:rsid w:val="003D1A7F"/>
    <w:rsid w:val="003D2611"/>
    <w:rsid w:val="003D2884"/>
    <w:rsid w:val="003D3056"/>
    <w:rsid w:val="003D5942"/>
    <w:rsid w:val="003D6DC5"/>
    <w:rsid w:val="003D6F82"/>
    <w:rsid w:val="003E0A77"/>
    <w:rsid w:val="003E1AA4"/>
    <w:rsid w:val="003E3C03"/>
    <w:rsid w:val="003F0162"/>
    <w:rsid w:val="003F3637"/>
    <w:rsid w:val="003F370A"/>
    <w:rsid w:val="003F3A40"/>
    <w:rsid w:val="003F4995"/>
    <w:rsid w:val="003F4DF7"/>
    <w:rsid w:val="003F5322"/>
    <w:rsid w:val="003F6CCB"/>
    <w:rsid w:val="003F79CA"/>
    <w:rsid w:val="003F7FC1"/>
    <w:rsid w:val="00400AC5"/>
    <w:rsid w:val="00402486"/>
    <w:rsid w:val="00402E1B"/>
    <w:rsid w:val="004035A7"/>
    <w:rsid w:val="00404801"/>
    <w:rsid w:val="00405E0F"/>
    <w:rsid w:val="0040636C"/>
    <w:rsid w:val="004114AF"/>
    <w:rsid w:val="0041219A"/>
    <w:rsid w:val="00412447"/>
    <w:rsid w:val="0041413C"/>
    <w:rsid w:val="004153EC"/>
    <w:rsid w:val="00415E8A"/>
    <w:rsid w:val="0041689E"/>
    <w:rsid w:val="0042072C"/>
    <w:rsid w:val="00421CF6"/>
    <w:rsid w:val="00422719"/>
    <w:rsid w:val="004227DA"/>
    <w:rsid w:val="00422BC5"/>
    <w:rsid w:val="00425481"/>
    <w:rsid w:val="00425E8D"/>
    <w:rsid w:val="00426D25"/>
    <w:rsid w:val="0043046A"/>
    <w:rsid w:val="00434955"/>
    <w:rsid w:val="00435913"/>
    <w:rsid w:val="00436E4F"/>
    <w:rsid w:val="00441D0C"/>
    <w:rsid w:val="004442C1"/>
    <w:rsid w:val="004446EE"/>
    <w:rsid w:val="004455E9"/>
    <w:rsid w:val="00446042"/>
    <w:rsid w:val="0044643D"/>
    <w:rsid w:val="0044745C"/>
    <w:rsid w:val="00447ECE"/>
    <w:rsid w:val="00447F64"/>
    <w:rsid w:val="0045343D"/>
    <w:rsid w:val="00453B65"/>
    <w:rsid w:val="00454694"/>
    <w:rsid w:val="00456A52"/>
    <w:rsid w:val="00456EE4"/>
    <w:rsid w:val="00461736"/>
    <w:rsid w:val="004617B4"/>
    <w:rsid w:val="00461C15"/>
    <w:rsid w:val="004636C1"/>
    <w:rsid w:val="00463EA8"/>
    <w:rsid w:val="00465166"/>
    <w:rsid w:val="0046578E"/>
    <w:rsid w:val="0047237A"/>
    <w:rsid w:val="00475352"/>
    <w:rsid w:val="0047568F"/>
    <w:rsid w:val="00476A48"/>
    <w:rsid w:val="00477EC6"/>
    <w:rsid w:val="004819B6"/>
    <w:rsid w:val="00482E35"/>
    <w:rsid w:val="00483868"/>
    <w:rsid w:val="0048445C"/>
    <w:rsid w:val="00486A02"/>
    <w:rsid w:val="00486CD9"/>
    <w:rsid w:val="00486D07"/>
    <w:rsid w:val="00487210"/>
    <w:rsid w:val="00491882"/>
    <w:rsid w:val="00491E78"/>
    <w:rsid w:val="00495C9C"/>
    <w:rsid w:val="004970A4"/>
    <w:rsid w:val="004A09A9"/>
    <w:rsid w:val="004A0B85"/>
    <w:rsid w:val="004A16F5"/>
    <w:rsid w:val="004A39DE"/>
    <w:rsid w:val="004A4CF5"/>
    <w:rsid w:val="004A5241"/>
    <w:rsid w:val="004A581D"/>
    <w:rsid w:val="004A6C09"/>
    <w:rsid w:val="004A6EFD"/>
    <w:rsid w:val="004A74AF"/>
    <w:rsid w:val="004B122B"/>
    <w:rsid w:val="004B29AD"/>
    <w:rsid w:val="004B52A6"/>
    <w:rsid w:val="004B569A"/>
    <w:rsid w:val="004B6916"/>
    <w:rsid w:val="004C4670"/>
    <w:rsid w:val="004C566C"/>
    <w:rsid w:val="004C7F9A"/>
    <w:rsid w:val="004D00D9"/>
    <w:rsid w:val="004D0CFE"/>
    <w:rsid w:val="004D1AAD"/>
    <w:rsid w:val="004D1EE0"/>
    <w:rsid w:val="004D277F"/>
    <w:rsid w:val="004E25A8"/>
    <w:rsid w:val="004E2EF4"/>
    <w:rsid w:val="004E35DC"/>
    <w:rsid w:val="004E43C6"/>
    <w:rsid w:val="004E73D8"/>
    <w:rsid w:val="004F00A4"/>
    <w:rsid w:val="004F17A1"/>
    <w:rsid w:val="004F4CAA"/>
    <w:rsid w:val="004F522D"/>
    <w:rsid w:val="004F665E"/>
    <w:rsid w:val="00500940"/>
    <w:rsid w:val="00501088"/>
    <w:rsid w:val="00502975"/>
    <w:rsid w:val="00504110"/>
    <w:rsid w:val="00504808"/>
    <w:rsid w:val="00504C6F"/>
    <w:rsid w:val="00505FD7"/>
    <w:rsid w:val="00506F32"/>
    <w:rsid w:val="005079D1"/>
    <w:rsid w:val="00510252"/>
    <w:rsid w:val="00512425"/>
    <w:rsid w:val="00512481"/>
    <w:rsid w:val="005131E1"/>
    <w:rsid w:val="00515265"/>
    <w:rsid w:val="00516C77"/>
    <w:rsid w:val="005172A6"/>
    <w:rsid w:val="005174C3"/>
    <w:rsid w:val="0052001E"/>
    <w:rsid w:val="00520853"/>
    <w:rsid w:val="00520A66"/>
    <w:rsid w:val="005210CB"/>
    <w:rsid w:val="00522D28"/>
    <w:rsid w:val="005263B9"/>
    <w:rsid w:val="00526A7E"/>
    <w:rsid w:val="005273CA"/>
    <w:rsid w:val="00530427"/>
    <w:rsid w:val="0053069F"/>
    <w:rsid w:val="00532177"/>
    <w:rsid w:val="0053696B"/>
    <w:rsid w:val="00536A15"/>
    <w:rsid w:val="00536A80"/>
    <w:rsid w:val="005378D8"/>
    <w:rsid w:val="00540B11"/>
    <w:rsid w:val="00543087"/>
    <w:rsid w:val="005446F0"/>
    <w:rsid w:val="005455D0"/>
    <w:rsid w:val="00546ED6"/>
    <w:rsid w:val="005471A1"/>
    <w:rsid w:val="00547946"/>
    <w:rsid w:val="005544C6"/>
    <w:rsid w:val="005607D4"/>
    <w:rsid w:val="00565423"/>
    <w:rsid w:val="005654D6"/>
    <w:rsid w:val="0057070E"/>
    <w:rsid w:val="00570F0C"/>
    <w:rsid w:val="00571937"/>
    <w:rsid w:val="00572FE7"/>
    <w:rsid w:val="0057337C"/>
    <w:rsid w:val="00573DB4"/>
    <w:rsid w:val="00574709"/>
    <w:rsid w:val="00574925"/>
    <w:rsid w:val="00575B6E"/>
    <w:rsid w:val="00580BD5"/>
    <w:rsid w:val="005813D0"/>
    <w:rsid w:val="005901B6"/>
    <w:rsid w:val="005911E8"/>
    <w:rsid w:val="00593452"/>
    <w:rsid w:val="00595448"/>
    <w:rsid w:val="00595B54"/>
    <w:rsid w:val="00596748"/>
    <w:rsid w:val="00597C87"/>
    <w:rsid w:val="005A01AE"/>
    <w:rsid w:val="005A02B3"/>
    <w:rsid w:val="005A2DF7"/>
    <w:rsid w:val="005A2E34"/>
    <w:rsid w:val="005A2F51"/>
    <w:rsid w:val="005A429A"/>
    <w:rsid w:val="005A463E"/>
    <w:rsid w:val="005A5328"/>
    <w:rsid w:val="005A5853"/>
    <w:rsid w:val="005A68C6"/>
    <w:rsid w:val="005A6D85"/>
    <w:rsid w:val="005A7CDA"/>
    <w:rsid w:val="005A7D12"/>
    <w:rsid w:val="005A7EBB"/>
    <w:rsid w:val="005B04ED"/>
    <w:rsid w:val="005B176E"/>
    <w:rsid w:val="005B32AF"/>
    <w:rsid w:val="005B5667"/>
    <w:rsid w:val="005B567E"/>
    <w:rsid w:val="005B5A64"/>
    <w:rsid w:val="005B5B78"/>
    <w:rsid w:val="005B5E01"/>
    <w:rsid w:val="005C04D5"/>
    <w:rsid w:val="005C0518"/>
    <w:rsid w:val="005C06AE"/>
    <w:rsid w:val="005C4459"/>
    <w:rsid w:val="005C628A"/>
    <w:rsid w:val="005C6AD4"/>
    <w:rsid w:val="005C6BBB"/>
    <w:rsid w:val="005C7CB4"/>
    <w:rsid w:val="005D014C"/>
    <w:rsid w:val="005D042F"/>
    <w:rsid w:val="005D13C3"/>
    <w:rsid w:val="005D420F"/>
    <w:rsid w:val="005D4721"/>
    <w:rsid w:val="005D56DB"/>
    <w:rsid w:val="005D5F5D"/>
    <w:rsid w:val="005E3F45"/>
    <w:rsid w:val="005E43F5"/>
    <w:rsid w:val="005E4490"/>
    <w:rsid w:val="005E4515"/>
    <w:rsid w:val="005E618F"/>
    <w:rsid w:val="005E631B"/>
    <w:rsid w:val="005E7C37"/>
    <w:rsid w:val="005F12C5"/>
    <w:rsid w:val="005F1D78"/>
    <w:rsid w:val="005F7C59"/>
    <w:rsid w:val="0060230E"/>
    <w:rsid w:val="00602685"/>
    <w:rsid w:val="00604F00"/>
    <w:rsid w:val="006066D2"/>
    <w:rsid w:val="00606B06"/>
    <w:rsid w:val="0061219A"/>
    <w:rsid w:val="00615446"/>
    <w:rsid w:val="00615E8D"/>
    <w:rsid w:val="00617695"/>
    <w:rsid w:val="00617B9E"/>
    <w:rsid w:val="00621A9E"/>
    <w:rsid w:val="006227AA"/>
    <w:rsid w:val="006244F3"/>
    <w:rsid w:val="006249C7"/>
    <w:rsid w:val="00625A78"/>
    <w:rsid w:val="00625FC9"/>
    <w:rsid w:val="006273A7"/>
    <w:rsid w:val="006314DF"/>
    <w:rsid w:val="00632411"/>
    <w:rsid w:val="00633049"/>
    <w:rsid w:val="00634849"/>
    <w:rsid w:val="006350D2"/>
    <w:rsid w:val="00637F4D"/>
    <w:rsid w:val="006424B7"/>
    <w:rsid w:val="0064258C"/>
    <w:rsid w:val="00642AFB"/>
    <w:rsid w:val="00642D51"/>
    <w:rsid w:val="00643E07"/>
    <w:rsid w:val="006522B1"/>
    <w:rsid w:val="00655D0C"/>
    <w:rsid w:val="00656790"/>
    <w:rsid w:val="00660A3F"/>
    <w:rsid w:val="0066132F"/>
    <w:rsid w:val="006621E6"/>
    <w:rsid w:val="0066526B"/>
    <w:rsid w:val="0066664D"/>
    <w:rsid w:val="00671E44"/>
    <w:rsid w:val="00673FF8"/>
    <w:rsid w:val="00675CDC"/>
    <w:rsid w:val="006767C7"/>
    <w:rsid w:val="0068102D"/>
    <w:rsid w:val="00681D2E"/>
    <w:rsid w:val="0068348F"/>
    <w:rsid w:val="00683AB5"/>
    <w:rsid w:val="00683F92"/>
    <w:rsid w:val="006841E2"/>
    <w:rsid w:val="00692E8D"/>
    <w:rsid w:val="00693E63"/>
    <w:rsid w:val="00697A59"/>
    <w:rsid w:val="006A5372"/>
    <w:rsid w:val="006A59D0"/>
    <w:rsid w:val="006A6954"/>
    <w:rsid w:val="006A6B10"/>
    <w:rsid w:val="006A7973"/>
    <w:rsid w:val="006A7A07"/>
    <w:rsid w:val="006B0410"/>
    <w:rsid w:val="006B0E2B"/>
    <w:rsid w:val="006B1260"/>
    <w:rsid w:val="006B214C"/>
    <w:rsid w:val="006B28AC"/>
    <w:rsid w:val="006B34DC"/>
    <w:rsid w:val="006B4335"/>
    <w:rsid w:val="006B4BFA"/>
    <w:rsid w:val="006B4E13"/>
    <w:rsid w:val="006B52CC"/>
    <w:rsid w:val="006B57AC"/>
    <w:rsid w:val="006C10CF"/>
    <w:rsid w:val="006C2476"/>
    <w:rsid w:val="006C44F1"/>
    <w:rsid w:val="006C57B0"/>
    <w:rsid w:val="006C7D47"/>
    <w:rsid w:val="006D0A89"/>
    <w:rsid w:val="006D12CE"/>
    <w:rsid w:val="006D19AD"/>
    <w:rsid w:val="006D4BA7"/>
    <w:rsid w:val="006E1E15"/>
    <w:rsid w:val="006E2BD6"/>
    <w:rsid w:val="006E4314"/>
    <w:rsid w:val="006E49CD"/>
    <w:rsid w:val="006E5E3A"/>
    <w:rsid w:val="006E61F1"/>
    <w:rsid w:val="006E67D9"/>
    <w:rsid w:val="006F0E3B"/>
    <w:rsid w:val="006F0F84"/>
    <w:rsid w:val="006F1EAC"/>
    <w:rsid w:val="006F62BD"/>
    <w:rsid w:val="006F70DC"/>
    <w:rsid w:val="0070045B"/>
    <w:rsid w:val="00700902"/>
    <w:rsid w:val="00702A23"/>
    <w:rsid w:val="00702DBD"/>
    <w:rsid w:val="00703640"/>
    <w:rsid w:val="00703F1D"/>
    <w:rsid w:val="00704E1C"/>
    <w:rsid w:val="0071011D"/>
    <w:rsid w:val="007112FD"/>
    <w:rsid w:val="0071220D"/>
    <w:rsid w:val="0071427A"/>
    <w:rsid w:val="0071480A"/>
    <w:rsid w:val="00715818"/>
    <w:rsid w:val="007161A0"/>
    <w:rsid w:val="007206DE"/>
    <w:rsid w:val="00720E00"/>
    <w:rsid w:val="0072333B"/>
    <w:rsid w:val="00723AE2"/>
    <w:rsid w:val="0072517B"/>
    <w:rsid w:val="007272A2"/>
    <w:rsid w:val="00727CD9"/>
    <w:rsid w:val="007310CD"/>
    <w:rsid w:val="007315C0"/>
    <w:rsid w:val="00733270"/>
    <w:rsid w:val="00737B36"/>
    <w:rsid w:val="00740F6C"/>
    <w:rsid w:val="007412B2"/>
    <w:rsid w:val="0074247C"/>
    <w:rsid w:val="00743884"/>
    <w:rsid w:val="00743901"/>
    <w:rsid w:val="00744620"/>
    <w:rsid w:val="0074533E"/>
    <w:rsid w:val="007453C5"/>
    <w:rsid w:val="00746AF9"/>
    <w:rsid w:val="00751E9F"/>
    <w:rsid w:val="00753F2D"/>
    <w:rsid w:val="00754554"/>
    <w:rsid w:val="00757974"/>
    <w:rsid w:val="00761F23"/>
    <w:rsid w:val="00762071"/>
    <w:rsid w:val="007651C7"/>
    <w:rsid w:val="00773531"/>
    <w:rsid w:val="007739C1"/>
    <w:rsid w:val="00774FB1"/>
    <w:rsid w:val="0077562F"/>
    <w:rsid w:val="007772E7"/>
    <w:rsid w:val="00777FEB"/>
    <w:rsid w:val="00780090"/>
    <w:rsid w:val="00780F40"/>
    <w:rsid w:val="00781BDC"/>
    <w:rsid w:val="007822CC"/>
    <w:rsid w:val="0078281E"/>
    <w:rsid w:val="0078310F"/>
    <w:rsid w:val="00784CAF"/>
    <w:rsid w:val="00785000"/>
    <w:rsid w:val="00785545"/>
    <w:rsid w:val="0078577D"/>
    <w:rsid w:val="00785978"/>
    <w:rsid w:val="007878FF"/>
    <w:rsid w:val="00787992"/>
    <w:rsid w:val="0079042C"/>
    <w:rsid w:val="00790D1E"/>
    <w:rsid w:val="00791682"/>
    <w:rsid w:val="0079188B"/>
    <w:rsid w:val="007921A2"/>
    <w:rsid w:val="007928D6"/>
    <w:rsid w:val="0079346E"/>
    <w:rsid w:val="007935D4"/>
    <w:rsid w:val="0079391B"/>
    <w:rsid w:val="00794218"/>
    <w:rsid w:val="00794F15"/>
    <w:rsid w:val="00795243"/>
    <w:rsid w:val="00796D55"/>
    <w:rsid w:val="007A1B69"/>
    <w:rsid w:val="007A2F7A"/>
    <w:rsid w:val="007A3AFC"/>
    <w:rsid w:val="007A5EA3"/>
    <w:rsid w:val="007A5F5E"/>
    <w:rsid w:val="007A605B"/>
    <w:rsid w:val="007A6535"/>
    <w:rsid w:val="007A6B92"/>
    <w:rsid w:val="007A7905"/>
    <w:rsid w:val="007A7A1D"/>
    <w:rsid w:val="007B0053"/>
    <w:rsid w:val="007B0682"/>
    <w:rsid w:val="007B07D2"/>
    <w:rsid w:val="007B4F70"/>
    <w:rsid w:val="007B7860"/>
    <w:rsid w:val="007C1CB4"/>
    <w:rsid w:val="007C30BF"/>
    <w:rsid w:val="007C3D67"/>
    <w:rsid w:val="007C643E"/>
    <w:rsid w:val="007C650F"/>
    <w:rsid w:val="007D0982"/>
    <w:rsid w:val="007D0C7D"/>
    <w:rsid w:val="007D26C9"/>
    <w:rsid w:val="007D3A67"/>
    <w:rsid w:val="007D52B1"/>
    <w:rsid w:val="007D7036"/>
    <w:rsid w:val="007E0A3C"/>
    <w:rsid w:val="007E2F4F"/>
    <w:rsid w:val="007E3211"/>
    <w:rsid w:val="007E3384"/>
    <w:rsid w:val="007E53D8"/>
    <w:rsid w:val="007E68E1"/>
    <w:rsid w:val="007F037A"/>
    <w:rsid w:val="007F377C"/>
    <w:rsid w:val="007F583B"/>
    <w:rsid w:val="0080005C"/>
    <w:rsid w:val="00800261"/>
    <w:rsid w:val="00800BDC"/>
    <w:rsid w:val="00801283"/>
    <w:rsid w:val="00802386"/>
    <w:rsid w:val="0080310B"/>
    <w:rsid w:val="0080389D"/>
    <w:rsid w:val="008048EF"/>
    <w:rsid w:val="00806F32"/>
    <w:rsid w:val="008079A2"/>
    <w:rsid w:val="00807D37"/>
    <w:rsid w:val="00810ED9"/>
    <w:rsid w:val="0081362A"/>
    <w:rsid w:val="00813C95"/>
    <w:rsid w:val="008168E0"/>
    <w:rsid w:val="008178BA"/>
    <w:rsid w:val="00817B75"/>
    <w:rsid w:val="00820B42"/>
    <w:rsid w:val="00820D16"/>
    <w:rsid w:val="00821033"/>
    <w:rsid w:val="00821233"/>
    <w:rsid w:val="00821CA9"/>
    <w:rsid w:val="00821E33"/>
    <w:rsid w:val="00826945"/>
    <w:rsid w:val="00831BFE"/>
    <w:rsid w:val="0083356E"/>
    <w:rsid w:val="00833F13"/>
    <w:rsid w:val="00834059"/>
    <w:rsid w:val="00835C70"/>
    <w:rsid w:val="00840F19"/>
    <w:rsid w:val="00841E3F"/>
    <w:rsid w:val="00843372"/>
    <w:rsid w:val="00846C43"/>
    <w:rsid w:val="00850679"/>
    <w:rsid w:val="008506C1"/>
    <w:rsid w:val="00851443"/>
    <w:rsid w:val="008514D6"/>
    <w:rsid w:val="008542A0"/>
    <w:rsid w:val="00854C69"/>
    <w:rsid w:val="00854E99"/>
    <w:rsid w:val="0085535C"/>
    <w:rsid w:val="008574CF"/>
    <w:rsid w:val="008603A1"/>
    <w:rsid w:val="00863DA6"/>
    <w:rsid w:val="0086525D"/>
    <w:rsid w:val="00866502"/>
    <w:rsid w:val="008678A8"/>
    <w:rsid w:val="00870E6F"/>
    <w:rsid w:val="00871047"/>
    <w:rsid w:val="00871809"/>
    <w:rsid w:val="00873572"/>
    <w:rsid w:val="008735CE"/>
    <w:rsid w:val="00874838"/>
    <w:rsid w:val="008751E7"/>
    <w:rsid w:val="008752D1"/>
    <w:rsid w:val="00875BEC"/>
    <w:rsid w:val="00876075"/>
    <w:rsid w:val="008761AC"/>
    <w:rsid w:val="008771F8"/>
    <w:rsid w:val="00880109"/>
    <w:rsid w:val="008806B0"/>
    <w:rsid w:val="00883AAA"/>
    <w:rsid w:val="0088512C"/>
    <w:rsid w:val="00886D74"/>
    <w:rsid w:val="00890277"/>
    <w:rsid w:val="0089090A"/>
    <w:rsid w:val="008920E4"/>
    <w:rsid w:val="00892BB8"/>
    <w:rsid w:val="00892C01"/>
    <w:rsid w:val="008A1BFC"/>
    <w:rsid w:val="008A43D2"/>
    <w:rsid w:val="008A7729"/>
    <w:rsid w:val="008A77EA"/>
    <w:rsid w:val="008B08A5"/>
    <w:rsid w:val="008B29F0"/>
    <w:rsid w:val="008B2A81"/>
    <w:rsid w:val="008B2D16"/>
    <w:rsid w:val="008B44B1"/>
    <w:rsid w:val="008B53CF"/>
    <w:rsid w:val="008B5C78"/>
    <w:rsid w:val="008B707F"/>
    <w:rsid w:val="008B7ABE"/>
    <w:rsid w:val="008C11FC"/>
    <w:rsid w:val="008C1F0F"/>
    <w:rsid w:val="008C3514"/>
    <w:rsid w:val="008C475F"/>
    <w:rsid w:val="008C5381"/>
    <w:rsid w:val="008C7D5A"/>
    <w:rsid w:val="008D18A0"/>
    <w:rsid w:val="008D2E9D"/>
    <w:rsid w:val="008D3332"/>
    <w:rsid w:val="008D435C"/>
    <w:rsid w:val="008D6FFF"/>
    <w:rsid w:val="008D782C"/>
    <w:rsid w:val="008E5D89"/>
    <w:rsid w:val="008E61DF"/>
    <w:rsid w:val="008E70FC"/>
    <w:rsid w:val="008F03D2"/>
    <w:rsid w:val="008F09EB"/>
    <w:rsid w:val="008F0B77"/>
    <w:rsid w:val="008F0C52"/>
    <w:rsid w:val="008F20CF"/>
    <w:rsid w:val="008F2DB5"/>
    <w:rsid w:val="008F3CB1"/>
    <w:rsid w:val="008F58A0"/>
    <w:rsid w:val="008F5AE3"/>
    <w:rsid w:val="008F6450"/>
    <w:rsid w:val="008F78AE"/>
    <w:rsid w:val="009027B9"/>
    <w:rsid w:val="009034CD"/>
    <w:rsid w:val="009107F1"/>
    <w:rsid w:val="00911BBE"/>
    <w:rsid w:val="00913112"/>
    <w:rsid w:val="009139BA"/>
    <w:rsid w:val="00916739"/>
    <w:rsid w:val="00924B16"/>
    <w:rsid w:val="009263E6"/>
    <w:rsid w:val="009351EF"/>
    <w:rsid w:val="00937B72"/>
    <w:rsid w:val="00941098"/>
    <w:rsid w:val="00941E29"/>
    <w:rsid w:val="00943D0D"/>
    <w:rsid w:val="00944495"/>
    <w:rsid w:val="00944603"/>
    <w:rsid w:val="00945D73"/>
    <w:rsid w:val="0095084D"/>
    <w:rsid w:val="00950ADA"/>
    <w:rsid w:val="00950AFD"/>
    <w:rsid w:val="00950FCA"/>
    <w:rsid w:val="009513CF"/>
    <w:rsid w:val="00952D7C"/>
    <w:rsid w:val="00952F70"/>
    <w:rsid w:val="00953F0A"/>
    <w:rsid w:val="009561E7"/>
    <w:rsid w:val="0095775F"/>
    <w:rsid w:val="00960DD8"/>
    <w:rsid w:val="00962599"/>
    <w:rsid w:val="009629A8"/>
    <w:rsid w:val="0096339E"/>
    <w:rsid w:val="00964D0E"/>
    <w:rsid w:val="00967CD8"/>
    <w:rsid w:val="00970A42"/>
    <w:rsid w:val="00970DC1"/>
    <w:rsid w:val="00971E89"/>
    <w:rsid w:val="00974794"/>
    <w:rsid w:val="0097569F"/>
    <w:rsid w:val="00976C00"/>
    <w:rsid w:val="00980DCC"/>
    <w:rsid w:val="0098163F"/>
    <w:rsid w:val="009816CF"/>
    <w:rsid w:val="00982B8E"/>
    <w:rsid w:val="00982E4A"/>
    <w:rsid w:val="0098308B"/>
    <w:rsid w:val="009856CC"/>
    <w:rsid w:val="00987C32"/>
    <w:rsid w:val="00990EDB"/>
    <w:rsid w:val="009915EB"/>
    <w:rsid w:val="009933E1"/>
    <w:rsid w:val="00994035"/>
    <w:rsid w:val="009972CF"/>
    <w:rsid w:val="009A0751"/>
    <w:rsid w:val="009A56AA"/>
    <w:rsid w:val="009A5F18"/>
    <w:rsid w:val="009A77E0"/>
    <w:rsid w:val="009A7C9B"/>
    <w:rsid w:val="009A7D4F"/>
    <w:rsid w:val="009A7FD7"/>
    <w:rsid w:val="009B1F38"/>
    <w:rsid w:val="009B4167"/>
    <w:rsid w:val="009B5185"/>
    <w:rsid w:val="009B751E"/>
    <w:rsid w:val="009B7AB4"/>
    <w:rsid w:val="009C07D0"/>
    <w:rsid w:val="009C1580"/>
    <w:rsid w:val="009C1E0B"/>
    <w:rsid w:val="009C3C15"/>
    <w:rsid w:val="009C4793"/>
    <w:rsid w:val="009C47DE"/>
    <w:rsid w:val="009C4E99"/>
    <w:rsid w:val="009C4FCC"/>
    <w:rsid w:val="009C5987"/>
    <w:rsid w:val="009C7B5D"/>
    <w:rsid w:val="009D07D6"/>
    <w:rsid w:val="009D0FAF"/>
    <w:rsid w:val="009D332D"/>
    <w:rsid w:val="009D3D2F"/>
    <w:rsid w:val="009D6B14"/>
    <w:rsid w:val="009E44FD"/>
    <w:rsid w:val="009E4957"/>
    <w:rsid w:val="009E5E18"/>
    <w:rsid w:val="009E7C48"/>
    <w:rsid w:val="009F1DD5"/>
    <w:rsid w:val="009F36A1"/>
    <w:rsid w:val="009F40CC"/>
    <w:rsid w:val="009F73F4"/>
    <w:rsid w:val="00A001B2"/>
    <w:rsid w:val="00A0112A"/>
    <w:rsid w:val="00A01544"/>
    <w:rsid w:val="00A01B07"/>
    <w:rsid w:val="00A01FB2"/>
    <w:rsid w:val="00A046C5"/>
    <w:rsid w:val="00A05F82"/>
    <w:rsid w:val="00A06899"/>
    <w:rsid w:val="00A06955"/>
    <w:rsid w:val="00A0721A"/>
    <w:rsid w:val="00A07CCB"/>
    <w:rsid w:val="00A11820"/>
    <w:rsid w:val="00A127DC"/>
    <w:rsid w:val="00A13213"/>
    <w:rsid w:val="00A13955"/>
    <w:rsid w:val="00A13F83"/>
    <w:rsid w:val="00A14368"/>
    <w:rsid w:val="00A146DB"/>
    <w:rsid w:val="00A238AE"/>
    <w:rsid w:val="00A23EBF"/>
    <w:rsid w:val="00A26D58"/>
    <w:rsid w:val="00A27657"/>
    <w:rsid w:val="00A30772"/>
    <w:rsid w:val="00A30F16"/>
    <w:rsid w:val="00A3410C"/>
    <w:rsid w:val="00A342CF"/>
    <w:rsid w:val="00A34875"/>
    <w:rsid w:val="00A35AEF"/>
    <w:rsid w:val="00A36D9A"/>
    <w:rsid w:val="00A404BA"/>
    <w:rsid w:val="00A41738"/>
    <w:rsid w:val="00A41AA1"/>
    <w:rsid w:val="00A4550E"/>
    <w:rsid w:val="00A45A95"/>
    <w:rsid w:val="00A46FBF"/>
    <w:rsid w:val="00A509C3"/>
    <w:rsid w:val="00A50DD8"/>
    <w:rsid w:val="00A5127A"/>
    <w:rsid w:val="00A5495B"/>
    <w:rsid w:val="00A54F09"/>
    <w:rsid w:val="00A57C2F"/>
    <w:rsid w:val="00A640EA"/>
    <w:rsid w:val="00A651D7"/>
    <w:rsid w:val="00A672B3"/>
    <w:rsid w:val="00A7086A"/>
    <w:rsid w:val="00A70DBB"/>
    <w:rsid w:val="00A70FE4"/>
    <w:rsid w:val="00A712DF"/>
    <w:rsid w:val="00A71371"/>
    <w:rsid w:val="00A71F1F"/>
    <w:rsid w:val="00A76164"/>
    <w:rsid w:val="00A7628D"/>
    <w:rsid w:val="00A80002"/>
    <w:rsid w:val="00A9396D"/>
    <w:rsid w:val="00A95C09"/>
    <w:rsid w:val="00A962AE"/>
    <w:rsid w:val="00A97119"/>
    <w:rsid w:val="00AA294B"/>
    <w:rsid w:val="00AA3830"/>
    <w:rsid w:val="00AA4519"/>
    <w:rsid w:val="00AA6FA7"/>
    <w:rsid w:val="00AA7446"/>
    <w:rsid w:val="00AA785F"/>
    <w:rsid w:val="00AA7C84"/>
    <w:rsid w:val="00AB0A7F"/>
    <w:rsid w:val="00AB13F0"/>
    <w:rsid w:val="00AB388F"/>
    <w:rsid w:val="00AB3A3D"/>
    <w:rsid w:val="00AB3F06"/>
    <w:rsid w:val="00AB5359"/>
    <w:rsid w:val="00AC0979"/>
    <w:rsid w:val="00AC29DD"/>
    <w:rsid w:val="00AC3BA9"/>
    <w:rsid w:val="00AC4B10"/>
    <w:rsid w:val="00AC547E"/>
    <w:rsid w:val="00AD1460"/>
    <w:rsid w:val="00AD3A2F"/>
    <w:rsid w:val="00AD3F5E"/>
    <w:rsid w:val="00AD5212"/>
    <w:rsid w:val="00AD74E0"/>
    <w:rsid w:val="00AD7C97"/>
    <w:rsid w:val="00AE1FA0"/>
    <w:rsid w:val="00AE2893"/>
    <w:rsid w:val="00AE4137"/>
    <w:rsid w:val="00AE4F10"/>
    <w:rsid w:val="00AE5AFB"/>
    <w:rsid w:val="00AE5BD6"/>
    <w:rsid w:val="00AE6CFC"/>
    <w:rsid w:val="00AE7728"/>
    <w:rsid w:val="00AF1B24"/>
    <w:rsid w:val="00AF3C46"/>
    <w:rsid w:val="00AF488D"/>
    <w:rsid w:val="00AF5C49"/>
    <w:rsid w:val="00B0056B"/>
    <w:rsid w:val="00B01C84"/>
    <w:rsid w:val="00B02CD2"/>
    <w:rsid w:val="00B03763"/>
    <w:rsid w:val="00B03C2A"/>
    <w:rsid w:val="00B03D84"/>
    <w:rsid w:val="00B04893"/>
    <w:rsid w:val="00B04E1C"/>
    <w:rsid w:val="00B06428"/>
    <w:rsid w:val="00B06ADB"/>
    <w:rsid w:val="00B11C83"/>
    <w:rsid w:val="00B12274"/>
    <w:rsid w:val="00B12B57"/>
    <w:rsid w:val="00B1353F"/>
    <w:rsid w:val="00B1490E"/>
    <w:rsid w:val="00B14DA4"/>
    <w:rsid w:val="00B1586A"/>
    <w:rsid w:val="00B16702"/>
    <w:rsid w:val="00B20618"/>
    <w:rsid w:val="00B20D37"/>
    <w:rsid w:val="00B22A0F"/>
    <w:rsid w:val="00B22ED7"/>
    <w:rsid w:val="00B23E8A"/>
    <w:rsid w:val="00B247C7"/>
    <w:rsid w:val="00B250D5"/>
    <w:rsid w:val="00B27567"/>
    <w:rsid w:val="00B31F53"/>
    <w:rsid w:val="00B3462C"/>
    <w:rsid w:val="00B34E40"/>
    <w:rsid w:val="00B42368"/>
    <w:rsid w:val="00B435E7"/>
    <w:rsid w:val="00B441A1"/>
    <w:rsid w:val="00B46AA0"/>
    <w:rsid w:val="00B46EDF"/>
    <w:rsid w:val="00B47DDB"/>
    <w:rsid w:val="00B533AF"/>
    <w:rsid w:val="00B53FCE"/>
    <w:rsid w:val="00B540D9"/>
    <w:rsid w:val="00B55618"/>
    <w:rsid w:val="00B558C8"/>
    <w:rsid w:val="00B55A08"/>
    <w:rsid w:val="00B56920"/>
    <w:rsid w:val="00B62AD3"/>
    <w:rsid w:val="00B65F75"/>
    <w:rsid w:val="00B6605E"/>
    <w:rsid w:val="00B66153"/>
    <w:rsid w:val="00B66329"/>
    <w:rsid w:val="00B711C0"/>
    <w:rsid w:val="00B7322C"/>
    <w:rsid w:val="00B73811"/>
    <w:rsid w:val="00B74450"/>
    <w:rsid w:val="00B75338"/>
    <w:rsid w:val="00B76204"/>
    <w:rsid w:val="00B76C85"/>
    <w:rsid w:val="00B776F4"/>
    <w:rsid w:val="00B81B1F"/>
    <w:rsid w:val="00B81DED"/>
    <w:rsid w:val="00B82667"/>
    <w:rsid w:val="00B83188"/>
    <w:rsid w:val="00B84908"/>
    <w:rsid w:val="00B92442"/>
    <w:rsid w:val="00B924C6"/>
    <w:rsid w:val="00B933B6"/>
    <w:rsid w:val="00B9405F"/>
    <w:rsid w:val="00B9522F"/>
    <w:rsid w:val="00B9594B"/>
    <w:rsid w:val="00B97996"/>
    <w:rsid w:val="00BA000D"/>
    <w:rsid w:val="00BA22DE"/>
    <w:rsid w:val="00BA4239"/>
    <w:rsid w:val="00BA5880"/>
    <w:rsid w:val="00BA5B39"/>
    <w:rsid w:val="00BB1783"/>
    <w:rsid w:val="00BB55EE"/>
    <w:rsid w:val="00BC053A"/>
    <w:rsid w:val="00BC1A53"/>
    <w:rsid w:val="00BC43FE"/>
    <w:rsid w:val="00BC508F"/>
    <w:rsid w:val="00BC56B6"/>
    <w:rsid w:val="00BC5D9B"/>
    <w:rsid w:val="00BC6C39"/>
    <w:rsid w:val="00BC7B82"/>
    <w:rsid w:val="00BD0B8B"/>
    <w:rsid w:val="00BD2210"/>
    <w:rsid w:val="00BD3452"/>
    <w:rsid w:val="00BD3EF3"/>
    <w:rsid w:val="00BD5901"/>
    <w:rsid w:val="00BD7A49"/>
    <w:rsid w:val="00BE0BE1"/>
    <w:rsid w:val="00BE19A1"/>
    <w:rsid w:val="00BE1B0C"/>
    <w:rsid w:val="00BE27DD"/>
    <w:rsid w:val="00BE3287"/>
    <w:rsid w:val="00BE3C77"/>
    <w:rsid w:val="00BE53D6"/>
    <w:rsid w:val="00BE779C"/>
    <w:rsid w:val="00BF01F9"/>
    <w:rsid w:val="00BF2764"/>
    <w:rsid w:val="00BF3CAC"/>
    <w:rsid w:val="00BF52B5"/>
    <w:rsid w:val="00BF5725"/>
    <w:rsid w:val="00BF625A"/>
    <w:rsid w:val="00C00928"/>
    <w:rsid w:val="00C0161E"/>
    <w:rsid w:val="00C01B0C"/>
    <w:rsid w:val="00C01EA9"/>
    <w:rsid w:val="00C05A82"/>
    <w:rsid w:val="00C07E83"/>
    <w:rsid w:val="00C14157"/>
    <w:rsid w:val="00C15B4F"/>
    <w:rsid w:val="00C16E41"/>
    <w:rsid w:val="00C172C5"/>
    <w:rsid w:val="00C20687"/>
    <w:rsid w:val="00C2159C"/>
    <w:rsid w:val="00C21640"/>
    <w:rsid w:val="00C22A39"/>
    <w:rsid w:val="00C23096"/>
    <w:rsid w:val="00C23112"/>
    <w:rsid w:val="00C23ABA"/>
    <w:rsid w:val="00C23CA2"/>
    <w:rsid w:val="00C246EF"/>
    <w:rsid w:val="00C24A7F"/>
    <w:rsid w:val="00C26509"/>
    <w:rsid w:val="00C27CAC"/>
    <w:rsid w:val="00C33703"/>
    <w:rsid w:val="00C33CDA"/>
    <w:rsid w:val="00C34361"/>
    <w:rsid w:val="00C34911"/>
    <w:rsid w:val="00C4276B"/>
    <w:rsid w:val="00C439B0"/>
    <w:rsid w:val="00C43DC6"/>
    <w:rsid w:val="00C466BF"/>
    <w:rsid w:val="00C507DB"/>
    <w:rsid w:val="00C52156"/>
    <w:rsid w:val="00C54E9F"/>
    <w:rsid w:val="00C55701"/>
    <w:rsid w:val="00C56D98"/>
    <w:rsid w:val="00C57EB6"/>
    <w:rsid w:val="00C60FD6"/>
    <w:rsid w:val="00C61BC8"/>
    <w:rsid w:val="00C62426"/>
    <w:rsid w:val="00C638A3"/>
    <w:rsid w:val="00C63E81"/>
    <w:rsid w:val="00C650A4"/>
    <w:rsid w:val="00C650BE"/>
    <w:rsid w:val="00C655F4"/>
    <w:rsid w:val="00C657BB"/>
    <w:rsid w:val="00C65E55"/>
    <w:rsid w:val="00C67639"/>
    <w:rsid w:val="00C67CF8"/>
    <w:rsid w:val="00C70F72"/>
    <w:rsid w:val="00C7232F"/>
    <w:rsid w:val="00C76328"/>
    <w:rsid w:val="00C771BF"/>
    <w:rsid w:val="00C80BEF"/>
    <w:rsid w:val="00C83EB8"/>
    <w:rsid w:val="00C8670E"/>
    <w:rsid w:val="00C86C64"/>
    <w:rsid w:val="00C87A82"/>
    <w:rsid w:val="00C92425"/>
    <w:rsid w:val="00C937B1"/>
    <w:rsid w:val="00C97A17"/>
    <w:rsid w:val="00CA14F9"/>
    <w:rsid w:val="00CA1D65"/>
    <w:rsid w:val="00CA225C"/>
    <w:rsid w:val="00CA3B9B"/>
    <w:rsid w:val="00CA4E0E"/>
    <w:rsid w:val="00CA59D3"/>
    <w:rsid w:val="00CA6C94"/>
    <w:rsid w:val="00CA6F9F"/>
    <w:rsid w:val="00CA709E"/>
    <w:rsid w:val="00CA7D04"/>
    <w:rsid w:val="00CB010D"/>
    <w:rsid w:val="00CB09F0"/>
    <w:rsid w:val="00CB1D32"/>
    <w:rsid w:val="00CB3D28"/>
    <w:rsid w:val="00CB4B4E"/>
    <w:rsid w:val="00CB4EDE"/>
    <w:rsid w:val="00CB568D"/>
    <w:rsid w:val="00CC114F"/>
    <w:rsid w:val="00CC1454"/>
    <w:rsid w:val="00CC255A"/>
    <w:rsid w:val="00CC31C9"/>
    <w:rsid w:val="00CC350E"/>
    <w:rsid w:val="00CC53C6"/>
    <w:rsid w:val="00CC7111"/>
    <w:rsid w:val="00CD0202"/>
    <w:rsid w:val="00CD0AB1"/>
    <w:rsid w:val="00CD0EB2"/>
    <w:rsid w:val="00CD3839"/>
    <w:rsid w:val="00CD3C3E"/>
    <w:rsid w:val="00CD425A"/>
    <w:rsid w:val="00CD69B8"/>
    <w:rsid w:val="00CE183A"/>
    <w:rsid w:val="00CE2218"/>
    <w:rsid w:val="00CE467D"/>
    <w:rsid w:val="00CE57B1"/>
    <w:rsid w:val="00CF1B10"/>
    <w:rsid w:val="00CF45F5"/>
    <w:rsid w:val="00CF4B8C"/>
    <w:rsid w:val="00CF50CB"/>
    <w:rsid w:val="00CF657F"/>
    <w:rsid w:val="00D037F1"/>
    <w:rsid w:val="00D03BCA"/>
    <w:rsid w:val="00D05232"/>
    <w:rsid w:val="00D128E6"/>
    <w:rsid w:val="00D12B2F"/>
    <w:rsid w:val="00D13384"/>
    <w:rsid w:val="00D13BAB"/>
    <w:rsid w:val="00D14FF5"/>
    <w:rsid w:val="00D15D18"/>
    <w:rsid w:val="00D20759"/>
    <w:rsid w:val="00D21265"/>
    <w:rsid w:val="00D22860"/>
    <w:rsid w:val="00D22EF1"/>
    <w:rsid w:val="00D24168"/>
    <w:rsid w:val="00D24F17"/>
    <w:rsid w:val="00D25B0F"/>
    <w:rsid w:val="00D26882"/>
    <w:rsid w:val="00D27EBF"/>
    <w:rsid w:val="00D31776"/>
    <w:rsid w:val="00D32BE4"/>
    <w:rsid w:val="00D32D20"/>
    <w:rsid w:val="00D32EC7"/>
    <w:rsid w:val="00D33852"/>
    <w:rsid w:val="00D35019"/>
    <w:rsid w:val="00D3502B"/>
    <w:rsid w:val="00D36491"/>
    <w:rsid w:val="00D403A0"/>
    <w:rsid w:val="00D405D9"/>
    <w:rsid w:val="00D409C4"/>
    <w:rsid w:val="00D40AF4"/>
    <w:rsid w:val="00D43D59"/>
    <w:rsid w:val="00D4649E"/>
    <w:rsid w:val="00D5049A"/>
    <w:rsid w:val="00D50FBA"/>
    <w:rsid w:val="00D515BD"/>
    <w:rsid w:val="00D52A79"/>
    <w:rsid w:val="00D52E9E"/>
    <w:rsid w:val="00D557B1"/>
    <w:rsid w:val="00D56C7F"/>
    <w:rsid w:val="00D56D2F"/>
    <w:rsid w:val="00D5707D"/>
    <w:rsid w:val="00D5740A"/>
    <w:rsid w:val="00D57E95"/>
    <w:rsid w:val="00D60DCC"/>
    <w:rsid w:val="00D62DB6"/>
    <w:rsid w:val="00D63A87"/>
    <w:rsid w:val="00D63F50"/>
    <w:rsid w:val="00D63F5A"/>
    <w:rsid w:val="00D644E4"/>
    <w:rsid w:val="00D653C3"/>
    <w:rsid w:val="00D6566E"/>
    <w:rsid w:val="00D67266"/>
    <w:rsid w:val="00D7142E"/>
    <w:rsid w:val="00D71BF3"/>
    <w:rsid w:val="00D72A6D"/>
    <w:rsid w:val="00D72EE7"/>
    <w:rsid w:val="00D73BD1"/>
    <w:rsid w:val="00D74486"/>
    <w:rsid w:val="00D7575F"/>
    <w:rsid w:val="00D76063"/>
    <w:rsid w:val="00D7657E"/>
    <w:rsid w:val="00D77C9E"/>
    <w:rsid w:val="00D810FB"/>
    <w:rsid w:val="00D83BB5"/>
    <w:rsid w:val="00D84AA5"/>
    <w:rsid w:val="00D852CD"/>
    <w:rsid w:val="00D85E8B"/>
    <w:rsid w:val="00D8646D"/>
    <w:rsid w:val="00D90595"/>
    <w:rsid w:val="00D90D8E"/>
    <w:rsid w:val="00D92637"/>
    <w:rsid w:val="00D9296E"/>
    <w:rsid w:val="00D93DE2"/>
    <w:rsid w:val="00D95282"/>
    <w:rsid w:val="00D96A5C"/>
    <w:rsid w:val="00DA0E69"/>
    <w:rsid w:val="00DA2215"/>
    <w:rsid w:val="00DA61CC"/>
    <w:rsid w:val="00DA7D46"/>
    <w:rsid w:val="00DA7D65"/>
    <w:rsid w:val="00DA7EF0"/>
    <w:rsid w:val="00DB131F"/>
    <w:rsid w:val="00DB14D8"/>
    <w:rsid w:val="00DB2798"/>
    <w:rsid w:val="00DB300B"/>
    <w:rsid w:val="00DB332B"/>
    <w:rsid w:val="00DB4266"/>
    <w:rsid w:val="00DB45F0"/>
    <w:rsid w:val="00DC0E78"/>
    <w:rsid w:val="00DC14CB"/>
    <w:rsid w:val="00DC1D7F"/>
    <w:rsid w:val="00DC29CF"/>
    <w:rsid w:val="00DC4585"/>
    <w:rsid w:val="00DC55EE"/>
    <w:rsid w:val="00DC6693"/>
    <w:rsid w:val="00DC788B"/>
    <w:rsid w:val="00DD0729"/>
    <w:rsid w:val="00DD19E4"/>
    <w:rsid w:val="00DD2401"/>
    <w:rsid w:val="00DD2F87"/>
    <w:rsid w:val="00DD4717"/>
    <w:rsid w:val="00DD6C11"/>
    <w:rsid w:val="00DE2222"/>
    <w:rsid w:val="00DE35B6"/>
    <w:rsid w:val="00DE7025"/>
    <w:rsid w:val="00DE788E"/>
    <w:rsid w:val="00DF09BC"/>
    <w:rsid w:val="00DF4788"/>
    <w:rsid w:val="00DF4DEC"/>
    <w:rsid w:val="00DF62B9"/>
    <w:rsid w:val="00DF6C46"/>
    <w:rsid w:val="00DF7FF5"/>
    <w:rsid w:val="00E0003A"/>
    <w:rsid w:val="00E00D7D"/>
    <w:rsid w:val="00E00F31"/>
    <w:rsid w:val="00E0134D"/>
    <w:rsid w:val="00E02327"/>
    <w:rsid w:val="00E024C4"/>
    <w:rsid w:val="00E03548"/>
    <w:rsid w:val="00E03A63"/>
    <w:rsid w:val="00E0629D"/>
    <w:rsid w:val="00E07224"/>
    <w:rsid w:val="00E103F3"/>
    <w:rsid w:val="00E1140D"/>
    <w:rsid w:val="00E12316"/>
    <w:rsid w:val="00E13453"/>
    <w:rsid w:val="00E1645A"/>
    <w:rsid w:val="00E20BDB"/>
    <w:rsid w:val="00E2189A"/>
    <w:rsid w:val="00E21D7F"/>
    <w:rsid w:val="00E2242A"/>
    <w:rsid w:val="00E24302"/>
    <w:rsid w:val="00E24B79"/>
    <w:rsid w:val="00E32319"/>
    <w:rsid w:val="00E3369E"/>
    <w:rsid w:val="00E34693"/>
    <w:rsid w:val="00E35DBE"/>
    <w:rsid w:val="00E37076"/>
    <w:rsid w:val="00E43CD5"/>
    <w:rsid w:val="00E44280"/>
    <w:rsid w:val="00E468B9"/>
    <w:rsid w:val="00E51AB2"/>
    <w:rsid w:val="00E51F55"/>
    <w:rsid w:val="00E5284E"/>
    <w:rsid w:val="00E53205"/>
    <w:rsid w:val="00E53532"/>
    <w:rsid w:val="00E60473"/>
    <w:rsid w:val="00E6065E"/>
    <w:rsid w:val="00E60E47"/>
    <w:rsid w:val="00E62744"/>
    <w:rsid w:val="00E62786"/>
    <w:rsid w:val="00E64B08"/>
    <w:rsid w:val="00E65481"/>
    <w:rsid w:val="00E65D22"/>
    <w:rsid w:val="00E737FD"/>
    <w:rsid w:val="00E73934"/>
    <w:rsid w:val="00E73942"/>
    <w:rsid w:val="00E745AC"/>
    <w:rsid w:val="00E7589B"/>
    <w:rsid w:val="00E76159"/>
    <w:rsid w:val="00E7648C"/>
    <w:rsid w:val="00E815EC"/>
    <w:rsid w:val="00E818BB"/>
    <w:rsid w:val="00E81A59"/>
    <w:rsid w:val="00E839B3"/>
    <w:rsid w:val="00E8576B"/>
    <w:rsid w:val="00E85884"/>
    <w:rsid w:val="00E85DEA"/>
    <w:rsid w:val="00E860EF"/>
    <w:rsid w:val="00E87E08"/>
    <w:rsid w:val="00E90FCD"/>
    <w:rsid w:val="00E92DCF"/>
    <w:rsid w:val="00E955B2"/>
    <w:rsid w:val="00E95E2C"/>
    <w:rsid w:val="00E95EE5"/>
    <w:rsid w:val="00E96B4C"/>
    <w:rsid w:val="00E972CD"/>
    <w:rsid w:val="00E97664"/>
    <w:rsid w:val="00EA015C"/>
    <w:rsid w:val="00EA209A"/>
    <w:rsid w:val="00EA2A0F"/>
    <w:rsid w:val="00EA34EC"/>
    <w:rsid w:val="00EA3558"/>
    <w:rsid w:val="00EA395D"/>
    <w:rsid w:val="00EA5FC6"/>
    <w:rsid w:val="00EA7663"/>
    <w:rsid w:val="00EA7B0D"/>
    <w:rsid w:val="00EB0049"/>
    <w:rsid w:val="00EB0180"/>
    <w:rsid w:val="00EB06CC"/>
    <w:rsid w:val="00EB1143"/>
    <w:rsid w:val="00EB2620"/>
    <w:rsid w:val="00EB3C14"/>
    <w:rsid w:val="00EB447B"/>
    <w:rsid w:val="00EB6721"/>
    <w:rsid w:val="00EB6881"/>
    <w:rsid w:val="00EB741D"/>
    <w:rsid w:val="00EC252A"/>
    <w:rsid w:val="00EC4817"/>
    <w:rsid w:val="00ED0C6D"/>
    <w:rsid w:val="00ED1E51"/>
    <w:rsid w:val="00ED1FAD"/>
    <w:rsid w:val="00ED2032"/>
    <w:rsid w:val="00ED3C22"/>
    <w:rsid w:val="00ED720D"/>
    <w:rsid w:val="00EE0495"/>
    <w:rsid w:val="00EE306E"/>
    <w:rsid w:val="00EE44DD"/>
    <w:rsid w:val="00EE57B1"/>
    <w:rsid w:val="00EE62B1"/>
    <w:rsid w:val="00EF0028"/>
    <w:rsid w:val="00EF1CA4"/>
    <w:rsid w:val="00EF296F"/>
    <w:rsid w:val="00EF2B1B"/>
    <w:rsid w:val="00EF33B9"/>
    <w:rsid w:val="00EF41C9"/>
    <w:rsid w:val="00EF4E15"/>
    <w:rsid w:val="00EF654D"/>
    <w:rsid w:val="00EF6E9D"/>
    <w:rsid w:val="00EF70F3"/>
    <w:rsid w:val="00EF7A63"/>
    <w:rsid w:val="00F018A0"/>
    <w:rsid w:val="00F03AB3"/>
    <w:rsid w:val="00F03AD6"/>
    <w:rsid w:val="00F05B83"/>
    <w:rsid w:val="00F06C8B"/>
    <w:rsid w:val="00F072D3"/>
    <w:rsid w:val="00F10836"/>
    <w:rsid w:val="00F11B09"/>
    <w:rsid w:val="00F1265E"/>
    <w:rsid w:val="00F12D15"/>
    <w:rsid w:val="00F138D2"/>
    <w:rsid w:val="00F138DD"/>
    <w:rsid w:val="00F156C0"/>
    <w:rsid w:val="00F163F1"/>
    <w:rsid w:val="00F16FE8"/>
    <w:rsid w:val="00F21B4F"/>
    <w:rsid w:val="00F229BA"/>
    <w:rsid w:val="00F229D1"/>
    <w:rsid w:val="00F235FD"/>
    <w:rsid w:val="00F23C9B"/>
    <w:rsid w:val="00F2540E"/>
    <w:rsid w:val="00F26E1A"/>
    <w:rsid w:val="00F26EB8"/>
    <w:rsid w:val="00F306ED"/>
    <w:rsid w:val="00F344CD"/>
    <w:rsid w:val="00F36064"/>
    <w:rsid w:val="00F37D7B"/>
    <w:rsid w:val="00F40831"/>
    <w:rsid w:val="00F42B00"/>
    <w:rsid w:val="00F435EA"/>
    <w:rsid w:val="00F46B21"/>
    <w:rsid w:val="00F473EB"/>
    <w:rsid w:val="00F47DE0"/>
    <w:rsid w:val="00F504AE"/>
    <w:rsid w:val="00F50F6A"/>
    <w:rsid w:val="00F52396"/>
    <w:rsid w:val="00F5293C"/>
    <w:rsid w:val="00F55868"/>
    <w:rsid w:val="00F55C2E"/>
    <w:rsid w:val="00F55ED0"/>
    <w:rsid w:val="00F56A2B"/>
    <w:rsid w:val="00F56DC8"/>
    <w:rsid w:val="00F613C1"/>
    <w:rsid w:val="00F61A7E"/>
    <w:rsid w:val="00F62F6F"/>
    <w:rsid w:val="00F63061"/>
    <w:rsid w:val="00F63565"/>
    <w:rsid w:val="00F6487C"/>
    <w:rsid w:val="00F64E6B"/>
    <w:rsid w:val="00F67920"/>
    <w:rsid w:val="00F715EB"/>
    <w:rsid w:val="00F71746"/>
    <w:rsid w:val="00F72E18"/>
    <w:rsid w:val="00F737D1"/>
    <w:rsid w:val="00F74CF1"/>
    <w:rsid w:val="00F756BC"/>
    <w:rsid w:val="00F76F47"/>
    <w:rsid w:val="00F775B8"/>
    <w:rsid w:val="00F815A5"/>
    <w:rsid w:val="00F81716"/>
    <w:rsid w:val="00F81A1A"/>
    <w:rsid w:val="00F82C65"/>
    <w:rsid w:val="00F8449B"/>
    <w:rsid w:val="00F857D8"/>
    <w:rsid w:val="00F865B9"/>
    <w:rsid w:val="00F900F5"/>
    <w:rsid w:val="00F90B2A"/>
    <w:rsid w:val="00F90D71"/>
    <w:rsid w:val="00F90FB0"/>
    <w:rsid w:val="00F927CF"/>
    <w:rsid w:val="00F94C0A"/>
    <w:rsid w:val="00F94E9A"/>
    <w:rsid w:val="00F96CD3"/>
    <w:rsid w:val="00F96D05"/>
    <w:rsid w:val="00F96E05"/>
    <w:rsid w:val="00FA196D"/>
    <w:rsid w:val="00FA79A4"/>
    <w:rsid w:val="00FB14DF"/>
    <w:rsid w:val="00FB1AB5"/>
    <w:rsid w:val="00FB1C72"/>
    <w:rsid w:val="00FB1D4D"/>
    <w:rsid w:val="00FB30FD"/>
    <w:rsid w:val="00FB3C47"/>
    <w:rsid w:val="00FB5642"/>
    <w:rsid w:val="00FB57DF"/>
    <w:rsid w:val="00FB68D0"/>
    <w:rsid w:val="00FB6D61"/>
    <w:rsid w:val="00FB7E5B"/>
    <w:rsid w:val="00FC0E42"/>
    <w:rsid w:val="00FC0EF4"/>
    <w:rsid w:val="00FC10A7"/>
    <w:rsid w:val="00FC1CD3"/>
    <w:rsid w:val="00FC1DDD"/>
    <w:rsid w:val="00FC4779"/>
    <w:rsid w:val="00FC630D"/>
    <w:rsid w:val="00FC6E08"/>
    <w:rsid w:val="00FC6E43"/>
    <w:rsid w:val="00FC7CFE"/>
    <w:rsid w:val="00FD0261"/>
    <w:rsid w:val="00FD2025"/>
    <w:rsid w:val="00FD212D"/>
    <w:rsid w:val="00FD213A"/>
    <w:rsid w:val="00FD2DCF"/>
    <w:rsid w:val="00FD31EE"/>
    <w:rsid w:val="00FD4363"/>
    <w:rsid w:val="00FD4420"/>
    <w:rsid w:val="00FD472C"/>
    <w:rsid w:val="00FD5D2D"/>
    <w:rsid w:val="00FD678F"/>
    <w:rsid w:val="00FD6FEB"/>
    <w:rsid w:val="00FE0AC7"/>
    <w:rsid w:val="00FE130A"/>
    <w:rsid w:val="00FE1F59"/>
    <w:rsid w:val="00FE2054"/>
    <w:rsid w:val="00FE394C"/>
    <w:rsid w:val="00FE49EB"/>
    <w:rsid w:val="00FE6B5D"/>
    <w:rsid w:val="00FE7060"/>
    <w:rsid w:val="00FE77F0"/>
    <w:rsid w:val="00FF00EA"/>
    <w:rsid w:val="00FF177E"/>
    <w:rsid w:val="00FF6490"/>
    <w:rsid w:val="00FF7FB2"/>
    <w:rsid w:val="017546F1"/>
    <w:rsid w:val="03473961"/>
    <w:rsid w:val="03EC63FF"/>
    <w:rsid w:val="052C6D8B"/>
    <w:rsid w:val="082E301B"/>
    <w:rsid w:val="095E118F"/>
    <w:rsid w:val="0AF44688"/>
    <w:rsid w:val="0D974F2D"/>
    <w:rsid w:val="0EA3280F"/>
    <w:rsid w:val="14FF2B7F"/>
    <w:rsid w:val="16C30E2F"/>
    <w:rsid w:val="19514D2C"/>
    <w:rsid w:val="1AB601E2"/>
    <w:rsid w:val="1B0F40F3"/>
    <w:rsid w:val="1BB9458C"/>
    <w:rsid w:val="1C5D1817"/>
    <w:rsid w:val="1D3E4388"/>
    <w:rsid w:val="1DED1FC2"/>
    <w:rsid w:val="1E734785"/>
    <w:rsid w:val="207D47DA"/>
    <w:rsid w:val="2907735C"/>
    <w:rsid w:val="295E35EE"/>
    <w:rsid w:val="2AA270FE"/>
    <w:rsid w:val="2B567EA6"/>
    <w:rsid w:val="2E093F97"/>
    <w:rsid w:val="2F3F0791"/>
    <w:rsid w:val="305D69EA"/>
    <w:rsid w:val="310D7A87"/>
    <w:rsid w:val="311C22A0"/>
    <w:rsid w:val="33350391"/>
    <w:rsid w:val="35BB35B3"/>
    <w:rsid w:val="37417F37"/>
    <w:rsid w:val="39A31C9F"/>
    <w:rsid w:val="3A227FEF"/>
    <w:rsid w:val="3B782B1F"/>
    <w:rsid w:val="3B8D2AC4"/>
    <w:rsid w:val="3CB44AA5"/>
    <w:rsid w:val="3D930CB0"/>
    <w:rsid w:val="434929F0"/>
    <w:rsid w:val="440F27B9"/>
    <w:rsid w:val="459B57C3"/>
    <w:rsid w:val="4A6D27A8"/>
    <w:rsid w:val="4A7E04C4"/>
    <w:rsid w:val="502A6491"/>
    <w:rsid w:val="55866C5D"/>
    <w:rsid w:val="583F13D4"/>
    <w:rsid w:val="58E80569"/>
    <w:rsid w:val="591F64C4"/>
    <w:rsid w:val="5A0A51C8"/>
    <w:rsid w:val="5D8750FF"/>
    <w:rsid w:val="5F8E7A52"/>
    <w:rsid w:val="5FA7097C"/>
    <w:rsid w:val="5FCA1E36"/>
    <w:rsid w:val="62CC5CA6"/>
    <w:rsid w:val="663604AF"/>
    <w:rsid w:val="667E4DB2"/>
    <w:rsid w:val="6DD156B9"/>
    <w:rsid w:val="6E2B704C"/>
    <w:rsid w:val="6E4459F8"/>
    <w:rsid w:val="7091303E"/>
    <w:rsid w:val="71336FC4"/>
    <w:rsid w:val="715352FB"/>
    <w:rsid w:val="71733631"/>
    <w:rsid w:val="71A74D85"/>
    <w:rsid w:val="72FA4732"/>
    <w:rsid w:val="730040BD"/>
    <w:rsid w:val="735B7C4E"/>
    <w:rsid w:val="73786E93"/>
    <w:rsid w:val="74034BE4"/>
    <w:rsid w:val="749D7361"/>
    <w:rsid w:val="764C7FA1"/>
    <w:rsid w:val="7671275F"/>
    <w:rsid w:val="791A48BC"/>
    <w:rsid w:val="79FA77AD"/>
    <w:rsid w:val="7BA961EF"/>
    <w:rsid w:val="7D707D59"/>
    <w:rsid w:val="7EA42EE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3929EC"/>
    <w:pPr>
      <w:widowControl w:val="0"/>
      <w:jc w:val="both"/>
    </w:pPr>
    <w:rPr>
      <w:szCs w:val="24"/>
    </w:rPr>
  </w:style>
  <w:style w:type="paragraph" w:styleId="Heading1">
    <w:name w:val="heading 1"/>
    <w:basedOn w:val="Normal"/>
    <w:next w:val="Normal"/>
    <w:link w:val="Heading1Char"/>
    <w:uiPriority w:val="99"/>
    <w:qFormat/>
    <w:rsid w:val="003929EC"/>
    <w:pPr>
      <w:keepNext/>
      <w:keepLines/>
      <w:spacing w:before="340" w:after="330" w:line="578" w:lineRule="auto"/>
      <w:outlineLvl w:val="0"/>
    </w:pPr>
    <w:rPr>
      <w:b/>
      <w:bCs/>
      <w:kern w:val="44"/>
      <w:sz w:val="20"/>
      <w:szCs w:val="44"/>
    </w:rPr>
  </w:style>
  <w:style w:type="paragraph" w:styleId="Heading2">
    <w:name w:val="heading 2"/>
    <w:basedOn w:val="Normal"/>
    <w:next w:val="Normal"/>
    <w:link w:val="Heading2Char"/>
    <w:uiPriority w:val="99"/>
    <w:qFormat/>
    <w:rsid w:val="003929EC"/>
    <w:pPr>
      <w:keepNext/>
      <w:keepLines/>
      <w:spacing w:before="260" w:after="260" w:line="416" w:lineRule="auto"/>
      <w:outlineLvl w:val="1"/>
    </w:pPr>
    <w:rPr>
      <w:rFonts w:ascii="宋体" w:hAnsi="宋体"/>
      <w:b/>
      <w:bCs/>
      <w:sz w:val="28"/>
      <w:szCs w:val="32"/>
    </w:rPr>
  </w:style>
  <w:style w:type="paragraph" w:styleId="Heading3">
    <w:name w:val="heading 3"/>
    <w:basedOn w:val="Normal"/>
    <w:next w:val="Normal"/>
    <w:link w:val="Heading3Char"/>
    <w:uiPriority w:val="99"/>
    <w:qFormat/>
    <w:rsid w:val="003929EC"/>
    <w:pPr>
      <w:keepNext/>
      <w:keepLines/>
      <w:spacing w:before="260" w:after="260" w:line="416" w:lineRule="auto"/>
      <w:outlineLvl w:val="2"/>
    </w:pPr>
    <w:rPr>
      <w:b/>
      <w:bCs/>
      <w:kern w:val="0"/>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929EC"/>
    <w:rPr>
      <w:rFonts w:ascii="Times New Roman" w:eastAsia="宋体" w:hAnsi="Times New Roman" w:cs="Times New Roman"/>
      <w:b/>
      <w:kern w:val="44"/>
      <w:sz w:val="44"/>
    </w:rPr>
  </w:style>
  <w:style w:type="character" w:customStyle="1" w:styleId="Heading2Char">
    <w:name w:val="Heading 2 Char"/>
    <w:basedOn w:val="DefaultParagraphFont"/>
    <w:link w:val="Heading2"/>
    <w:uiPriority w:val="99"/>
    <w:locked/>
    <w:rsid w:val="003929EC"/>
    <w:rPr>
      <w:rFonts w:ascii="宋体" w:eastAsia="宋体" w:hAnsi="宋体" w:cs="Times New Roman"/>
      <w:b/>
      <w:kern w:val="2"/>
      <w:sz w:val="32"/>
    </w:rPr>
  </w:style>
  <w:style w:type="character" w:customStyle="1" w:styleId="Heading3Char">
    <w:name w:val="Heading 3 Char"/>
    <w:basedOn w:val="DefaultParagraphFont"/>
    <w:link w:val="Heading3"/>
    <w:uiPriority w:val="99"/>
    <w:locked/>
    <w:rsid w:val="003929EC"/>
    <w:rPr>
      <w:rFonts w:ascii="Times New Roman" w:eastAsia="宋体" w:hAnsi="Times New Roman" w:cs="Times New Roman"/>
      <w:b/>
      <w:sz w:val="32"/>
    </w:rPr>
  </w:style>
  <w:style w:type="paragraph" w:styleId="CommentText">
    <w:name w:val="annotation text"/>
    <w:basedOn w:val="Normal"/>
    <w:link w:val="CommentTextChar"/>
    <w:uiPriority w:val="99"/>
    <w:rsid w:val="003929EC"/>
    <w:pPr>
      <w:jc w:val="left"/>
    </w:pPr>
    <w:rPr>
      <w:kern w:val="0"/>
      <w:sz w:val="20"/>
    </w:rPr>
  </w:style>
  <w:style w:type="character" w:customStyle="1" w:styleId="CommentTextChar">
    <w:name w:val="Comment Text Char"/>
    <w:basedOn w:val="DefaultParagraphFont"/>
    <w:link w:val="CommentText"/>
    <w:uiPriority w:val="99"/>
    <w:locked/>
    <w:rsid w:val="003929EC"/>
    <w:rPr>
      <w:rFonts w:ascii="Times New Roman" w:eastAsia="宋体" w:hAnsi="Times New Roman" w:cs="Times New Roman"/>
      <w:sz w:val="24"/>
    </w:rPr>
  </w:style>
  <w:style w:type="paragraph" w:styleId="CommentSubject">
    <w:name w:val="annotation subject"/>
    <w:basedOn w:val="CommentText"/>
    <w:next w:val="CommentText"/>
    <w:link w:val="CommentSubjectChar"/>
    <w:uiPriority w:val="99"/>
    <w:rsid w:val="003929EC"/>
    <w:rPr>
      <w:b/>
      <w:bCs/>
    </w:rPr>
  </w:style>
  <w:style w:type="character" w:customStyle="1" w:styleId="CommentSubjectChar">
    <w:name w:val="Comment Subject Char"/>
    <w:basedOn w:val="CommentTextChar"/>
    <w:link w:val="CommentSubject"/>
    <w:uiPriority w:val="99"/>
    <w:locked/>
    <w:rsid w:val="003929EC"/>
    <w:rPr>
      <w:b/>
    </w:rPr>
  </w:style>
  <w:style w:type="paragraph" w:styleId="BodyTextIndent">
    <w:name w:val="Body Text Indent"/>
    <w:basedOn w:val="Normal"/>
    <w:link w:val="BodyTextIndentChar"/>
    <w:uiPriority w:val="99"/>
    <w:rsid w:val="003929EC"/>
    <w:pPr>
      <w:spacing w:after="120"/>
      <w:ind w:leftChars="200" w:left="420"/>
    </w:pPr>
    <w:rPr>
      <w:kern w:val="0"/>
      <w:sz w:val="20"/>
    </w:rPr>
  </w:style>
  <w:style w:type="character" w:customStyle="1" w:styleId="BodyTextIndentChar">
    <w:name w:val="Body Text Indent Char"/>
    <w:basedOn w:val="DefaultParagraphFont"/>
    <w:link w:val="BodyTextIndent"/>
    <w:uiPriority w:val="99"/>
    <w:locked/>
    <w:rsid w:val="003929EC"/>
    <w:rPr>
      <w:rFonts w:ascii="Times New Roman" w:eastAsia="宋体" w:hAnsi="Times New Roman" w:cs="Times New Roman"/>
      <w:sz w:val="24"/>
    </w:rPr>
  </w:style>
  <w:style w:type="paragraph" w:styleId="TOC3">
    <w:name w:val="toc 3"/>
    <w:basedOn w:val="Normal"/>
    <w:next w:val="Normal"/>
    <w:uiPriority w:val="99"/>
    <w:rsid w:val="003929EC"/>
    <w:pPr>
      <w:widowControl/>
      <w:spacing w:after="100" w:line="259" w:lineRule="auto"/>
      <w:ind w:left="440"/>
      <w:jc w:val="left"/>
    </w:pPr>
    <w:rPr>
      <w:rFonts w:ascii="Calibri" w:hAnsi="Calibri"/>
      <w:kern w:val="0"/>
      <w:sz w:val="22"/>
      <w:szCs w:val="22"/>
    </w:rPr>
  </w:style>
  <w:style w:type="paragraph" w:styleId="Date">
    <w:name w:val="Date"/>
    <w:basedOn w:val="Normal"/>
    <w:next w:val="Normal"/>
    <w:link w:val="DateChar"/>
    <w:uiPriority w:val="99"/>
    <w:rsid w:val="003929EC"/>
    <w:pPr>
      <w:ind w:leftChars="2500" w:left="100"/>
    </w:pPr>
    <w:rPr>
      <w:kern w:val="0"/>
      <w:sz w:val="20"/>
    </w:rPr>
  </w:style>
  <w:style w:type="character" w:customStyle="1" w:styleId="DateChar">
    <w:name w:val="Date Char"/>
    <w:basedOn w:val="DefaultParagraphFont"/>
    <w:link w:val="Date"/>
    <w:uiPriority w:val="99"/>
    <w:locked/>
    <w:rsid w:val="003929EC"/>
    <w:rPr>
      <w:rFonts w:ascii="Times New Roman" w:eastAsia="宋体" w:hAnsi="Times New Roman" w:cs="Times New Roman"/>
      <w:sz w:val="24"/>
    </w:rPr>
  </w:style>
  <w:style w:type="paragraph" w:styleId="BalloonText">
    <w:name w:val="Balloon Text"/>
    <w:basedOn w:val="Normal"/>
    <w:link w:val="BalloonTextChar"/>
    <w:uiPriority w:val="99"/>
    <w:rsid w:val="003929EC"/>
    <w:rPr>
      <w:kern w:val="0"/>
      <w:sz w:val="18"/>
      <w:szCs w:val="18"/>
    </w:rPr>
  </w:style>
  <w:style w:type="character" w:customStyle="1" w:styleId="BalloonTextChar">
    <w:name w:val="Balloon Text Char"/>
    <w:basedOn w:val="DefaultParagraphFont"/>
    <w:link w:val="BalloonText"/>
    <w:uiPriority w:val="99"/>
    <w:locked/>
    <w:rsid w:val="003929EC"/>
    <w:rPr>
      <w:rFonts w:ascii="Times New Roman" w:eastAsia="宋体" w:hAnsi="Times New Roman" w:cs="Times New Roman"/>
      <w:sz w:val="18"/>
    </w:rPr>
  </w:style>
  <w:style w:type="paragraph" w:styleId="Footer">
    <w:name w:val="footer"/>
    <w:basedOn w:val="Normal"/>
    <w:link w:val="FooterChar"/>
    <w:uiPriority w:val="99"/>
    <w:rsid w:val="003929EC"/>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locked/>
    <w:rsid w:val="003929EC"/>
    <w:rPr>
      <w:rFonts w:cs="Times New Roman"/>
      <w:sz w:val="18"/>
    </w:rPr>
  </w:style>
  <w:style w:type="paragraph" w:styleId="Header">
    <w:name w:val="header"/>
    <w:basedOn w:val="Normal"/>
    <w:link w:val="HeaderChar"/>
    <w:uiPriority w:val="99"/>
    <w:rsid w:val="003929EC"/>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locked/>
    <w:rsid w:val="003929EC"/>
    <w:rPr>
      <w:rFonts w:cs="Times New Roman"/>
      <w:sz w:val="18"/>
    </w:rPr>
  </w:style>
  <w:style w:type="paragraph" w:styleId="TOC1">
    <w:name w:val="toc 1"/>
    <w:basedOn w:val="Normal"/>
    <w:next w:val="Normal"/>
    <w:link w:val="TOC1Char"/>
    <w:uiPriority w:val="99"/>
    <w:rsid w:val="003929EC"/>
  </w:style>
  <w:style w:type="paragraph" w:styleId="TOC2">
    <w:name w:val="toc 2"/>
    <w:basedOn w:val="Normal"/>
    <w:next w:val="Normal"/>
    <w:link w:val="TOC2Char"/>
    <w:uiPriority w:val="99"/>
    <w:rsid w:val="003929EC"/>
    <w:pPr>
      <w:widowControl/>
      <w:spacing w:after="100" w:line="259" w:lineRule="auto"/>
      <w:ind w:left="220"/>
      <w:jc w:val="left"/>
    </w:pPr>
    <w:rPr>
      <w:rFonts w:ascii="Calibri" w:hAnsi="Calibri"/>
      <w:kern w:val="0"/>
      <w:sz w:val="22"/>
      <w:szCs w:val="20"/>
    </w:rPr>
  </w:style>
  <w:style w:type="paragraph" w:styleId="Title">
    <w:name w:val="Title"/>
    <w:basedOn w:val="Normal"/>
    <w:next w:val="Normal"/>
    <w:link w:val="TitleChar"/>
    <w:uiPriority w:val="99"/>
    <w:qFormat/>
    <w:rsid w:val="003929EC"/>
    <w:pPr>
      <w:spacing w:before="240" w:after="60"/>
      <w:jc w:val="center"/>
      <w:outlineLvl w:val="0"/>
    </w:pPr>
    <w:rPr>
      <w:rFonts w:ascii="Calibri Light" w:hAnsi="Calibri Light"/>
      <w:b/>
      <w:bCs/>
      <w:kern w:val="0"/>
      <w:sz w:val="32"/>
      <w:szCs w:val="32"/>
    </w:rPr>
  </w:style>
  <w:style w:type="character" w:customStyle="1" w:styleId="TitleChar">
    <w:name w:val="Title Char"/>
    <w:basedOn w:val="DefaultParagraphFont"/>
    <w:link w:val="Title"/>
    <w:uiPriority w:val="99"/>
    <w:locked/>
    <w:rsid w:val="003929EC"/>
    <w:rPr>
      <w:rFonts w:ascii="Calibri Light" w:eastAsia="宋体" w:hAnsi="Calibri Light" w:cs="Times New Roman"/>
      <w:b/>
      <w:sz w:val="32"/>
    </w:rPr>
  </w:style>
  <w:style w:type="character" w:styleId="PageNumber">
    <w:name w:val="page number"/>
    <w:basedOn w:val="DefaultParagraphFont"/>
    <w:uiPriority w:val="99"/>
    <w:rsid w:val="003929EC"/>
    <w:rPr>
      <w:rFonts w:cs="Times New Roman"/>
    </w:rPr>
  </w:style>
  <w:style w:type="character" w:styleId="Hyperlink">
    <w:name w:val="Hyperlink"/>
    <w:basedOn w:val="DefaultParagraphFont"/>
    <w:uiPriority w:val="99"/>
    <w:rsid w:val="003929EC"/>
    <w:rPr>
      <w:rFonts w:cs="Times New Roman"/>
      <w:color w:val="0563C1"/>
      <w:u w:val="single"/>
    </w:rPr>
  </w:style>
  <w:style w:type="character" w:styleId="CommentReference">
    <w:name w:val="annotation reference"/>
    <w:basedOn w:val="DefaultParagraphFont"/>
    <w:uiPriority w:val="99"/>
    <w:rsid w:val="003929EC"/>
    <w:rPr>
      <w:rFonts w:cs="Times New Roman"/>
      <w:sz w:val="21"/>
    </w:rPr>
  </w:style>
  <w:style w:type="table" w:styleId="TableGrid">
    <w:name w:val="Table Grid"/>
    <w:basedOn w:val="TableNormal"/>
    <w:uiPriority w:val="99"/>
    <w:rsid w:val="003929EC"/>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小额正文"/>
    <w:basedOn w:val="BodyTextIndent"/>
    <w:uiPriority w:val="99"/>
    <w:rsid w:val="003929EC"/>
    <w:pPr>
      <w:spacing w:after="0" w:line="360" w:lineRule="auto"/>
      <w:ind w:leftChars="0" w:left="0" w:firstLineChars="200" w:firstLine="560"/>
    </w:pPr>
    <w:rPr>
      <w:rFonts w:ascii="楷体_GB2312" w:eastAsia="仿宋_GB2312" w:hAnsi="宋体"/>
      <w:sz w:val="28"/>
    </w:rPr>
  </w:style>
  <w:style w:type="paragraph" w:customStyle="1" w:styleId="CharCharCharCharCharCharCharCharCharCharCharCharCharCharCharCharCharCharChar">
    <w:name w:val="Char Char Char Char Char Char Char Char Char Char Char Char Char Char Char Char Char Char Char"/>
    <w:basedOn w:val="Normal"/>
    <w:uiPriority w:val="99"/>
    <w:rsid w:val="003929EC"/>
    <w:pPr>
      <w:tabs>
        <w:tab w:val="left" w:pos="840"/>
      </w:tabs>
      <w:ind w:left="840" w:hanging="360"/>
    </w:pPr>
    <w:rPr>
      <w:sz w:val="24"/>
    </w:rPr>
  </w:style>
  <w:style w:type="paragraph" w:customStyle="1" w:styleId="reader-word-layer">
    <w:name w:val="reader-word-layer"/>
    <w:basedOn w:val="Normal"/>
    <w:uiPriority w:val="99"/>
    <w:rsid w:val="003929EC"/>
    <w:pPr>
      <w:widowControl/>
      <w:spacing w:before="100" w:beforeAutospacing="1" w:after="100" w:afterAutospacing="1"/>
      <w:jc w:val="left"/>
    </w:pPr>
    <w:rPr>
      <w:rFonts w:ascii="宋体" w:hAnsi="宋体" w:cs="宋体"/>
      <w:kern w:val="0"/>
      <w:sz w:val="24"/>
    </w:rPr>
  </w:style>
  <w:style w:type="paragraph" w:customStyle="1" w:styleId="1">
    <w:name w:val="无间隔1"/>
    <w:uiPriority w:val="99"/>
    <w:rsid w:val="003929EC"/>
    <w:pPr>
      <w:widowControl w:val="0"/>
      <w:jc w:val="both"/>
    </w:pPr>
    <w:rPr>
      <w:szCs w:val="24"/>
    </w:rPr>
  </w:style>
  <w:style w:type="paragraph" w:customStyle="1" w:styleId="TOC10">
    <w:name w:val="TOC 标题1"/>
    <w:basedOn w:val="Heading1"/>
    <w:next w:val="Normal"/>
    <w:uiPriority w:val="99"/>
    <w:rsid w:val="003929EC"/>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0">
    <w:name w:val="列出段落1"/>
    <w:basedOn w:val="Normal"/>
    <w:uiPriority w:val="99"/>
    <w:rsid w:val="003929EC"/>
    <w:pPr>
      <w:ind w:firstLineChars="200" w:firstLine="420"/>
    </w:pPr>
  </w:style>
  <w:style w:type="paragraph" w:customStyle="1" w:styleId="Style21">
    <w:name w:val="_Style 21"/>
    <w:basedOn w:val="Normal"/>
    <w:uiPriority w:val="99"/>
    <w:rsid w:val="003929EC"/>
    <w:pPr>
      <w:ind w:firstLineChars="200" w:firstLine="420"/>
    </w:pPr>
  </w:style>
  <w:style w:type="paragraph" w:customStyle="1" w:styleId="2">
    <w:name w:val="无间隔2"/>
    <w:link w:val="Char"/>
    <w:uiPriority w:val="99"/>
    <w:rsid w:val="003929EC"/>
    <w:rPr>
      <w:rFonts w:ascii="Calibri" w:hAnsi="Calibri"/>
      <w:kern w:val="0"/>
      <w:sz w:val="22"/>
    </w:rPr>
  </w:style>
  <w:style w:type="paragraph" w:customStyle="1" w:styleId="TOC20">
    <w:name w:val="TOC 标题2"/>
    <w:basedOn w:val="Heading1"/>
    <w:next w:val="Normal"/>
    <w:uiPriority w:val="99"/>
    <w:rsid w:val="003929EC"/>
    <w:pPr>
      <w:widowControl/>
      <w:spacing w:before="240" w:after="0" w:line="259" w:lineRule="auto"/>
      <w:jc w:val="left"/>
      <w:outlineLvl w:val="9"/>
    </w:pPr>
    <w:rPr>
      <w:rFonts w:ascii="Cambria" w:hAnsi="Cambria" w:cs="黑体"/>
      <w:b w:val="0"/>
      <w:bCs w:val="0"/>
      <w:color w:val="365F90"/>
      <w:kern w:val="0"/>
      <w:sz w:val="32"/>
      <w:szCs w:val="32"/>
    </w:rPr>
  </w:style>
  <w:style w:type="character" w:customStyle="1" w:styleId="11">
    <w:name w:val="不明显强调1"/>
    <w:uiPriority w:val="99"/>
    <w:rsid w:val="003929EC"/>
    <w:rPr>
      <w:i/>
      <w:color w:val="404040"/>
    </w:rPr>
  </w:style>
  <w:style w:type="character" w:customStyle="1" w:styleId="12">
    <w:name w:val="不明显参考1"/>
    <w:uiPriority w:val="99"/>
    <w:rsid w:val="003929EC"/>
    <w:rPr>
      <w:smallCaps/>
      <w:color w:val="5A5A5A"/>
    </w:rPr>
  </w:style>
  <w:style w:type="character" w:customStyle="1" w:styleId="TOC1Char">
    <w:name w:val="TOC 1 Char"/>
    <w:link w:val="TOC1"/>
    <w:uiPriority w:val="99"/>
    <w:locked/>
    <w:rsid w:val="003929EC"/>
  </w:style>
  <w:style w:type="character" w:customStyle="1" w:styleId="TOC2Char">
    <w:name w:val="TOC 2 Char"/>
    <w:link w:val="TOC2"/>
    <w:uiPriority w:val="99"/>
    <w:locked/>
    <w:rsid w:val="003929EC"/>
    <w:rPr>
      <w:rFonts w:ascii="Calibri" w:hAnsi="Calibri"/>
      <w:kern w:val="0"/>
      <w:sz w:val="22"/>
    </w:rPr>
  </w:style>
  <w:style w:type="character" w:customStyle="1" w:styleId="Char">
    <w:name w:val="无间隔 Char"/>
    <w:link w:val="2"/>
    <w:uiPriority w:val="99"/>
    <w:locked/>
    <w:rsid w:val="003929EC"/>
    <w:rPr>
      <w:rFonts w:ascii="Calibri" w:hAnsi="Calibri"/>
      <w:sz w:val="22"/>
    </w:rPr>
  </w:style>
  <w:style w:type="character" w:customStyle="1" w:styleId="3Char">
    <w:name w:val="标题 3 Char"/>
    <w:uiPriority w:val="99"/>
    <w:locked/>
    <w:rsid w:val="00ED3C22"/>
    <w:rPr>
      <w:rFonts w:eastAsia="楷体_GB2312"/>
      <w:kern w:val="2"/>
      <w:sz w:val="32"/>
      <w:lang w:val="en-US" w:eastAsia="zh-CN"/>
    </w:rPr>
  </w:style>
  <w:style w:type="paragraph" w:customStyle="1" w:styleId="a0">
    <w:name w:val="样式"/>
    <w:basedOn w:val="Normal"/>
    <w:uiPriority w:val="99"/>
    <w:rsid w:val="004F17A1"/>
    <w:pPr>
      <w:ind w:firstLineChars="200" w:firstLine="420"/>
    </w:pPr>
  </w:style>
  <w:style w:type="paragraph" w:styleId="NormalWeb">
    <w:name w:val="Normal (Web)"/>
    <w:basedOn w:val="Normal"/>
    <w:uiPriority w:val="99"/>
    <w:rsid w:val="00280BC3"/>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359284794">
      <w:marLeft w:val="0"/>
      <w:marRight w:val="0"/>
      <w:marTop w:val="0"/>
      <w:marBottom w:val="0"/>
      <w:divBdr>
        <w:top w:val="none" w:sz="0" w:space="0" w:color="auto"/>
        <w:left w:val="none" w:sz="0" w:space="0" w:color="auto"/>
        <w:bottom w:val="none" w:sz="0" w:space="0" w:color="auto"/>
        <w:right w:val="none" w:sz="0" w:space="0" w:color="auto"/>
      </w:divBdr>
      <w:divsChild>
        <w:div w:id="359284793">
          <w:marLeft w:val="0"/>
          <w:marRight w:val="0"/>
          <w:marTop w:val="0"/>
          <w:marBottom w:val="0"/>
          <w:divBdr>
            <w:top w:val="none" w:sz="0" w:space="0" w:color="auto"/>
            <w:left w:val="none" w:sz="0" w:space="0" w:color="auto"/>
            <w:bottom w:val="none" w:sz="0" w:space="0" w:color="auto"/>
            <w:right w:val="none" w:sz="0" w:space="0" w:color="auto"/>
          </w:divBdr>
        </w:div>
      </w:divsChild>
    </w:div>
    <w:div w:id="359284797">
      <w:marLeft w:val="0"/>
      <w:marRight w:val="0"/>
      <w:marTop w:val="0"/>
      <w:marBottom w:val="0"/>
      <w:divBdr>
        <w:top w:val="none" w:sz="0" w:space="0" w:color="auto"/>
        <w:left w:val="none" w:sz="0" w:space="0" w:color="auto"/>
        <w:bottom w:val="none" w:sz="0" w:space="0" w:color="auto"/>
        <w:right w:val="none" w:sz="0" w:space="0" w:color="auto"/>
      </w:divBdr>
      <w:divsChild>
        <w:div w:id="359284792">
          <w:marLeft w:val="0"/>
          <w:marRight w:val="0"/>
          <w:marTop w:val="0"/>
          <w:marBottom w:val="0"/>
          <w:divBdr>
            <w:top w:val="none" w:sz="0" w:space="0" w:color="auto"/>
            <w:left w:val="none" w:sz="0" w:space="0" w:color="auto"/>
            <w:bottom w:val="none" w:sz="0" w:space="0" w:color="auto"/>
            <w:right w:val="none" w:sz="0" w:space="0" w:color="auto"/>
          </w:divBdr>
        </w:div>
        <w:div w:id="359284795">
          <w:marLeft w:val="0"/>
          <w:marRight w:val="0"/>
          <w:marTop w:val="0"/>
          <w:marBottom w:val="0"/>
          <w:divBdr>
            <w:top w:val="none" w:sz="0" w:space="0" w:color="auto"/>
            <w:left w:val="none" w:sz="0" w:space="0" w:color="auto"/>
            <w:bottom w:val="none" w:sz="0" w:space="0" w:color="auto"/>
            <w:right w:val="none" w:sz="0" w:space="0" w:color="auto"/>
          </w:divBdr>
        </w:div>
        <w:div w:id="3592847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image" Target="media/image17.emf"/><Relationship Id="rId39" Type="http://schemas.openxmlformats.org/officeDocument/2006/relationships/image" Target="media/image30.emf"/><Relationship Id="rId3" Type="http://schemas.openxmlformats.org/officeDocument/2006/relationships/settings" Target="settings.xml"/><Relationship Id="rId21" Type="http://schemas.openxmlformats.org/officeDocument/2006/relationships/image" Target="media/image12.emf"/><Relationship Id="rId34" Type="http://schemas.openxmlformats.org/officeDocument/2006/relationships/image" Target="media/image25.emf"/><Relationship Id="rId42" Type="http://schemas.openxmlformats.org/officeDocument/2006/relationships/image" Target="media/image33.emf"/><Relationship Id="rId47" Type="http://schemas.openxmlformats.org/officeDocument/2006/relationships/footer" Target="footer4.xml"/><Relationship Id="rId50"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image" Target="media/image16.emf"/><Relationship Id="rId33" Type="http://schemas.openxmlformats.org/officeDocument/2006/relationships/image" Target="media/image24.emf"/><Relationship Id="rId38" Type="http://schemas.openxmlformats.org/officeDocument/2006/relationships/image" Target="media/image29.png"/><Relationship Id="rId46" Type="http://schemas.openxmlformats.org/officeDocument/2006/relationships/image" Target="media/image37.emf"/><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emf"/><Relationship Id="rId29" Type="http://schemas.openxmlformats.org/officeDocument/2006/relationships/image" Target="media/image20.png"/><Relationship Id="rId41" Type="http://schemas.openxmlformats.org/officeDocument/2006/relationships/image" Target="media/image32.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24" Type="http://schemas.openxmlformats.org/officeDocument/2006/relationships/image" Target="media/image15.emf"/><Relationship Id="rId32" Type="http://schemas.openxmlformats.org/officeDocument/2006/relationships/image" Target="media/image23.emf"/><Relationship Id="rId37" Type="http://schemas.openxmlformats.org/officeDocument/2006/relationships/image" Target="media/image28.emf"/><Relationship Id="rId40" Type="http://schemas.openxmlformats.org/officeDocument/2006/relationships/image" Target="media/image31.emf"/><Relationship Id="rId45" Type="http://schemas.openxmlformats.org/officeDocument/2006/relationships/image" Target="media/image36.emf"/><Relationship Id="rId5" Type="http://schemas.openxmlformats.org/officeDocument/2006/relationships/footnotes" Target="footnotes.xml"/><Relationship Id="rId15" Type="http://schemas.openxmlformats.org/officeDocument/2006/relationships/image" Target="media/image6.emf"/><Relationship Id="rId23" Type="http://schemas.openxmlformats.org/officeDocument/2006/relationships/image" Target="media/image14.emf"/><Relationship Id="rId28" Type="http://schemas.openxmlformats.org/officeDocument/2006/relationships/image" Target="media/image19.emf"/><Relationship Id="rId36" Type="http://schemas.openxmlformats.org/officeDocument/2006/relationships/image" Target="media/image27.emf"/><Relationship Id="rId49"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image" Target="media/image10.emf"/><Relationship Id="rId31" Type="http://schemas.openxmlformats.org/officeDocument/2006/relationships/image" Target="media/image22.emf"/><Relationship Id="rId44" Type="http://schemas.openxmlformats.org/officeDocument/2006/relationships/image" Target="media/image35.emf"/><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image" Target="media/image18.emf"/><Relationship Id="rId30" Type="http://schemas.openxmlformats.org/officeDocument/2006/relationships/image" Target="media/image21.emf"/><Relationship Id="rId35" Type="http://schemas.openxmlformats.org/officeDocument/2006/relationships/image" Target="media/image26.emf"/><Relationship Id="rId43" Type="http://schemas.openxmlformats.org/officeDocument/2006/relationships/image" Target="media/image34.emf"/><Relationship Id="rId48" Type="http://schemas.openxmlformats.org/officeDocument/2006/relationships/footer" Target="footer5.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65</TotalTime>
  <Pages>37</Pages>
  <Words>2752</Words>
  <Characters>15689</Characters>
  <Application>Microsoft Office Outlook</Application>
  <DocSecurity>0</DocSecurity>
  <Lines>0</Lines>
  <Paragraphs>0</Paragraphs>
  <ScaleCrop>false</ScaleCrop>
  <Company>HJKY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全国交通一卡通清结算业务规则</dc:title>
  <dc:subject/>
  <dc:creator>清算部</dc:creator>
  <cp:keywords/>
  <dc:description/>
  <cp:lastModifiedBy>崔宝喜</cp:lastModifiedBy>
  <cp:revision>19</cp:revision>
  <cp:lastPrinted>2017-05-19T03:01:00Z</cp:lastPrinted>
  <dcterms:created xsi:type="dcterms:W3CDTF">2017-05-18T03:59:00Z</dcterms:created>
  <dcterms:modified xsi:type="dcterms:W3CDTF">2017-05-23T00:54:00Z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2052-9.1.0.5133</vt:lpwstr>
  </property>
</Properties>
</file>